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1D76FB" w:rsidRDefault="008F534E" w:rsidP="008F534E">
      <w:pPr>
        <w:pStyle w:val="BodyText3"/>
        <w:jc w:val="right"/>
        <w:rPr>
          <w:rFonts w:ascii="Verdana" w:hAnsi="Verdana"/>
          <w:sz w:val="28"/>
          <w:szCs w:val="28"/>
        </w:rPr>
      </w:pPr>
      <w:r>
        <w:rPr>
          <w:noProof/>
          <w:lang w:bidi="ar-SA"/>
        </w:rPr>
        <w:drawing>
          <wp:inline distT="0" distB="0" distL="0" distR="0">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Default="001B2E00"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882F06" w:rsidRDefault="00882F06"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0C1307" w:rsidRDefault="000C1307" w:rsidP="003910AE">
      <w:pPr>
        <w:pStyle w:val="BodyText3"/>
        <w:jc w:val="both"/>
        <w:rPr>
          <w:rFonts w:ascii="Verdana" w:hAnsi="Verdana"/>
          <w:sz w:val="28"/>
          <w:szCs w:val="28"/>
        </w:rPr>
      </w:pPr>
    </w:p>
    <w:p w:rsidR="00883BC5" w:rsidRPr="00583077" w:rsidRDefault="00D11C22" w:rsidP="003910AE">
      <w:pPr>
        <w:pStyle w:val="BodyText3"/>
        <w:jc w:val="both"/>
        <w:rPr>
          <w:rFonts w:ascii="Verdana" w:hAnsi="Verdana"/>
          <w:color w:val="1F497D" w:themeColor="text2"/>
          <w:sz w:val="52"/>
          <w:szCs w:val="52"/>
        </w:rPr>
      </w:pPr>
      <w:r>
        <w:rPr>
          <w:rFonts w:ascii="Verdana" w:hAnsi="Verdana"/>
          <w:noProof/>
          <w:sz w:val="28"/>
          <w:szCs w:val="28"/>
        </w:rPr>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w:txbxContent>
                <w:p w:rsidR="00D11C22" w:rsidRPr="0027465C" w:rsidRDefault="00D11C22" w:rsidP="00AB2EFF">
                  <w:pPr>
                    <w:pStyle w:val="BodyText3"/>
                    <w:jc w:val="left"/>
                    <w:rPr>
                      <w:rFonts w:ascii="Verdana" w:hAnsi="Verdana"/>
                      <w:color w:val="1F497D"/>
                      <w:sz w:val="72"/>
                      <w:szCs w:val="72"/>
                    </w:rPr>
                  </w:pPr>
                  <w:r>
                    <w:rPr>
                      <w:rFonts w:ascii="Verdana" w:hAnsi="Verdana"/>
                      <w:color w:val="1F497D"/>
                      <w:sz w:val="72"/>
                    </w:rPr>
                    <w:t>Europos saugių pašarinių žaliavų pramoninio apdirbimo geros praktikos vadovas</w:t>
                  </w:r>
                </w:p>
                <w:p w:rsidR="00D11C22" w:rsidRDefault="00D11C22" w:rsidP="00AB2EFF">
                  <w:pPr>
                    <w:jc w:val="both"/>
                  </w:pPr>
                </w:p>
                <w:p w:rsidR="00D11C22" w:rsidRPr="008053AF" w:rsidRDefault="00D11C22" w:rsidP="00AB2EFF">
                  <w:pPr>
                    <w:jc w:val="both"/>
                    <w:rPr>
                      <w:rFonts w:ascii="Verdana" w:hAnsi="Verdana"/>
                      <w:b/>
                      <w:color w:val="1F497D"/>
                      <w:sz w:val="28"/>
                      <w:szCs w:val="28"/>
                    </w:rPr>
                  </w:pPr>
                  <w:r>
                    <w:rPr>
                      <w:rFonts w:ascii="Verdana" w:hAnsi="Verdana"/>
                      <w:b/>
                      <w:color w:val="1F497D"/>
                      <w:sz w:val="28"/>
                    </w:rPr>
                    <w:t>3.1 versija</w:t>
                  </w:r>
                </w:p>
                <w:p w:rsidR="00D11C22" w:rsidRPr="008053AF" w:rsidRDefault="00D11C22" w:rsidP="00AB2EFF">
                  <w:pPr>
                    <w:jc w:val="both"/>
                    <w:rPr>
                      <w:rFonts w:ascii="Verdana" w:hAnsi="Verdana"/>
                      <w:b/>
                      <w:color w:val="1F497D"/>
                      <w:sz w:val="28"/>
                      <w:szCs w:val="28"/>
                    </w:rPr>
                  </w:pPr>
                  <w:r>
                    <w:rPr>
                      <w:rFonts w:ascii="Verdana" w:hAnsi="Verdana"/>
                      <w:b/>
                      <w:color w:val="1F497D"/>
                      <w:sz w:val="28"/>
                    </w:rPr>
                    <w:t>Galioja nuo 2014 m. X</w:t>
                  </w:r>
                </w:p>
              </w:txbxContent>
            </v:textbox>
          </v:shape>
        </w:pict>
      </w:r>
      <w:r w:rsidR="00170E82">
        <w:rPr>
          <w:rFonts w:ascii="Verdana" w:hAnsi="Verdana"/>
          <w:color w:val="1F497D" w:themeColor="text2"/>
          <w:sz w:val="52"/>
        </w:rPr>
        <w:t xml:space="preserve">Europos </w:t>
      </w:r>
      <w:r w:rsidR="00D46507">
        <w:rPr>
          <w:rFonts w:ascii="Verdana" w:hAnsi="Verdana"/>
          <w:color w:val="1F497D" w:themeColor="text2"/>
          <w:sz w:val="52"/>
        </w:rPr>
        <w:t xml:space="preserve">pramoninės </w:t>
      </w:r>
      <w:r w:rsidR="00170E82">
        <w:rPr>
          <w:rFonts w:ascii="Verdana" w:hAnsi="Verdana"/>
          <w:color w:val="1F497D" w:themeColor="text2"/>
          <w:sz w:val="52"/>
        </w:rPr>
        <w:t xml:space="preserve">saugių pašarinių žaliavų </w:t>
      </w:r>
      <w:r w:rsidR="00D46507">
        <w:rPr>
          <w:rFonts w:ascii="Verdana" w:hAnsi="Verdana"/>
          <w:color w:val="1F497D" w:themeColor="text2"/>
          <w:sz w:val="52"/>
        </w:rPr>
        <w:t>gamybos</w:t>
      </w:r>
      <w:r w:rsidR="00170E82">
        <w:rPr>
          <w:rFonts w:ascii="Verdana" w:hAnsi="Verdana"/>
          <w:color w:val="1F497D" w:themeColor="text2"/>
          <w:sz w:val="52"/>
        </w:rPr>
        <w:t xml:space="preserve"> geros</w:t>
      </w:r>
      <w:r w:rsidR="00D46507">
        <w:rPr>
          <w:rFonts w:ascii="Verdana" w:hAnsi="Verdana"/>
          <w:color w:val="1F497D" w:themeColor="text2"/>
          <w:sz w:val="52"/>
        </w:rPr>
        <w:t>ios</w:t>
      </w:r>
      <w:r w:rsidR="00170E82">
        <w:rPr>
          <w:rFonts w:ascii="Verdana" w:hAnsi="Verdana"/>
          <w:color w:val="1F497D" w:themeColor="text2"/>
          <w:sz w:val="52"/>
        </w:rPr>
        <w:t xml:space="preserve"> p</w:t>
      </w:r>
      <w:r w:rsidR="00D46507">
        <w:rPr>
          <w:rFonts w:ascii="Verdana" w:hAnsi="Verdana"/>
          <w:color w:val="1F497D" w:themeColor="text2"/>
          <w:sz w:val="52"/>
        </w:rPr>
        <w:t>atirties</w:t>
      </w:r>
      <w:r w:rsidR="00170E82">
        <w:rPr>
          <w:rFonts w:ascii="Verdana" w:hAnsi="Verdana"/>
          <w:color w:val="1F497D" w:themeColor="text2"/>
          <w:sz w:val="52"/>
        </w:rPr>
        <w:t xml:space="preserve"> vadovas (3.1 versija)</w:t>
      </w:r>
    </w:p>
    <w:p w:rsidR="00883BC5" w:rsidRPr="00583077" w:rsidRDefault="00883BC5" w:rsidP="003910AE">
      <w:pPr>
        <w:pStyle w:val="BodyText3"/>
        <w:jc w:val="both"/>
        <w:rPr>
          <w:rFonts w:ascii="Verdana" w:hAnsi="Verdana"/>
          <w:sz w:val="20"/>
        </w:rPr>
      </w:pPr>
    </w:p>
    <w:p w:rsidR="001B2E00" w:rsidRPr="00583077" w:rsidRDefault="001B2E00" w:rsidP="003910AE">
      <w:pPr>
        <w:pStyle w:val="BodyText3"/>
        <w:jc w:val="both"/>
        <w:rPr>
          <w:rFonts w:ascii="Verdana" w:hAnsi="Verdana"/>
          <w:sz w:val="20"/>
        </w:rPr>
      </w:pPr>
    </w:p>
    <w:p w:rsidR="00D756A1" w:rsidRDefault="00D756A1" w:rsidP="00F16A9C">
      <w:pPr>
        <w:rPr>
          <w:rFonts w:ascii="Verdana" w:hAnsi="Verdana"/>
        </w:rPr>
      </w:pPr>
    </w:p>
    <w:p w:rsidR="00150524" w:rsidRDefault="00150524">
      <w:pPr>
        <w:rPr>
          <w:rFonts w:ascii="Verdana" w:hAnsi="Verdana"/>
        </w:rPr>
      </w:pPr>
      <w:r>
        <w:br w:type="page"/>
      </w:r>
    </w:p>
    <w:p w:rsidR="00323DED" w:rsidRDefault="006F1DC4" w:rsidP="00D756A1">
      <w:pPr>
        <w:rPr>
          <w:rFonts w:ascii="Verdana" w:hAnsi="Verdana"/>
          <w:b/>
          <w:color w:val="808080"/>
          <w:sz w:val="28"/>
          <w:szCs w:val="28"/>
        </w:rPr>
      </w:pPr>
      <w:r>
        <w:rPr>
          <w:rFonts w:ascii="Verdana" w:hAnsi="Verdana"/>
          <w:b/>
          <w:color w:val="808080"/>
          <w:sz w:val="28"/>
        </w:rPr>
        <w:lastRenderedPageBreak/>
        <w:t>Sektoriai, kuriems taikomas šis vadovas</w:t>
      </w:r>
    </w:p>
    <w:p w:rsidR="00D756A1" w:rsidRPr="00B81954" w:rsidRDefault="00D756A1" w:rsidP="00D756A1">
      <w:pPr>
        <w:rPr>
          <w:rFonts w:ascii="Verdana" w:hAnsi="Verdana"/>
          <w:b/>
          <w:color w:val="808080"/>
          <w:sz w:val="28"/>
          <w:szCs w:val="28"/>
        </w:rPr>
      </w:pPr>
    </w:p>
    <w:p w:rsidR="00323DED"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247F13"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Bendradarbiaudamos su EFISC, atitinkamų sektorių organizacijos parengė šiuos konkretiems sektoriams skirtus dokumentus:</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D11C22"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r w:rsidR="00170E82">
          <w:rPr>
            <w:rStyle w:val="Hyperlink"/>
            <w:rFonts w:ascii="Verdana" w:hAnsi="Verdana"/>
          </w:rPr>
          <w:t>„Starch Europe“</w:t>
        </w:r>
      </w:hyperlink>
      <w:r w:rsidR="00170E82">
        <w:tab/>
      </w:r>
      <w:r w:rsidR="00170E82">
        <w:rPr>
          <w:rFonts w:ascii="Verdana" w:hAnsi="Verdana"/>
        </w:rPr>
        <w:t xml:space="preserve">Sektoriaus informacinis dokumentas dėl saugių pašarinių žaliavų, gaunamų perdirbant krakmolą, gamybos </w:t>
      </w:r>
    </w:p>
    <w:p w:rsidR="003C3DE8" w:rsidRPr="00C00A60" w:rsidRDefault="00D11C22"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r w:rsidR="00170E82">
          <w:rPr>
            <w:rStyle w:val="Hyperlink"/>
            <w:rFonts w:ascii="Verdana" w:hAnsi="Verdana"/>
          </w:rPr>
          <w:t>FEDIOL</w:t>
        </w:r>
      </w:hyperlink>
      <w:r w:rsidR="00170E82">
        <w:tab/>
      </w:r>
      <w:r w:rsidR="00170E82">
        <w:rPr>
          <w:rFonts w:ascii="Verdana" w:hAnsi="Verdana"/>
        </w:rPr>
        <w:t xml:space="preserve">Sektoriaus informacinis dokumentas dėl saugių pašarinių žaliavų, gaunamų spaudžiant aliejinių augalų sėklas ir rafinuojant aliejų, gamybos </w:t>
      </w:r>
    </w:p>
    <w:p w:rsidR="003C3DE8" w:rsidRPr="00C00A60" w:rsidRDefault="00D11C22"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r w:rsidR="00170E82">
          <w:rPr>
            <w:rStyle w:val="Hyperlink"/>
            <w:rFonts w:ascii="Verdana" w:hAnsi="Verdana"/>
          </w:rPr>
          <w:t>EBB</w:t>
        </w:r>
      </w:hyperlink>
      <w:r w:rsidR="00170E82">
        <w:tab/>
      </w:r>
      <w:r w:rsidR="00170E82">
        <w:rPr>
          <w:rFonts w:ascii="Verdana" w:hAnsi="Verdana"/>
        </w:rPr>
        <w:t xml:space="preserve">Sektoriaus informacinis dokumentas dėl saugių pašarinių žaliavų, gaunamų perdirbant biodyzeliną, gamybos </w:t>
      </w: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C00A60"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Pr>
          <w:rFonts w:ascii="Verdana" w:hAnsi="Verdana"/>
        </w:rPr>
        <w:t>Parengus konkrečiam sektoriui skirtą dokumentą, šiuo Europos vadovu galėtų naudotis ir kiti to sektoriaus gamintojai, gaminantys pašarines žaliavas.</w:t>
      </w:r>
    </w:p>
    <w:p w:rsidR="00247F13" w:rsidRPr="00247F13" w:rsidRDefault="00247F13" w:rsidP="00247F13">
      <w:pPr>
        <w:rPr>
          <w:rFonts w:ascii="Verdana" w:hAnsi="Verdana"/>
        </w:rPr>
      </w:pPr>
    </w:p>
    <w:p w:rsidR="00247F13" w:rsidRPr="00247F13" w:rsidRDefault="00247F13" w:rsidP="00247F13">
      <w:pPr>
        <w:rPr>
          <w:rFonts w:ascii="Verdana" w:hAnsi="Verdana"/>
        </w:rPr>
      </w:pPr>
    </w:p>
    <w:p w:rsidR="00247F13" w:rsidRPr="00247F13" w:rsidRDefault="008E4FF2" w:rsidP="00247F13">
      <w:pPr>
        <w:rPr>
          <w:rFonts w:ascii="Verdana" w:hAnsi="Verdana"/>
        </w:rPr>
      </w:pPr>
      <w:r>
        <w:rPr>
          <w:noProof/>
          <w:lang w:bidi="ar-SA"/>
        </w:rPr>
        <w:drawing>
          <wp:inline distT="0" distB="0" distL="0" distR="0">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247F13" w:rsidRDefault="004E7879" w:rsidP="00F16A9C">
      <w:pPr>
        <w:rPr>
          <w:rFonts w:ascii="Verdana" w:hAnsi="Verdana"/>
          <w:b/>
          <w:color w:val="808080"/>
          <w:sz w:val="22"/>
          <w:szCs w:val="22"/>
        </w:rPr>
      </w:pPr>
    </w:p>
    <w:p w:rsidR="004E7879" w:rsidRDefault="004E7879" w:rsidP="00F16A9C">
      <w:pPr>
        <w:rPr>
          <w:rFonts w:ascii="Verdana" w:hAnsi="Verdana"/>
          <w:b/>
          <w:color w:val="808080"/>
          <w:sz w:val="22"/>
          <w:szCs w:val="22"/>
        </w:rPr>
      </w:pPr>
    </w:p>
    <w:p w:rsidR="004E7879" w:rsidRPr="00EA18CB" w:rsidRDefault="004E7879" w:rsidP="00F16A9C">
      <w:pPr>
        <w:rPr>
          <w:rFonts w:ascii="Verdana" w:hAnsi="Verdana"/>
          <w:b/>
          <w:color w:val="808080"/>
          <w:sz w:val="22"/>
          <w:szCs w:val="22"/>
        </w:rPr>
      </w:pPr>
      <w:r>
        <w:rPr>
          <w:rFonts w:ascii="Verdana" w:hAnsi="Verdana"/>
          <w:b/>
          <w:color w:val="808080"/>
          <w:sz w:val="22"/>
        </w:rPr>
        <w:t>Informacija apie EFISC</w:t>
      </w:r>
    </w:p>
    <w:p w:rsidR="004E7879" w:rsidRPr="00EA18CB" w:rsidRDefault="004E7879" w:rsidP="00F16A9C">
      <w:pPr>
        <w:rPr>
          <w:rFonts w:ascii="Verdana" w:hAnsi="Verdana"/>
          <w:sz w:val="22"/>
          <w:szCs w:val="22"/>
        </w:rPr>
      </w:pPr>
    </w:p>
    <w:p w:rsidR="004E7879" w:rsidRPr="00EA18CB" w:rsidRDefault="004E7879" w:rsidP="00F16A9C">
      <w:pPr>
        <w:rPr>
          <w:rFonts w:ascii="Verdana" w:hAnsi="Verdana"/>
        </w:rPr>
      </w:pPr>
      <w:r>
        <w:rPr>
          <w:rFonts w:ascii="Verdana" w:hAnsi="Verdana"/>
        </w:rPr>
        <w:t>Kontaktiniai duomenys:</w:t>
      </w:r>
    </w:p>
    <w:p w:rsidR="004E7879" w:rsidRPr="00EA18CB" w:rsidRDefault="004E7879" w:rsidP="00F16A9C">
      <w:pPr>
        <w:rPr>
          <w:rFonts w:ascii="Verdana" w:hAnsi="Verdana"/>
        </w:rPr>
      </w:pPr>
    </w:p>
    <w:p w:rsidR="005D1AD3" w:rsidRPr="00EA18CB" w:rsidRDefault="005D1AD3" w:rsidP="00F16A9C">
      <w:pPr>
        <w:rPr>
          <w:rFonts w:ascii="Verdana" w:hAnsi="Verdana"/>
        </w:rPr>
      </w:pPr>
      <w:r>
        <w:rPr>
          <w:rFonts w:ascii="Verdana" w:hAnsi="Verdana"/>
        </w:rPr>
        <w:t>EFISC Aisbl</w:t>
      </w:r>
    </w:p>
    <w:p w:rsidR="005D1AD3" w:rsidRPr="00EA18CB" w:rsidRDefault="005D1AD3" w:rsidP="00F16A9C">
      <w:pPr>
        <w:rPr>
          <w:rFonts w:ascii="Verdana" w:hAnsi="Verdana"/>
        </w:rPr>
      </w:pPr>
      <w:r>
        <w:rPr>
          <w:rFonts w:ascii="Verdana" w:hAnsi="Verdana"/>
        </w:rPr>
        <w:t>Avenue des Arts 43 c/o Starch Europe</w:t>
      </w:r>
    </w:p>
    <w:p w:rsidR="00F16A9C" w:rsidRPr="00EA18CB" w:rsidRDefault="007776C1" w:rsidP="00F16A9C">
      <w:pPr>
        <w:rPr>
          <w:rFonts w:ascii="Verdana" w:hAnsi="Verdana"/>
        </w:rPr>
      </w:pPr>
      <w:r>
        <w:rPr>
          <w:rFonts w:ascii="Verdana" w:hAnsi="Verdana"/>
        </w:rPr>
        <w:t>B 1040 Brussels</w:t>
      </w:r>
    </w:p>
    <w:p w:rsidR="00F16A9C" w:rsidRPr="00EA18CB" w:rsidRDefault="004D7B62" w:rsidP="00F16A9C">
      <w:pPr>
        <w:rPr>
          <w:rFonts w:ascii="Verdana" w:hAnsi="Verdana"/>
        </w:rPr>
      </w:pPr>
      <w:r>
        <w:rPr>
          <w:rFonts w:ascii="Verdana" w:hAnsi="Verdana"/>
          <w:color w:val="000000"/>
          <w:kern w:val="28"/>
        </w:rPr>
        <w:t>Tel. + 32 (0)2 771 53 30</w:t>
      </w:r>
    </w:p>
    <w:p w:rsidR="00882F06" w:rsidRPr="00EA18CB" w:rsidRDefault="004D7B62" w:rsidP="00F16A9C">
      <w:pPr>
        <w:rPr>
          <w:rFonts w:ascii="Verdana" w:hAnsi="Verdana"/>
        </w:rPr>
      </w:pPr>
      <w:r>
        <w:rPr>
          <w:rFonts w:ascii="Verdana" w:hAnsi="Verdana"/>
          <w:color w:val="000000"/>
          <w:kern w:val="28"/>
        </w:rPr>
        <w:t>Faks. + 32 (0)2 771 38 17</w:t>
      </w:r>
    </w:p>
    <w:p w:rsidR="004D7B62" w:rsidRPr="00EA18CB" w:rsidRDefault="00D46507" w:rsidP="00F16A9C">
      <w:pPr>
        <w:widowControl w:val="0"/>
        <w:spacing w:after="140"/>
        <w:rPr>
          <w:rFonts w:ascii="Verdana" w:hAnsi="Verdana"/>
          <w:color w:val="000000"/>
          <w:kern w:val="28"/>
        </w:rPr>
      </w:pPr>
      <w:r>
        <w:rPr>
          <w:rFonts w:ascii="Verdana" w:hAnsi="Verdana"/>
          <w:color w:val="000000"/>
          <w:kern w:val="28"/>
        </w:rPr>
        <w:t>E</w:t>
      </w:r>
      <w:r w:rsidR="004D7B62">
        <w:rPr>
          <w:rFonts w:ascii="Verdana" w:hAnsi="Verdana"/>
          <w:color w:val="000000"/>
          <w:kern w:val="28"/>
        </w:rPr>
        <w:t>.</w:t>
      </w:r>
      <w:r>
        <w:rPr>
          <w:rFonts w:ascii="Verdana" w:hAnsi="Verdana"/>
          <w:color w:val="000000"/>
          <w:kern w:val="28"/>
        </w:rPr>
        <w:t> </w:t>
      </w:r>
      <w:r w:rsidR="004D7B62">
        <w:rPr>
          <w:rFonts w:ascii="Verdana" w:hAnsi="Verdana"/>
          <w:color w:val="000000"/>
          <w:kern w:val="28"/>
        </w:rPr>
        <w:t>paštas info@efisc.eu</w:t>
      </w:r>
    </w:p>
    <w:p w:rsidR="004D7B62" w:rsidRPr="00951E74" w:rsidRDefault="004D7B62" w:rsidP="00F16A9C">
      <w:pPr>
        <w:widowControl w:val="0"/>
        <w:spacing w:after="140"/>
        <w:rPr>
          <w:rFonts w:ascii="Verdana" w:hAnsi="Verdana"/>
          <w:color w:val="000000"/>
          <w:kern w:val="28"/>
        </w:rPr>
      </w:pPr>
      <w:r>
        <w:rPr>
          <w:rFonts w:ascii="Verdana" w:hAnsi="Verdana"/>
          <w:color w:val="000000"/>
          <w:kern w:val="28"/>
        </w:rPr>
        <w:t xml:space="preserve">Svetainė </w:t>
      </w:r>
      <w:hyperlink r:id="rId14">
        <w:r>
          <w:rPr>
            <w:rStyle w:val="Hyperlink"/>
            <w:rFonts w:ascii="Verdana" w:hAnsi="Verdana"/>
            <w:kern w:val="28"/>
          </w:rPr>
          <w:t>www.efisc.eu</w:t>
        </w:r>
      </w:hyperlink>
    </w:p>
    <w:p w:rsidR="004E7879" w:rsidRPr="00951E74" w:rsidRDefault="004E7879" w:rsidP="00F16A9C">
      <w:pPr>
        <w:widowControl w:val="0"/>
        <w:spacing w:after="140"/>
        <w:rPr>
          <w:rFonts w:ascii="Verdana" w:hAnsi="Verdana"/>
          <w:b/>
          <w:color w:val="808080"/>
          <w:kern w:val="28"/>
        </w:rPr>
      </w:pPr>
    </w:p>
    <w:p w:rsidR="00F16A9C" w:rsidRPr="00951E74" w:rsidRDefault="004E7879" w:rsidP="00F16A9C">
      <w:pPr>
        <w:widowControl w:val="0"/>
        <w:spacing w:after="140"/>
        <w:rPr>
          <w:rFonts w:ascii="Verdana" w:hAnsi="Verdana"/>
          <w:b/>
          <w:color w:val="808080"/>
          <w:kern w:val="28"/>
        </w:rPr>
      </w:pPr>
      <w:r>
        <w:rPr>
          <w:rFonts w:ascii="Verdana" w:hAnsi="Verdana"/>
          <w:b/>
          <w:color w:val="808080"/>
          <w:kern w:val="28"/>
        </w:rPr>
        <w:t>Informacija apie leidinį ir autorių teises</w:t>
      </w:r>
    </w:p>
    <w:p w:rsidR="00F16A9C" w:rsidRPr="00951E74" w:rsidRDefault="00F16A9C" w:rsidP="00180C05">
      <w:pPr>
        <w:rPr>
          <w:rFonts w:ascii="Verdana" w:hAnsi="Verdana"/>
          <w:color w:val="000000"/>
          <w:kern w:val="28"/>
        </w:rPr>
      </w:pPr>
      <w:r>
        <w:rPr>
          <w:rFonts w:ascii="Verdana" w:hAnsi="Verdana"/>
          <w:color w:val="000000"/>
          <w:kern w:val="28"/>
        </w:rPr>
        <w:t>Visos teisės saugomos ©EFISC Aisbl</w:t>
      </w:r>
    </w:p>
    <w:p w:rsidR="004E7879" w:rsidRPr="00951E74" w:rsidRDefault="004E7879" w:rsidP="00180C05">
      <w:pPr>
        <w:rPr>
          <w:rFonts w:ascii="Verdana" w:hAnsi="Verdana"/>
          <w:color w:val="000000"/>
          <w:kern w:val="28"/>
        </w:rPr>
      </w:pPr>
    </w:p>
    <w:p w:rsidR="00F16A9C" w:rsidRPr="00951E74" w:rsidRDefault="00F16A9C" w:rsidP="00180C05">
      <w:pPr>
        <w:rPr>
          <w:rFonts w:ascii="Verdana" w:hAnsi="Verdana"/>
          <w:color w:val="000000"/>
          <w:kern w:val="28"/>
        </w:rPr>
      </w:pPr>
      <w:r>
        <w:rPr>
          <w:rFonts w:ascii="Verdana" w:hAnsi="Verdana"/>
          <w:color w:val="000000"/>
          <w:kern w:val="28"/>
        </w:rPr>
        <w:t>3.1</w:t>
      </w:r>
      <w:r w:rsidR="00D46507">
        <w:rPr>
          <w:rFonts w:ascii="Verdana" w:hAnsi="Verdana"/>
          <w:color w:val="000000"/>
          <w:kern w:val="28"/>
        </w:rPr>
        <w:t>.</w:t>
      </w:r>
      <w:r>
        <w:rPr>
          <w:rFonts w:ascii="Verdana" w:hAnsi="Verdana"/>
          <w:color w:val="000000"/>
          <w:kern w:val="28"/>
        </w:rPr>
        <w:t xml:space="preserve"> versija</w:t>
      </w:r>
    </w:p>
    <w:p w:rsidR="00E625EF" w:rsidRPr="00951E74" w:rsidRDefault="00F16A9C" w:rsidP="00180C05">
      <w:pPr>
        <w:rPr>
          <w:rFonts w:ascii="Verdana" w:hAnsi="Verdana"/>
          <w:color w:val="000000"/>
          <w:kern w:val="28"/>
        </w:rPr>
      </w:pPr>
      <w:r>
        <w:rPr>
          <w:rFonts w:ascii="Verdana" w:hAnsi="Verdana"/>
          <w:color w:val="000000"/>
          <w:kern w:val="28"/>
        </w:rPr>
        <w:t>Galioja nuo 2014 m. lapkričio mėn.</w:t>
      </w:r>
    </w:p>
    <w:p w:rsidR="00E625EF" w:rsidRPr="00951E74" w:rsidRDefault="00E625EF" w:rsidP="00180C05">
      <w:pPr>
        <w:rPr>
          <w:rFonts w:ascii="Verdana" w:hAnsi="Verdana"/>
          <w:color w:val="000000"/>
          <w:kern w:val="28"/>
        </w:rPr>
      </w:pPr>
    </w:p>
    <w:p w:rsidR="00E625EF" w:rsidRPr="00951E74" w:rsidRDefault="00E625EF" w:rsidP="00180C05">
      <w:pPr>
        <w:rPr>
          <w:rFonts w:ascii="Verdana" w:hAnsi="Verdana"/>
          <w:b/>
          <w:color w:val="808080"/>
          <w:kern w:val="28"/>
        </w:rPr>
      </w:pPr>
      <w:r>
        <w:rPr>
          <w:rFonts w:ascii="Verdana" w:hAnsi="Verdana"/>
          <w:b/>
          <w:color w:val="808080"/>
          <w:kern w:val="28"/>
        </w:rPr>
        <w:t>Leidybos istorija</w:t>
      </w:r>
    </w:p>
    <w:p w:rsidR="00E625EF" w:rsidRPr="00951E74" w:rsidRDefault="00E625EF" w:rsidP="00180C05">
      <w:pPr>
        <w:rPr>
          <w:rFonts w:ascii="Verdana" w:hAnsi="Verdana"/>
        </w:rPr>
      </w:pPr>
    </w:p>
    <w:p w:rsidR="007816D7" w:rsidRPr="00951E74" w:rsidRDefault="00E625EF" w:rsidP="00180C05">
      <w:pPr>
        <w:rPr>
          <w:rFonts w:ascii="Verdana" w:hAnsi="Verdana"/>
          <w:color w:val="000000"/>
          <w:kern w:val="28"/>
        </w:rPr>
      </w:pPr>
      <w:r>
        <w:rPr>
          <w:rFonts w:ascii="Verdana" w:hAnsi="Verdana"/>
          <w:color w:val="000000"/>
          <w:kern w:val="28"/>
        </w:rPr>
        <w:t>Pirmasis leidimas: 2010 m. liepos mėn.</w:t>
      </w:r>
    </w:p>
    <w:p w:rsidR="0049767C" w:rsidRPr="007816D7" w:rsidRDefault="007776C1" w:rsidP="00180C05">
      <w:pPr>
        <w:rPr>
          <w:rFonts w:ascii="Verdana" w:hAnsi="Verdana"/>
          <w:sz w:val="22"/>
          <w:szCs w:val="22"/>
        </w:rPr>
      </w:pPr>
      <w:r>
        <w:rPr>
          <w:rFonts w:ascii="Verdana" w:hAnsi="Verdana"/>
        </w:rPr>
        <w:t>Antrasis leidimas: 2014 m. lapkričio mėn.</w:t>
      </w:r>
      <w:r>
        <w:br w:type="page"/>
      </w:r>
      <w:bookmarkStart w:id="0" w:name="Introduction"/>
    </w:p>
    <w:bookmarkEnd w:id="0"/>
    <w:p w:rsidR="0049767C" w:rsidRPr="001D76FB" w:rsidRDefault="008E4FF2" w:rsidP="003910AE">
      <w:pPr>
        <w:jc w:val="both"/>
        <w:rPr>
          <w:rFonts w:ascii="Verdana" w:hAnsi="Verdana"/>
        </w:rPr>
      </w:pPr>
      <w:r>
        <w:rPr>
          <w:noProof/>
          <w:lang w:bidi="ar-SA"/>
        </w:rPr>
        <w:lastRenderedPageBreak/>
        <w:drawing>
          <wp:inline distT="0" distB="0" distL="0" distR="0">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Default="008E4FF2" w:rsidP="002306C0">
      <w:pPr>
        <w:pStyle w:val="Heading1"/>
      </w:pPr>
      <w:bookmarkStart w:id="1" w:name="_Toc400033118"/>
    </w:p>
    <w:p w:rsidR="0049767C" w:rsidRPr="00FB0F50" w:rsidRDefault="00FB0F50" w:rsidP="002306C0">
      <w:pPr>
        <w:pStyle w:val="Heading1"/>
      </w:pPr>
      <w:bookmarkStart w:id="2" w:name="_Toc435779199"/>
      <w:r>
        <w:t xml:space="preserve">1. </w:t>
      </w:r>
      <w:r>
        <w:tab/>
        <w:t>ĮVADAS</w:t>
      </w:r>
      <w:bookmarkEnd w:id="1"/>
      <w:bookmarkEnd w:id="2"/>
    </w:p>
    <w:p w:rsidR="00526D43" w:rsidRPr="002218EF" w:rsidRDefault="00526D43" w:rsidP="003910AE">
      <w:pPr>
        <w:pStyle w:val="BodyText3"/>
        <w:jc w:val="both"/>
        <w:rPr>
          <w:rFonts w:ascii="Verdana" w:hAnsi="Verdana"/>
          <w:sz w:val="22"/>
          <w:szCs w:val="22"/>
        </w:rPr>
      </w:pPr>
    </w:p>
    <w:p w:rsidR="0049767C" w:rsidRPr="00F51A8F" w:rsidRDefault="0049767C" w:rsidP="003910AE">
      <w:pPr>
        <w:pStyle w:val="BodyText3"/>
        <w:jc w:val="both"/>
        <w:rPr>
          <w:rFonts w:ascii="Verdana" w:hAnsi="Verdana"/>
          <w:b w:val="0"/>
          <w:sz w:val="22"/>
          <w:szCs w:val="22"/>
        </w:rPr>
      </w:pPr>
      <w:r>
        <w:rPr>
          <w:rFonts w:ascii="Verdana" w:hAnsi="Verdana"/>
          <w:b w:val="0"/>
          <w:sz w:val="22"/>
        </w:rPr>
        <w:t xml:space="preserve">Šis Europos </w:t>
      </w:r>
      <w:r w:rsidR="00D46507">
        <w:rPr>
          <w:rFonts w:ascii="Verdana" w:hAnsi="Verdana"/>
          <w:b w:val="0"/>
          <w:sz w:val="22"/>
        </w:rPr>
        <w:t xml:space="preserve">pramoninės </w:t>
      </w:r>
      <w:r>
        <w:rPr>
          <w:rFonts w:ascii="Verdana" w:hAnsi="Verdana"/>
          <w:b w:val="0"/>
          <w:sz w:val="22"/>
        </w:rPr>
        <w:t xml:space="preserve">saugių pašarinių žaliavų </w:t>
      </w:r>
      <w:r w:rsidR="00D46507">
        <w:rPr>
          <w:rFonts w:ascii="Verdana" w:hAnsi="Verdana"/>
          <w:b w:val="0"/>
          <w:sz w:val="22"/>
        </w:rPr>
        <w:t>gamybos</w:t>
      </w:r>
      <w:r>
        <w:rPr>
          <w:rFonts w:ascii="Verdana" w:hAnsi="Verdana"/>
          <w:b w:val="0"/>
          <w:sz w:val="22"/>
        </w:rPr>
        <w:t xml:space="preserve"> geros</w:t>
      </w:r>
      <w:r w:rsidR="00D46507">
        <w:rPr>
          <w:rFonts w:ascii="Verdana" w:hAnsi="Verdana"/>
          <w:b w:val="0"/>
          <w:sz w:val="22"/>
        </w:rPr>
        <w:t>ios</w:t>
      </w:r>
      <w:r>
        <w:rPr>
          <w:rFonts w:ascii="Verdana" w:hAnsi="Verdana"/>
          <w:b w:val="0"/>
          <w:sz w:val="22"/>
        </w:rPr>
        <w:t xml:space="preserve"> </w:t>
      </w:r>
      <w:r w:rsidR="00D46507">
        <w:rPr>
          <w:rFonts w:ascii="Verdana" w:hAnsi="Verdana"/>
          <w:b w:val="0"/>
          <w:sz w:val="22"/>
        </w:rPr>
        <w:t>patirties</w:t>
      </w:r>
      <w:r>
        <w:rPr>
          <w:rFonts w:ascii="Verdana" w:hAnsi="Verdana"/>
          <w:b w:val="0"/>
          <w:sz w:val="22"/>
        </w:rPr>
        <w:t xml:space="preserve"> vadovas sudarytas pagal Europos Parlamento ir Tarybos reglamentą, kuriame nustatyti</w:t>
      </w:r>
      <w:r w:rsidR="00D46507">
        <w:rPr>
          <w:rFonts w:ascii="Verdana" w:hAnsi="Verdana"/>
          <w:b w:val="0"/>
          <w:sz w:val="22"/>
        </w:rPr>
        <w:t xml:space="preserve"> pašarų higienos reikalavimai (R</w:t>
      </w:r>
      <w:r>
        <w:rPr>
          <w:rFonts w:ascii="Verdana" w:hAnsi="Verdana"/>
          <w:b w:val="0"/>
          <w:sz w:val="22"/>
        </w:rPr>
        <w:t>eglament</w:t>
      </w:r>
      <w:r w:rsidR="00D46507">
        <w:rPr>
          <w:rFonts w:ascii="Verdana" w:hAnsi="Verdana"/>
          <w:b w:val="0"/>
          <w:sz w:val="22"/>
        </w:rPr>
        <w:t>as</w:t>
      </w:r>
      <w:r>
        <w:rPr>
          <w:rFonts w:ascii="Verdana" w:hAnsi="Verdana"/>
          <w:b w:val="0"/>
          <w:sz w:val="22"/>
        </w:rPr>
        <w:t xml:space="preserve"> Nr. 183/2005/EB), ypač </w:t>
      </w:r>
      <w:r w:rsidR="0096242F">
        <w:rPr>
          <w:rFonts w:ascii="Verdana" w:hAnsi="Verdana"/>
          <w:b w:val="0"/>
          <w:sz w:val="22"/>
        </w:rPr>
        <w:t xml:space="preserve">jo </w:t>
      </w:r>
      <w:r>
        <w:rPr>
          <w:rFonts w:ascii="Verdana" w:hAnsi="Verdana"/>
          <w:b w:val="0"/>
          <w:sz w:val="22"/>
        </w:rPr>
        <w:t>20 ir 22</w:t>
      </w:r>
      <w:r w:rsidR="00B54530">
        <w:rPr>
          <w:rFonts w:ascii="Verdana" w:hAnsi="Verdana"/>
          <w:b w:val="0"/>
          <w:sz w:val="22"/>
        </w:rPr>
        <w:t xml:space="preserve"> </w:t>
      </w:r>
      <w:r>
        <w:rPr>
          <w:rFonts w:ascii="Verdana" w:hAnsi="Verdana"/>
          <w:b w:val="0"/>
          <w:sz w:val="22"/>
        </w:rPr>
        <w:t>straipsnius, kuriuose skatinama kurti geros</w:t>
      </w:r>
      <w:r w:rsidR="00F21A2D">
        <w:rPr>
          <w:rFonts w:ascii="Verdana" w:hAnsi="Verdana"/>
          <w:b w:val="0"/>
          <w:sz w:val="22"/>
        </w:rPr>
        <w:t>ios</w:t>
      </w:r>
      <w:r>
        <w:rPr>
          <w:rFonts w:ascii="Verdana" w:hAnsi="Verdana"/>
          <w:b w:val="0"/>
          <w:sz w:val="22"/>
        </w:rPr>
        <w:t xml:space="preserve"> higienos </w:t>
      </w:r>
      <w:r w:rsidR="00F21A2D">
        <w:rPr>
          <w:rFonts w:ascii="Verdana" w:hAnsi="Verdana"/>
          <w:b w:val="0"/>
          <w:sz w:val="22"/>
        </w:rPr>
        <w:t>patirties</w:t>
      </w:r>
      <w:r>
        <w:rPr>
          <w:rFonts w:ascii="Verdana" w:hAnsi="Verdana"/>
          <w:b w:val="0"/>
          <w:sz w:val="22"/>
        </w:rPr>
        <w:t xml:space="preserve"> gaires bei taikyti RVASVT principus.</w:t>
      </w:r>
    </w:p>
    <w:p w:rsidR="0049767C" w:rsidRPr="00F51A8F" w:rsidRDefault="0049767C" w:rsidP="003910AE">
      <w:pPr>
        <w:pStyle w:val="BodyText3"/>
        <w:jc w:val="both"/>
        <w:rPr>
          <w:rFonts w:ascii="Verdana" w:hAnsi="Verdana"/>
          <w:b w:val="0"/>
          <w:sz w:val="22"/>
          <w:szCs w:val="22"/>
        </w:rPr>
      </w:pPr>
    </w:p>
    <w:p w:rsidR="0049767C" w:rsidRPr="00B54530" w:rsidRDefault="0049767C" w:rsidP="003910AE">
      <w:pPr>
        <w:pStyle w:val="BodyText3"/>
        <w:jc w:val="both"/>
        <w:rPr>
          <w:rFonts w:ascii="Verdana" w:hAnsi="Verdana"/>
          <w:b w:val="0"/>
          <w:sz w:val="22"/>
          <w:szCs w:val="22"/>
        </w:rPr>
      </w:pPr>
      <w:r w:rsidRPr="00B54530">
        <w:rPr>
          <w:rFonts w:ascii="Verdana" w:hAnsi="Verdana"/>
          <w:b w:val="0"/>
          <w:sz w:val="22"/>
        </w:rPr>
        <w:t>Įgyvendinant vadovą, siekiama skatinti vietoje naudoti priemones, užtikrinančias pašarinių žaliavų saugą</w:t>
      </w:r>
      <w:r w:rsidR="00DA1528">
        <w:rPr>
          <w:rFonts w:ascii="Verdana" w:hAnsi="Verdana"/>
          <w:b w:val="0"/>
          <w:sz w:val="22"/>
        </w:rPr>
        <w:t>,</w:t>
      </w:r>
      <w:r w:rsidRPr="00B54530">
        <w:rPr>
          <w:rFonts w:ascii="Verdana" w:hAnsi="Verdana"/>
          <w:b w:val="0"/>
          <w:sz w:val="22"/>
        </w:rPr>
        <w:t xml:space="preserve"> raginti verslu užsiimti pagal Europos pašarų higienos reikalavimus ir </w:t>
      </w:r>
      <w:r w:rsidRPr="00B54530">
        <w:rPr>
          <w:rFonts w:ascii="Verdana" w:hAnsi="Verdana"/>
          <w:b w:val="0"/>
          <w:i/>
          <w:sz w:val="22"/>
        </w:rPr>
        <w:t>Codex Alimentarius</w:t>
      </w:r>
      <w:r w:rsidRPr="00B54530">
        <w:rPr>
          <w:rFonts w:ascii="Verdana" w:hAnsi="Verdana"/>
          <w:b w:val="0"/>
          <w:sz w:val="22"/>
        </w:rPr>
        <w:t xml:space="preserve"> bei siekti geresnio atsekamumo.</w:t>
      </w:r>
    </w:p>
    <w:p w:rsidR="0049767C" w:rsidRPr="00B54530" w:rsidRDefault="0049767C" w:rsidP="003910AE">
      <w:pPr>
        <w:pStyle w:val="BodyText3"/>
        <w:jc w:val="both"/>
        <w:rPr>
          <w:rFonts w:ascii="Verdana" w:hAnsi="Verdana"/>
          <w:b w:val="0"/>
          <w:sz w:val="22"/>
          <w:szCs w:val="22"/>
        </w:rPr>
      </w:pPr>
    </w:p>
    <w:p w:rsidR="008A0159" w:rsidRPr="00F51A8F" w:rsidRDefault="008A0159" w:rsidP="003910AE">
      <w:pPr>
        <w:jc w:val="both"/>
        <w:rPr>
          <w:rFonts w:ascii="Verdana" w:hAnsi="Verdana"/>
          <w:sz w:val="22"/>
          <w:szCs w:val="22"/>
        </w:rPr>
      </w:pPr>
      <w:r>
        <w:rPr>
          <w:rFonts w:ascii="Verdana" w:hAnsi="Verdana"/>
          <w:sz w:val="22"/>
        </w:rPr>
        <w:t xml:space="preserve">Šis vadovas parengtas kaip bendras pašarinių žaliavų gamybos sektorių projektas, konsultuojantis su kombinuotųjų pašarų gamintojų asociacija FEFAC (daugiau informacijos </w:t>
      </w:r>
      <w:hyperlink w:anchor="Stakeholder_consultation" w:history="1">
        <w:r>
          <w:rPr>
            <w:rStyle w:val="Hyperlink"/>
            <w:rFonts w:ascii="Verdana" w:hAnsi="Verdana"/>
            <w:sz w:val="22"/>
          </w:rPr>
          <w:t>rasite 1 priedėlyje</w:t>
        </w:r>
      </w:hyperlink>
      <w:r>
        <w:rPr>
          <w:rFonts w:ascii="Verdana" w:hAnsi="Verdana"/>
          <w:sz w:val="22"/>
        </w:rPr>
        <w:t xml:space="preserve">). Rengiant šį vadovą siekta, kad jis būtų palyginamas ir (arba) suderinamas su kitais vadovais bei </w:t>
      </w:r>
      <w:r w:rsidR="00F21A2D">
        <w:rPr>
          <w:rFonts w:ascii="Verdana" w:hAnsi="Verdana"/>
          <w:sz w:val="22"/>
        </w:rPr>
        <w:t>patirties</w:t>
      </w:r>
      <w:r>
        <w:rPr>
          <w:rFonts w:ascii="Verdana" w:hAnsi="Verdana"/>
          <w:sz w:val="22"/>
        </w:rPr>
        <w:t xml:space="preserve"> kodeksais ir atitiktų didžiąją dalį ISO 9001, ISO 22000:2005 ir BSI PAS 222 standartų reikalavimų.  </w:t>
      </w:r>
    </w:p>
    <w:p w:rsidR="008A0159" w:rsidRPr="00F51A8F" w:rsidRDefault="008A0159" w:rsidP="003910AE">
      <w:pPr>
        <w:pStyle w:val="BodyText3"/>
        <w:jc w:val="both"/>
        <w:rPr>
          <w:rFonts w:ascii="Verdana" w:hAnsi="Verdana"/>
          <w:b w:val="0"/>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Gyvulininkystės produktų gamyba užima svarbią vietą Europos bendrijos žemės ūkyje. Jos gyvybingumas priklauso nuo vartotojų pasitikėjimo gaminamų gyvūnin</w:t>
      </w:r>
      <w:r w:rsidR="00DA1528">
        <w:rPr>
          <w:rFonts w:ascii="Verdana" w:hAnsi="Verdana"/>
          <w:kern w:val="28"/>
          <w:sz w:val="22"/>
        </w:rPr>
        <w:t>ių</w:t>
      </w:r>
      <w:r>
        <w:rPr>
          <w:rFonts w:ascii="Verdana" w:hAnsi="Verdana"/>
          <w:kern w:val="28"/>
          <w:sz w:val="22"/>
        </w:rPr>
        <w:t xml:space="preserve"> produktų sauga ir pašarų, kurie neturi neigiamų pasekmių gyvūnų sveikatai, prieinamumu.</w:t>
      </w:r>
    </w:p>
    <w:p w:rsidR="0049767C" w:rsidRPr="00F51A8F" w:rsidRDefault="0049767C" w:rsidP="003910AE">
      <w:pPr>
        <w:widowControl w:val="0"/>
        <w:jc w:val="both"/>
        <w:rPr>
          <w:rFonts w:ascii="Verdana" w:eastAsia="MS Mincho" w:hAnsi="Verdana"/>
          <w:kern w:val="28"/>
          <w:sz w:val="22"/>
          <w:szCs w:val="22"/>
        </w:rPr>
      </w:pPr>
    </w:p>
    <w:p w:rsidR="0049767C" w:rsidRPr="00F51A8F" w:rsidRDefault="0049767C" w:rsidP="003910AE">
      <w:pPr>
        <w:widowControl w:val="0"/>
        <w:jc w:val="both"/>
        <w:rPr>
          <w:rFonts w:ascii="Verdana" w:eastAsia="MS Mincho" w:hAnsi="Verdana"/>
          <w:kern w:val="28"/>
          <w:sz w:val="22"/>
          <w:szCs w:val="22"/>
        </w:rPr>
      </w:pPr>
      <w:r>
        <w:rPr>
          <w:rFonts w:ascii="Verdana" w:hAnsi="Verdana"/>
          <w:kern w:val="28"/>
          <w:sz w:val="22"/>
        </w:rPr>
        <w:t>Europos Sąjunga sukūrė labai tvirtą reguliavimo sistemą, kuri turi užtikrinti saugą visoje pašarų grandinėje. Reguliavimo sistema apima bendruosius principus ūkio subjektams ir institucijoms, ūkio subjektams galiojančias higienos taisykles, taip pat pašarų produktų saugos normas bei institucijų naudojamas kontrolės taisykles. Šis naujas teisinis pamatas suteikia galimybę atlikti būtiną darbą – visoje Europos bendrijoje suderinti pašarų saugos taisykles. Numatytus tikslus galima pasiekti tik visiems susijusiems ūkio subjektams įsipareigojus jų siekti. Atskirų sektorių asociacijos taip pat gali prisidėti, savo ūkio subjektams padėdamos siekti šių tikslų.</w:t>
      </w:r>
    </w:p>
    <w:p w:rsidR="0049767C" w:rsidRPr="00F51A8F" w:rsidRDefault="0049767C" w:rsidP="003910AE">
      <w:pPr>
        <w:widowControl w:val="0"/>
        <w:jc w:val="both"/>
        <w:rPr>
          <w:rFonts w:ascii="Verdana" w:eastAsia="MS Mincho" w:hAnsi="Verdana"/>
          <w:kern w:val="28"/>
          <w:sz w:val="22"/>
          <w:szCs w:val="22"/>
        </w:rPr>
      </w:pPr>
    </w:p>
    <w:p w:rsidR="0049767C" w:rsidRPr="001D76FB" w:rsidRDefault="0049767C" w:rsidP="003910AE">
      <w:pPr>
        <w:widowControl w:val="0"/>
        <w:jc w:val="both"/>
        <w:rPr>
          <w:rFonts w:ascii="Verdana" w:hAnsi="Verdana"/>
          <w:sz w:val="22"/>
          <w:szCs w:val="22"/>
        </w:rPr>
      </w:pPr>
      <w:r>
        <w:rPr>
          <w:rFonts w:ascii="Verdana" w:hAnsi="Verdana"/>
          <w:sz w:val="22"/>
        </w:rPr>
        <w:t xml:space="preserve">Maisto / pašarų produktus reglamentuojančių įstatymų pagrindinis principas – kiekvienas grandinėje dirbantis ūkio subjektas turi prisiimti atsakomybę už saugių produktų tiekimą. Teisės aktuose nurodytos priemonės, kurias ūkio subjektas turi įgyvendinti norėdamas pasiekti šį tikslą. </w:t>
      </w:r>
      <w:r w:rsidR="007D6098">
        <w:rPr>
          <w:rFonts w:ascii="Verdana" w:hAnsi="Verdana"/>
          <w:sz w:val="22"/>
        </w:rPr>
        <w:t>Ū</w:t>
      </w:r>
      <w:r>
        <w:rPr>
          <w:rFonts w:ascii="Verdana" w:hAnsi="Verdana"/>
          <w:sz w:val="22"/>
        </w:rPr>
        <w:t xml:space="preserve">kio subjektas turi laikytis šių bendrai </w:t>
      </w:r>
      <w:r>
        <w:rPr>
          <w:rFonts w:ascii="Verdana" w:hAnsi="Verdana"/>
          <w:sz w:val="22"/>
        </w:rPr>
        <w:lastRenderedPageBreak/>
        <w:t xml:space="preserve">suformuluotų taisyklių, tai darydamas ūkio subjektas taisykles pritaiko savo įmonei, kad įmonėje būtų užtikrinta pašarų sauga. Veiklą galima derinti sektorių lygmenimis, to rezultatas turėtų būti aiškus visiems partneriams grandinėje. Tad šio vadovo </w:t>
      </w:r>
      <w:r>
        <w:rPr>
          <w:rFonts w:ascii="Verdana" w:hAnsi="Verdana"/>
          <w:i/>
          <w:sz w:val="22"/>
        </w:rPr>
        <w:t xml:space="preserve">pamatinis principas </w:t>
      </w:r>
      <w:r>
        <w:rPr>
          <w:rFonts w:ascii="Verdana" w:hAnsi="Verdana"/>
          <w:sz w:val="22"/>
        </w:rPr>
        <w:t xml:space="preserve">yra </w:t>
      </w:r>
      <w:r>
        <w:rPr>
          <w:rFonts w:ascii="Verdana" w:hAnsi="Verdana"/>
          <w:i/>
          <w:sz w:val="22"/>
        </w:rPr>
        <w:t>maisto ir pašarų grandinės saugos subsidiarumas</w:t>
      </w:r>
      <w:r>
        <w:rPr>
          <w:rFonts w:ascii="Verdana" w:hAnsi="Verdana"/>
          <w:sz w:val="22"/>
        </w:rPr>
        <w:t xml:space="preserve"> ir savarankiškas pašarų saugos valdymas. </w:t>
      </w:r>
    </w:p>
    <w:p w:rsidR="0049767C" w:rsidRPr="001D76FB" w:rsidRDefault="0049767C" w:rsidP="003910AE">
      <w:pPr>
        <w:widowControl w:val="0"/>
        <w:jc w:val="both"/>
        <w:rPr>
          <w:rFonts w:ascii="Verdana" w:eastAsia="MS Mincho" w:hAnsi="Verdana"/>
          <w:kern w:val="28"/>
          <w:sz w:val="22"/>
          <w:szCs w:val="22"/>
        </w:rPr>
      </w:pPr>
    </w:p>
    <w:p w:rsidR="0049767C" w:rsidRPr="001D76FB" w:rsidRDefault="0049767C" w:rsidP="003910AE">
      <w:pPr>
        <w:widowControl w:val="0"/>
        <w:jc w:val="both"/>
        <w:rPr>
          <w:rFonts w:ascii="Verdana" w:hAnsi="Verdana"/>
          <w:sz w:val="22"/>
          <w:szCs w:val="22"/>
        </w:rPr>
      </w:pPr>
      <w:r>
        <w:rPr>
          <w:rFonts w:ascii="Verdana" w:hAnsi="Verdana"/>
          <w:sz w:val="22"/>
        </w:rPr>
        <w:t xml:space="preserve">Šio vadovo paskirtis yra užtikrinti vienodą apsaugos nuo pavojų pašarams lygį, kaip numatyta teisės aktuose. </w:t>
      </w:r>
    </w:p>
    <w:p w:rsidR="0049767C" w:rsidRPr="001D76FB" w:rsidRDefault="0049767C" w:rsidP="003910AE">
      <w:pPr>
        <w:widowControl w:val="0"/>
        <w:jc w:val="both"/>
        <w:rPr>
          <w:rFonts w:ascii="Verdana" w:hAnsi="Verdana"/>
          <w:sz w:val="22"/>
          <w:szCs w:val="22"/>
        </w:rPr>
      </w:pPr>
    </w:p>
    <w:p w:rsidR="0049767C" w:rsidRPr="001D76FB" w:rsidRDefault="0049767C" w:rsidP="003910AE">
      <w:pPr>
        <w:jc w:val="both"/>
        <w:rPr>
          <w:rFonts w:ascii="Verdana" w:hAnsi="Verdana"/>
          <w:sz w:val="22"/>
          <w:szCs w:val="22"/>
        </w:rPr>
      </w:pPr>
      <w:r>
        <w:rPr>
          <w:rFonts w:ascii="Verdana" w:hAnsi="Verdana"/>
          <w:sz w:val="22"/>
        </w:rPr>
        <w:t>Faktas, kad RVASVT sukurtas maisto rizikos veiksnių kontrolės valdymo įrankis buvo plačiai ir sėkmingai įgyvendintas maisto perdirbimo įmonėse, paskatino sukurti panašią priemonę pašarų pramonei. Vis dėlto vien tik RVASVT principų nepakanka; jei siekiama tokios priemonės naudą realizuoti, reikalinga valdymo sistema, atsekamumo procedūros</w:t>
      </w:r>
      <w:r w:rsidR="00B54530">
        <w:rPr>
          <w:rFonts w:ascii="Verdana" w:hAnsi="Verdana"/>
          <w:sz w:val="22"/>
        </w:rPr>
        <w:t xml:space="preserve"> (kaip numatyta Reglamente (Nr. </w:t>
      </w:r>
      <w:r>
        <w:rPr>
          <w:rFonts w:ascii="Verdana" w:hAnsi="Verdana"/>
          <w:sz w:val="22"/>
        </w:rPr>
        <w:t>178/2002/EB), taip pat konkretaus sektoriaus ir pašarų ūkio subjektų bendravimas. Pagal tokį požiūrį reikalinga pašarų gamybos ir platinimo visų etapų tarptautinė stebėsena bei kontrolė.</w:t>
      </w:r>
    </w:p>
    <w:p w:rsidR="005B5427" w:rsidRPr="001D76FB" w:rsidRDefault="005B5427" w:rsidP="003910AE">
      <w:pPr>
        <w:jc w:val="both"/>
        <w:rPr>
          <w:rFonts w:ascii="Verdana" w:hAnsi="Verdana"/>
          <w:sz w:val="22"/>
          <w:szCs w:val="22"/>
        </w:rPr>
      </w:pPr>
    </w:p>
    <w:p w:rsidR="005B5427" w:rsidRPr="001D76FB" w:rsidRDefault="005B5427" w:rsidP="003910AE">
      <w:pPr>
        <w:jc w:val="both"/>
        <w:rPr>
          <w:rFonts w:ascii="Verdana" w:hAnsi="Verdana"/>
          <w:sz w:val="22"/>
          <w:szCs w:val="22"/>
        </w:rPr>
      </w:pPr>
      <w:r>
        <w:rPr>
          <w:rFonts w:ascii="Verdana" w:hAnsi="Verdana"/>
          <w:sz w:val="22"/>
        </w:rPr>
        <w:t>Vadovo tekste siekta išdėstyti bendruosius reikalavimus, kuriais ūkio subjektai galėtų naudotis kaip pagalbiniu įrankiu, kurdami savo pašarinių žaliavų saugos valdymo sistemas.</w:t>
      </w:r>
    </w:p>
    <w:p w:rsidR="00D84A20" w:rsidRPr="001D76FB" w:rsidRDefault="00D84A20" w:rsidP="003910AE">
      <w:pPr>
        <w:jc w:val="both"/>
        <w:rPr>
          <w:rFonts w:ascii="Verdana" w:hAnsi="Verdana"/>
          <w:sz w:val="22"/>
          <w:szCs w:val="22"/>
        </w:rPr>
      </w:pPr>
    </w:p>
    <w:p w:rsidR="00D84A20" w:rsidRDefault="00D84A20" w:rsidP="003910AE">
      <w:pPr>
        <w:jc w:val="both"/>
        <w:rPr>
          <w:rFonts w:ascii="Verdana" w:hAnsi="Verdana"/>
          <w:sz w:val="22"/>
          <w:szCs w:val="22"/>
        </w:rPr>
      </w:pPr>
      <w:r>
        <w:rPr>
          <w:rFonts w:ascii="Verdana" w:hAnsi="Verdana"/>
          <w:sz w:val="22"/>
        </w:rPr>
        <w:t>Šis vadovas bus periodiškai peržiūrimas, kad atitiktų svarbias atsirandančias / naujas technologines, mokslines priemones, įstatymų patobulinimus bei teisės aktų pakeitimus sektoriuose.</w:t>
      </w:r>
    </w:p>
    <w:p w:rsidR="004B7FA4" w:rsidRDefault="004B7FA4" w:rsidP="003910AE">
      <w:pPr>
        <w:jc w:val="both"/>
        <w:rPr>
          <w:rFonts w:ascii="Verdana" w:hAnsi="Verdana"/>
          <w:sz w:val="22"/>
          <w:szCs w:val="22"/>
        </w:rPr>
      </w:pPr>
    </w:p>
    <w:p w:rsidR="004B7FA4" w:rsidRDefault="004B7FA4" w:rsidP="003910AE">
      <w:pPr>
        <w:jc w:val="both"/>
        <w:rPr>
          <w:rFonts w:ascii="Verdana" w:hAnsi="Verdana"/>
          <w:sz w:val="22"/>
          <w:szCs w:val="22"/>
        </w:rPr>
      </w:pPr>
    </w:p>
    <w:p w:rsidR="004B7FA4" w:rsidRDefault="004B7FA4" w:rsidP="003910AE">
      <w:pPr>
        <w:jc w:val="both"/>
        <w:rPr>
          <w:rFonts w:ascii="Verdana" w:hAnsi="Verdana"/>
          <w:sz w:val="22"/>
          <w:szCs w:val="22"/>
        </w:rPr>
      </w:pPr>
    </w:p>
    <w:p w:rsidR="0092605B" w:rsidRPr="00F51A8F"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 xml:space="preserve">Laikydamasi ISO/ IEC 17021 standarto, papildyto ISO/TC 22003 standartu, reikalavimų, kaip aprašyta sertifikavimo taisyklių dokumente, „EFISC Aisbl“ parengė nepriklausomos trečiosios šalies sertifikavimo sistemą, kuri taikoma kartu su Europos vadovu. Dalyvavimas EFISC audituoti tinkamoje sistemoje grindžiamas savanorišku įsipareigojimu. </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F51A8F"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EFISC pašarų saugos sertifikavimo sistemą įvertino ir patvirtino Europos akreditavimo įstaiga.</w:t>
      </w:r>
    </w:p>
    <w:p w:rsidR="0092605B" w:rsidRPr="00F51A8F"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Pr>
          <w:rFonts w:ascii="Verdana" w:hAnsi="Verdana"/>
          <w:color w:val="000000"/>
          <w:sz w:val="22"/>
        </w:rPr>
        <w:t>Nuo 2014 m. gegužės 1 d. EFISC su OVOCOM, AIC, GMP+ ir „QS Qualität und Sicherheit“ pradėjo taikyti sertifikatų tarpusavio pripažinimo tvarką.</w:t>
      </w:r>
    </w:p>
    <w:p w:rsidR="00CC6801" w:rsidRPr="005D1AD3"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5D1AD3"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i/>
          <w:color w:val="000000"/>
          <w:sz w:val="22"/>
        </w:rPr>
        <w:t xml:space="preserve">Norėdami susipažinti su šiais dokumentais, apsilankykite EFISC tinklalapyje </w:t>
      </w:r>
      <w:hyperlink r:id="rId16">
        <w:r>
          <w:rPr>
            <w:rStyle w:val="Hyperlink"/>
            <w:rFonts w:ascii="Verdana" w:hAnsi="Verdana"/>
            <w:i/>
            <w:sz w:val="22"/>
          </w:rPr>
          <w:t>http://www.efisc.eu</w:t>
        </w:r>
      </w:hyperlink>
      <w:r>
        <w:rPr>
          <w:rFonts w:ascii="Verdana" w:hAnsi="Verdana"/>
          <w:i/>
          <w:color w:val="000000"/>
          <w:sz w:val="22"/>
        </w:rPr>
        <w:t>.</w:t>
      </w:r>
    </w:p>
    <w:p w:rsidR="00D84A20" w:rsidRPr="001D76FB" w:rsidRDefault="00D84A20" w:rsidP="003910AE">
      <w:pPr>
        <w:jc w:val="both"/>
        <w:rPr>
          <w:rFonts w:ascii="Verdana" w:hAnsi="Verdana"/>
          <w:sz w:val="22"/>
          <w:szCs w:val="22"/>
        </w:rPr>
      </w:pPr>
    </w:p>
    <w:p w:rsidR="0049767C" w:rsidRPr="001D76FB" w:rsidRDefault="0049767C" w:rsidP="003910AE">
      <w:pPr>
        <w:jc w:val="both"/>
        <w:rPr>
          <w:rFonts w:ascii="Verdana" w:hAnsi="Verdana"/>
          <w:sz w:val="22"/>
          <w:szCs w:val="22"/>
        </w:rPr>
      </w:pPr>
    </w:p>
    <w:p w:rsidR="00A907D9" w:rsidRPr="00FB0F50" w:rsidRDefault="00F216F7" w:rsidP="003910AE">
      <w:pPr>
        <w:jc w:val="both"/>
        <w:rPr>
          <w:rFonts w:ascii="Verdana" w:hAnsi="Verdana"/>
          <w:b/>
          <w:color w:val="1F497D"/>
          <w:sz w:val="28"/>
          <w:szCs w:val="28"/>
        </w:rPr>
      </w:pPr>
      <w:r>
        <w:br w:type="page"/>
      </w:r>
      <w:bookmarkStart w:id="3" w:name="Content"/>
    </w:p>
    <w:sdt>
      <w:sdtPr>
        <w:rPr>
          <w:rFonts w:ascii="Times New Roman" w:hAnsi="Times New Roman"/>
          <w:b w:val="0"/>
          <w:bCs w:val="0"/>
          <w:color w:val="auto"/>
          <w:sz w:val="20"/>
          <w:szCs w:val="20"/>
        </w:rPr>
        <w:id w:val="23233627"/>
        <w:docPartObj>
          <w:docPartGallery w:val="Table of Contents"/>
          <w:docPartUnique/>
        </w:docPartObj>
      </w:sdtPr>
      <w:sdtContent>
        <w:p w:rsidR="00A907D9" w:rsidRPr="00C440BE" w:rsidRDefault="00A907D9">
          <w:pPr>
            <w:pStyle w:val="TOCHeading"/>
            <w:rPr>
              <w:rFonts w:ascii="Verdana" w:hAnsi="Verdana"/>
              <w:sz w:val="20"/>
              <w:szCs w:val="20"/>
            </w:rPr>
          </w:pPr>
          <w:r w:rsidRPr="00C440BE">
            <w:rPr>
              <w:rFonts w:ascii="Verdana" w:hAnsi="Verdana"/>
              <w:sz w:val="20"/>
              <w:szCs w:val="20"/>
            </w:rPr>
            <w:t>Turinys</w:t>
          </w:r>
        </w:p>
        <w:p w:rsidR="00EC3902" w:rsidRPr="00C440BE" w:rsidRDefault="00170E82">
          <w:pPr>
            <w:pStyle w:val="TOC1"/>
            <w:tabs>
              <w:tab w:val="left" w:pos="600"/>
              <w:tab w:val="right" w:leader="dot" w:pos="9633"/>
            </w:tabs>
            <w:rPr>
              <w:rFonts w:ascii="Verdana" w:eastAsiaTheme="minorEastAsia" w:hAnsi="Verdana" w:cstheme="minorBidi"/>
              <w:noProof/>
              <w:lang w:bidi="ar-SA"/>
            </w:rPr>
          </w:pPr>
          <w:r w:rsidRPr="00C440BE">
            <w:rPr>
              <w:rFonts w:ascii="Verdana" w:hAnsi="Verdana"/>
            </w:rPr>
            <w:fldChar w:fldCharType="begin"/>
          </w:r>
          <w:r w:rsidR="00A907D9" w:rsidRPr="00C440BE">
            <w:rPr>
              <w:rFonts w:ascii="Verdana" w:hAnsi="Verdana"/>
            </w:rPr>
            <w:instrText xml:space="preserve"> TOC \o "1-4" \h \z \u </w:instrText>
          </w:r>
          <w:r w:rsidRPr="00C440BE">
            <w:rPr>
              <w:rFonts w:ascii="Verdana" w:hAnsi="Verdana"/>
            </w:rPr>
            <w:fldChar w:fldCharType="separate"/>
          </w:r>
          <w:hyperlink w:anchor="_Toc435779199" w:history="1">
            <w:r w:rsidR="00EC3902" w:rsidRPr="00C440BE">
              <w:rPr>
                <w:rStyle w:val="Hyperlink"/>
                <w:rFonts w:ascii="Verdana" w:hAnsi="Verdana"/>
                <w:noProof/>
              </w:rPr>
              <w:t xml:space="preserve">1.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ĮVADAS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_Toc435779199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w:t>
            </w:r>
            <w:r w:rsidR="00EC3902" w:rsidRPr="00C440BE">
              <w:rPr>
                <w:rFonts w:ascii="Verdana" w:hAnsi="Verdana"/>
                <w:noProof/>
                <w:webHidden/>
              </w:rPr>
              <w:fldChar w:fldCharType="end"/>
            </w:r>
          </w:hyperlink>
        </w:p>
        <w:p w:rsidR="00EC3902" w:rsidRPr="00C440BE" w:rsidRDefault="00D11C22">
          <w:pPr>
            <w:pStyle w:val="TOC1"/>
            <w:tabs>
              <w:tab w:val="left" w:pos="600"/>
              <w:tab w:val="right" w:leader="dot" w:pos="9633"/>
            </w:tabs>
            <w:rPr>
              <w:rFonts w:ascii="Verdana" w:eastAsiaTheme="minorEastAsia" w:hAnsi="Verdana" w:cstheme="minorBidi"/>
              <w:noProof/>
              <w:lang w:bidi="ar-SA"/>
            </w:rPr>
          </w:pPr>
          <w:hyperlink w:anchor="_Toc435779200" w:history="1">
            <w:r w:rsidR="00EC3902" w:rsidRPr="00C440BE">
              <w:rPr>
                <w:rStyle w:val="Hyperlink"/>
                <w:rFonts w:ascii="Verdana" w:hAnsi="Verdana"/>
                <w:noProof/>
              </w:rPr>
              <w:t xml:space="preserve">2.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TAIKYMO SRITIS, TIKSLAS IR APIBRĖŽTYS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8</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1" w:history="1">
            <w:r w:rsidR="00EC3902" w:rsidRPr="00C440BE">
              <w:rPr>
                <w:rStyle w:val="Hyperlink"/>
                <w:rFonts w:ascii="Verdana" w:hAnsi="Verdana"/>
                <w:noProof/>
              </w:rPr>
              <w:t>2.1. Taikymo sritis ir tikslas: šio vadovo naudojimas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8</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2" w:history="1">
            <w:r w:rsidR="00EC3902" w:rsidRPr="00C440BE">
              <w:rPr>
                <w:rStyle w:val="Hyperlink"/>
                <w:rFonts w:ascii="Verdana" w:hAnsi="Verdana"/>
                <w:noProof/>
              </w:rPr>
              <w:t>2.2. Vadovo struktūra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9</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3" w:history="1">
            <w:r w:rsidR="00EC3902" w:rsidRPr="00C440BE">
              <w:rPr>
                <w:rStyle w:val="Hyperlink"/>
                <w:rFonts w:ascii="Verdana" w:hAnsi="Verdana"/>
                <w:noProof/>
              </w:rPr>
              <w:t>2.3. EFISC valdymas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9</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4" w:history="1">
            <w:r w:rsidR="00EC3902" w:rsidRPr="00C440BE">
              <w:rPr>
                <w:rStyle w:val="Hyperlink"/>
                <w:rFonts w:ascii="Verdana" w:hAnsi="Verdana"/>
                <w:noProof/>
              </w:rPr>
              <w:t>2.4. Reikalavimų netaikymas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10</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5" w:history="1">
            <w:r w:rsidR="00EC3902" w:rsidRPr="00C440BE">
              <w:rPr>
                <w:rStyle w:val="Hyperlink"/>
                <w:rFonts w:ascii="Verdana" w:hAnsi="Verdana"/>
                <w:noProof/>
              </w:rPr>
              <w:t>2.5. Ūkio subjekto registracija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10</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06" w:history="1">
            <w:r w:rsidR="00EC3902" w:rsidRPr="00C440BE">
              <w:rPr>
                <w:rStyle w:val="Hyperlink"/>
                <w:rFonts w:ascii="Verdana" w:hAnsi="Verdana"/>
                <w:noProof/>
              </w:rPr>
              <w:t>2.6. Apibrėžtys, vartojamos šia</w:t>
            </w:r>
            <w:bookmarkStart w:id="4" w:name="_GoBack"/>
            <w:bookmarkEnd w:id="4"/>
            <w:r w:rsidR="00EC3902" w:rsidRPr="00C440BE">
              <w:rPr>
                <w:rStyle w:val="Hyperlink"/>
                <w:rFonts w:ascii="Verdana" w:hAnsi="Verdana"/>
                <w:noProof/>
              </w:rPr>
              <w:t>me vadove</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11</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07" w:history="1">
            <w:r w:rsidR="00EC3902" w:rsidRPr="00C440BE">
              <w:rPr>
                <w:rStyle w:val="Hyperlink"/>
                <w:rFonts w:ascii="Verdana" w:hAnsi="Verdana"/>
                <w:noProof/>
              </w:rPr>
              <w:t>2.6.1. Teisinės apibrėžtys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11</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08" w:history="1">
            <w:r w:rsidR="00EC3902" w:rsidRPr="00C440BE">
              <w:rPr>
                <w:rStyle w:val="Hyperlink"/>
                <w:rFonts w:ascii="Verdana" w:hAnsi="Verdana"/>
                <w:noProof/>
              </w:rPr>
              <w:t>2.6.2. Kitos apibrėžtys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13</w:t>
            </w:r>
            <w:r w:rsidR="00EC3902" w:rsidRPr="00C440BE">
              <w:rPr>
                <w:rFonts w:ascii="Verdana" w:hAnsi="Verdana"/>
                <w:noProof/>
                <w:webHidden/>
              </w:rPr>
              <w:fldChar w:fldCharType="end"/>
            </w:r>
          </w:hyperlink>
        </w:p>
        <w:p w:rsidR="00EC3902" w:rsidRPr="00C440BE" w:rsidRDefault="00D11C22">
          <w:pPr>
            <w:pStyle w:val="TOC1"/>
            <w:tabs>
              <w:tab w:val="left" w:pos="400"/>
              <w:tab w:val="right" w:leader="dot" w:pos="9633"/>
            </w:tabs>
            <w:rPr>
              <w:rFonts w:ascii="Verdana" w:eastAsiaTheme="minorEastAsia" w:hAnsi="Verdana" w:cstheme="minorBidi"/>
              <w:noProof/>
              <w:lang w:bidi="ar-SA"/>
            </w:rPr>
          </w:pPr>
          <w:hyperlink w:anchor="_Toc435779209" w:history="1">
            <w:r w:rsidR="00EC3902" w:rsidRPr="00C440BE">
              <w:rPr>
                <w:rStyle w:val="Hyperlink"/>
                <w:rFonts w:ascii="Verdana" w:hAnsi="Verdana"/>
                <w:noProof/>
              </w:rPr>
              <w:t>3.</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PAŠARŲ SAUGOS VALDYMO SISTEMOMS KELIAMI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_Toc435779209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15</w:t>
            </w:r>
            <w:r w:rsidR="00EC3902" w:rsidRPr="00C440BE">
              <w:rPr>
                <w:rFonts w:ascii="Verdana" w:hAnsi="Verdana"/>
                <w:noProof/>
                <w:webHidden/>
              </w:rPr>
              <w:fldChar w:fldCharType="end"/>
            </w:r>
          </w:hyperlink>
        </w:p>
        <w:p w:rsidR="00EC3902" w:rsidRPr="00C440BE" w:rsidRDefault="00D11C22">
          <w:pPr>
            <w:pStyle w:val="TOC1"/>
            <w:tabs>
              <w:tab w:val="left" w:pos="400"/>
              <w:tab w:val="right" w:leader="dot" w:pos="9633"/>
            </w:tabs>
            <w:rPr>
              <w:rFonts w:ascii="Verdana" w:eastAsiaTheme="minorEastAsia" w:hAnsi="Verdana" w:cstheme="minorBidi"/>
              <w:noProof/>
              <w:lang w:bidi="ar-SA"/>
            </w:rPr>
          </w:pPr>
          <w:hyperlink w:anchor="_Toc435779210" w:history="1">
            <w:r w:rsidR="00EC3902" w:rsidRPr="00C440BE">
              <w:rPr>
                <w:rStyle w:val="Hyperlink"/>
                <w:rFonts w:ascii="Verdana" w:hAnsi="Verdana"/>
                <w:noProof/>
              </w:rPr>
              <w:t>4.</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 xml:space="preserve"> VALDYMO SISTEMA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17</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11" w:history="1">
            <w:r w:rsidR="00EC3902" w:rsidRPr="00C440BE">
              <w:rPr>
                <w:rStyle w:val="Hyperlink"/>
                <w:rFonts w:ascii="Verdana" w:hAnsi="Verdana"/>
                <w:noProof/>
              </w:rPr>
              <w:t>4.1.</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 xml:space="preserve"> Vadovybės atsakomybė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17</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12" w:history="1">
            <w:r w:rsidR="00EC3902" w:rsidRPr="00C440BE">
              <w:rPr>
                <w:rStyle w:val="Hyperlink"/>
                <w:rFonts w:ascii="Verdana" w:hAnsi="Verdana"/>
                <w:noProof/>
              </w:rPr>
              <w:t>4.1.1. Vadovybės įsipareigojimai, atsakomybė ir politika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17</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13" w:history="1">
            <w:r w:rsidR="00EC3902" w:rsidRPr="00C440BE">
              <w:rPr>
                <w:rStyle w:val="Hyperlink"/>
                <w:rFonts w:ascii="Verdana" w:hAnsi="Verdana"/>
                <w:noProof/>
              </w:rPr>
              <w:t>4.1.2. RVASVT grupės vadovas: atsakomybė, įgaliojimai ir ryšiai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18</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14" w:history="1">
            <w:r w:rsidR="00EC3902" w:rsidRPr="00C440BE">
              <w:rPr>
                <w:rStyle w:val="Hyperlink"/>
                <w:rFonts w:ascii="Verdana" w:hAnsi="Verdana"/>
                <w:noProof/>
              </w:rPr>
              <w:t>4.1.3. Valdymo apžvalga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18</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15" w:history="1">
            <w:r w:rsidR="00EC3902" w:rsidRPr="00C440BE">
              <w:rPr>
                <w:rStyle w:val="Hyperlink"/>
                <w:rFonts w:ascii="Verdana" w:hAnsi="Verdana"/>
                <w:noProof/>
              </w:rPr>
              <w:t>4.2. Išteklių valdymas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19</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16" w:history="1">
            <w:r w:rsidR="00EC3902" w:rsidRPr="00C440BE">
              <w:rPr>
                <w:rStyle w:val="Hyperlink"/>
                <w:rFonts w:ascii="Verdana" w:hAnsi="Verdana"/>
                <w:noProof/>
              </w:rPr>
              <w:t>4.2.1. Rūpinimasis ištekliais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19</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17" w:history="1">
            <w:r w:rsidR="00EC3902" w:rsidRPr="00C440BE">
              <w:rPr>
                <w:rStyle w:val="Hyperlink"/>
                <w:rFonts w:ascii="Verdana" w:hAnsi="Verdana"/>
                <w:noProof/>
              </w:rPr>
              <w:t>4.2.2 Žmogiškieji ištekliai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19</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18" w:history="1">
            <w:r w:rsidR="00EC3902" w:rsidRPr="00C440BE">
              <w:rPr>
                <w:rStyle w:val="Hyperlink"/>
                <w:rFonts w:ascii="Verdana" w:hAnsi="Verdana"/>
                <w:noProof/>
              </w:rPr>
              <w:t>4.2.2.1 Organizacinė schema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19</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19" w:history="1">
            <w:r w:rsidR="00EC3902" w:rsidRPr="00C440BE">
              <w:rPr>
                <w:rStyle w:val="Hyperlink"/>
                <w:rFonts w:ascii="Verdana" w:hAnsi="Verdana"/>
                <w:noProof/>
              </w:rPr>
              <w:t>4.2.2.2 Kompetencija, sąmoningumas ir švietimas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_Toc435779219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19</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20" w:history="1">
            <w:r w:rsidR="00EC3902" w:rsidRPr="00C440BE">
              <w:rPr>
                <w:rStyle w:val="Hyperlink"/>
                <w:rFonts w:ascii="Verdana" w:hAnsi="Verdana"/>
                <w:noProof/>
              </w:rPr>
              <w:t>4.2.2.3 Darbuotojų higiena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20</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1" w:history="1">
            <w:r w:rsidR="00EC3902" w:rsidRPr="00C440BE">
              <w:rPr>
                <w:rStyle w:val="Hyperlink"/>
                <w:rFonts w:ascii="Verdana" w:hAnsi="Verdana"/>
                <w:noProof/>
              </w:rPr>
              <w:t>4.2.3 Infrastruktūra ir darbo aplinka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22" w:history="1">
            <w:r w:rsidR="00EC3902" w:rsidRPr="00C440BE">
              <w:rPr>
                <w:rStyle w:val="Hyperlink"/>
                <w:rFonts w:ascii="Verdana" w:hAnsi="Verdana"/>
                <w:noProof/>
              </w:rPr>
              <w:t>4.2.3.1 Pagrindiniai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23" w:history="1">
            <w:r w:rsidR="00EC3902" w:rsidRPr="00C440BE">
              <w:rPr>
                <w:rStyle w:val="Hyperlink"/>
                <w:rFonts w:ascii="Verdana" w:hAnsi="Verdana"/>
                <w:noProof/>
              </w:rPr>
              <w:t>4.2.3.2. Pakrovimo, laikymo, gamybos zonoms ir kitiems su pašarinėmis žaliavomis susijusiems įrenginiams keliami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24" w:history="1">
            <w:r w:rsidR="00EC3902" w:rsidRPr="00C440BE">
              <w:rPr>
                <w:rStyle w:val="Hyperlink"/>
                <w:rFonts w:ascii="Verdana" w:hAnsi="Verdana"/>
                <w:noProof/>
              </w:rPr>
              <w:t>4.2.3.3. Įranga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22</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5" w:history="1">
            <w:r w:rsidR="00EC3902" w:rsidRPr="00C440BE">
              <w:rPr>
                <w:rStyle w:val="Hyperlink"/>
                <w:rFonts w:ascii="Verdana" w:hAnsi="Verdana"/>
                <w:noProof/>
              </w:rPr>
              <w:t>4.2.4. Stebėsenos, matavimo ir dozavimo prietaisų kontrolė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22</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6" w:history="1">
            <w:r w:rsidR="00EC3902" w:rsidRPr="00C440BE">
              <w:rPr>
                <w:rStyle w:val="Hyperlink"/>
                <w:rFonts w:ascii="Verdana" w:hAnsi="Verdana"/>
                <w:noProof/>
              </w:rPr>
              <w:t>4.2.5. Priežiūra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7" w:history="1">
            <w:r w:rsidR="00EC3902" w:rsidRPr="00C440BE">
              <w:rPr>
                <w:rStyle w:val="Hyperlink"/>
                <w:rFonts w:ascii="Verdana" w:hAnsi="Verdana"/>
                <w:noProof/>
              </w:rPr>
              <w:t>4.2.6. Valymas, dezinfekcija ir sanitarija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8" w:history="1">
            <w:r w:rsidR="00EC3902" w:rsidRPr="00C440BE">
              <w:rPr>
                <w:rStyle w:val="Hyperlink"/>
                <w:rFonts w:ascii="Verdana" w:hAnsi="Verdana"/>
                <w:noProof/>
              </w:rPr>
              <w:t>4.2.7. Kenkėjų kontrolė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29" w:history="1">
            <w:r w:rsidR="00EC3902" w:rsidRPr="00C440BE">
              <w:rPr>
                <w:rStyle w:val="Hyperlink"/>
                <w:rFonts w:ascii="Verdana" w:hAnsi="Verdana"/>
                <w:noProof/>
              </w:rPr>
              <w:t>4.2.8. Atliekų kontrolė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_Toc435779229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24</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0" w:history="1">
            <w:r w:rsidR="00EC3902" w:rsidRPr="00C440BE">
              <w:rPr>
                <w:rStyle w:val="Hyperlink"/>
                <w:rFonts w:ascii="Verdana" w:hAnsi="Verdana"/>
                <w:noProof/>
              </w:rPr>
              <w:t>4.2.9. Vandens, garų ir oro tiekimas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24</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31" w:history="1">
            <w:r w:rsidR="00EC3902" w:rsidRPr="00C440BE">
              <w:rPr>
                <w:rStyle w:val="Hyperlink"/>
                <w:rFonts w:ascii="Verdana" w:hAnsi="Verdana"/>
                <w:noProof/>
              </w:rPr>
              <w:t>4.3. Veiklos taisyklės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25</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2" w:history="1">
            <w:r w:rsidR="00EC3902" w:rsidRPr="00C440BE">
              <w:rPr>
                <w:rStyle w:val="Hyperlink"/>
                <w:rFonts w:ascii="Verdana" w:hAnsi="Verdana"/>
                <w:noProof/>
              </w:rPr>
              <w:t>4.3.1. Bendroji dalis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25</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3" w:history="1">
            <w:r w:rsidR="00EC3902" w:rsidRPr="00C440BE">
              <w:rPr>
                <w:rStyle w:val="Hyperlink"/>
                <w:rFonts w:ascii="Verdana" w:hAnsi="Verdana"/>
                <w:noProof/>
              </w:rPr>
              <w:t>4.3.2. Atvežamoms žaliavoms keliami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25</w:t>
            </w:r>
            <w:r w:rsidR="00EC3902" w:rsidRPr="00C440BE">
              <w:rPr>
                <w:rFonts w:ascii="Verdana" w:hAnsi="Verdana"/>
                <w:noProof/>
                <w:webHidden/>
              </w:rPr>
              <w:fldChar w:fldCharType="end"/>
            </w:r>
          </w:hyperlink>
        </w:p>
        <w:p w:rsidR="00EC3902" w:rsidRPr="00C440BE" w:rsidRDefault="00D11C22">
          <w:pPr>
            <w:pStyle w:val="TOC4"/>
            <w:tabs>
              <w:tab w:val="left" w:pos="1540"/>
              <w:tab w:val="right" w:leader="dot" w:pos="9633"/>
            </w:tabs>
            <w:rPr>
              <w:rFonts w:ascii="Verdana" w:eastAsiaTheme="minorEastAsia" w:hAnsi="Verdana" w:cstheme="minorBidi"/>
              <w:noProof/>
              <w:lang w:bidi="ar-SA"/>
            </w:rPr>
          </w:pPr>
          <w:hyperlink w:anchor="_Toc435779234" w:history="1">
            <w:r w:rsidR="00EC3902" w:rsidRPr="00C440BE">
              <w:rPr>
                <w:rStyle w:val="Hyperlink"/>
                <w:rFonts w:ascii="Verdana" w:eastAsia="MS Mincho" w:hAnsi="Verdana"/>
                <w:noProof/>
              </w:rPr>
              <w:t>4.3.2.1</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Pašarinių žaliavų gamyboje naudojamos pagalbinės perdirbimo medžiagos ir priedai</w:t>
            </w:r>
            <w:r w:rsidR="00EC3902" w:rsidRPr="00C440BE">
              <w:rPr>
                <w:rFonts w:ascii="Verdana" w:hAnsi="Verdana"/>
                <w:noProof/>
                <w:webHidden/>
              </w:rPr>
              <w:tab/>
            </w:r>
            <w:r w:rsidR="006D4998">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26</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35" w:history="1">
            <w:r w:rsidR="00EC3902" w:rsidRPr="00C440BE">
              <w:rPr>
                <w:rStyle w:val="Hyperlink"/>
                <w:rFonts w:ascii="Verdana" w:hAnsi="Verdana"/>
                <w:noProof/>
              </w:rPr>
              <w:t>4.3.2.2 Įvežimo kontrolės protokolas (iš nepatikrinto šaltinio gaunamos pagalbinės perdirbimo medžiagos ir priedai).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26</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6" w:history="1">
            <w:r w:rsidR="00EC3902" w:rsidRPr="00C440BE">
              <w:rPr>
                <w:rStyle w:val="Hyperlink"/>
                <w:rFonts w:ascii="Verdana" w:hAnsi="Verdana"/>
                <w:noProof/>
              </w:rPr>
              <w:t>4.3.3. Atvežamų žaliavų tvarkymas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26</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7" w:history="1">
            <w:r w:rsidR="00D46507">
              <w:rPr>
                <w:rStyle w:val="Hyperlink"/>
                <w:rFonts w:ascii="Verdana" w:hAnsi="Verdana"/>
                <w:noProof/>
              </w:rPr>
              <w:t xml:space="preserve">4.3.4. Kryžminės taršos </w:t>
            </w:r>
            <w:r w:rsidR="00EC3902" w:rsidRPr="00C440BE">
              <w:rPr>
                <w:rStyle w:val="Hyperlink"/>
                <w:rFonts w:ascii="Verdana" w:hAnsi="Verdana"/>
                <w:noProof/>
              </w:rPr>
              <w:t>prevencinės priemonės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27</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8" w:history="1">
            <w:r w:rsidR="00EC3902" w:rsidRPr="00C440BE">
              <w:rPr>
                <w:rStyle w:val="Hyperlink"/>
                <w:rFonts w:ascii="Verdana" w:hAnsi="Verdana"/>
                <w:noProof/>
              </w:rPr>
              <w:t>4.3.5. Taršos prevencinės priemonės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27</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39" w:history="1">
            <w:r w:rsidR="00EC3902" w:rsidRPr="00C440BE">
              <w:rPr>
                <w:rStyle w:val="Hyperlink"/>
                <w:rFonts w:ascii="Verdana" w:hAnsi="Verdana"/>
                <w:noProof/>
              </w:rPr>
              <w:t>4.3.6. Pagalbinės perdirbimo priemonės ir technologiniai priedai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_Toc435779239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27</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40" w:history="1">
            <w:r w:rsidR="00EC3902" w:rsidRPr="00C440BE">
              <w:rPr>
                <w:rStyle w:val="Hyperlink"/>
                <w:rFonts w:ascii="Verdana" w:hAnsi="Verdana"/>
                <w:noProof/>
              </w:rPr>
              <w:t>4.3.7. Perdarymas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28</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41" w:history="1">
            <w:r w:rsidR="00EC3902" w:rsidRPr="00C440BE">
              <w:rPr>
                <w:rStyle w:val="Hyperlink"/>
                <w:rFonts w:ascii="Verdana" w:hAnsi="Verdana"/>
                <w:noProof/>
              </w:rPr>
              <w:t>4.3.8. Pašarinių žaliavų gamyba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28</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42" w:history="1">
            <w:r w:rsidR="00EC3902" w:rsidRPr="00C440BE">
              <w:rPr>
                <w:rStyle w:val="Hyperlink"/>
                <w:rFonts w:ascii="Verdana" w:hAnsi="Verdana"/>
                <w:noProof/>
              </w:rPr>
              <w:t>4.3.9. Paruoštos pašarinės žaliavos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28</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43" w:history="1">
            <w:r w:rsidR="00EC3902" w:rsidRPr="00C440BE">
              <w:rPr>
                <w:rStyle w:val="Hyperlink"/>
                <w:rFonts w:ascii="Verdana" w:hAnsi="Verdana"/>
                <w:noProof/>
              </w:rPr>
              <w:t>4.3.10. Laikymas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28</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44" w:history="1">
            <w:r w:rsidR="00EC3902" w:rsidRPr="00C440BE">
              <w:rPr>
                <w:rStyle w:val="Hyperlink"/>
                <w:rFonts w:ascii="Verdana" w:hAnsi="Verdana"/>
                <w:noProof/>
              </w:rPr>
              <w:t>4.3.11. Transportavimas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45" w:history="1">
            <w:r w:rsidR="00EC3902" w:rsidRPr="00C440BE">
              <w:rPr>
                <w:rStyle w:val="Hyperlink"/>
                <w:rFonts w:ascii="Verdana" w:hAnsi="Verdana"/>
                <w:noProof/>
              </w:rPr>
              <w:t>4.3.11.1. Bendrieji transportavimo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46" w:history="1">
            <w:r w:rsidR="00EC3902" w:rsidRPr="00C440BE">
              <w:rPr>
                <w:rStyle w:val="Hyperlink"/>
                <w:rFonts w:ascii="Verdana" w:hAnsi="Verdana"/>
                <w:noProof/>
              </w:rPr>
              <w:t>4.3.11.2. Supakuotų pašarinių žaliavų transportavimas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47" w:history="1">
            <w:r w:rsidR="00EC3902" w:rsidRPr="00C440BE">
              <w:rPr>
                <w:rStyle w:val="Hyperlink"/>
                <w:rFonts w:ascii="Verdana" w:hAnsi="Verdana"/>
                <w:noProof/>
              </w:rPr>
              <w:t>4.3.11.3. Nesupakuotų pašarinių žaliavų transportavimas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30</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48" w:history="1">
            <w:r w:rsidR="00EC3902" w:rsidRPr="00C440BE">
              <w:rPr>
                <w:rStyle w:val="Hyperlink"/>
                <w:rFonts w:ascii="Verdana" w:hAnsi="Verdana"/>
                <w:noProof/>
              </w:rPr>
              <w:t>4.3.11.4. Transportavimas keliais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31</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49" w:history="1">
            <w:r w:rsidR="00EC3902" w:rsidRPr="00C440BE">
              <w:rPr>
                <w:rStyle w:val="Hyperlink"/>
                <w:rFonts w:ascii="Verdana" w:hAnsi="Verdana"/>
                <w:noProof/>
              </w:rPr>
              <w:t>4.3.11.5. Vandens ir geležinkelių transporto priemonių pakrovimo tikrinimas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_Toc435779249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32</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0" w:history="1">
            <w:r w:rsidR="00EC3902" w:rsidRPr="00C440BE">
              <w:rPr>
                <w:rStyle w:val="Hyperlink"/>
                <w:rFonts w:ascii="Verdana" w:hAnsi="Verdana"/>
                <w:noProof/>
              </w:rPr>
              <w:t>4.3.12. Produktų ir procesų kūrimas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33</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51" w:history="1">
            <w:r w:rsidR="00EC3902" w:rsidRPr="00C440BE">
              <w:rPr>
                <w:rStyle w:val="Hyperlink"/>
                <w:rFonts w:ascii="Verdana" w:hAnsi="Verdana"/>
                <w:noProof/>
              </w:rPr>
              <w:t>4.4. Valdymo sistemos sudedamosios dalys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2" w:history="1">
            <w:r w:rsidR="00EC3902" w:rsidRPr="00C440BE">
              <w:rPr>
                <w:rStyle w:val="Hyperlink"/>
                <w:rFonts w:ascii="Verdana" w:hAnsi="Verdana"/>
                <w:noProof/>
              </w:rPr>
              <w:t>4.4.1. Dokumentams keliami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3" w:history="1">
            <w:r w:rsidR="00EC3902" w:rsidRPr="00C440BE">
              <w:rPr>
                <w:rStyle w:val="Hyperlink"/>
                <w:rFonts w:ascii="Verdana" w:hAnsi="Verdana"/>
                <w:noProof/>
              </w:rPr>
              <w:t>4.4.2. Atsekamumas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33</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4" w:history="1">
            <w:r w:rsidR="00EC3902" w:rsidRPr="00C440BE">
              <w:rPr>
                <w:rStyle w:val="Hyperlink"/>
                <w:rFonts w:ascii="Verdana" w:hAnsi="Verdana"/>
                <w:noProof/>
              </w:rPr>
              <w:t>4.4.3. Tikrinimas, mėginių ėmimas ir analizė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34</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55" w:history="1">
            <w:r w:rsidR="00EC3902" w:rsidRPr="00C440BE">
              <w:rPr>
                <w:rStyle w:val="Hyperlink"/>
                <w:rFonts w:ascii="Verdana" w:hAnsi="Verdana"/>
                <w:noProof/>
              </w:rPr>
              <w:t>4.4.3.1. Mėginių ėmimas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36</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56" w:history="1">
            <w:r w:rsidR="00EC3902" w:rsidRPr="00C440BE">
              <w:rPr>
                <w:rStyle w:val="Hyperlink"/>
                <w:rFonts w:ascii="Verdana" w:hAnsi="Verdana"/>
                <w:noProof/>
              </w:rPr>
              <w:t>4.4.3.2. Analizės dažnumas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36</w:t>
            </w:r>
            <w:r w:rsidR="00EC3902" w:rsidRPr="00C440BE">
              <w:rPr>
                <w:rFonts w:ascii="Verdana" w:hAnsi="Verdana"/>
                <w:noProof/>
                <w:webHidden/>
              </w:rPr>
              <w:fldChar w:fldCharType="end"/>
            </w:r>
          </w:hyperlink>
        </w:p>
        <w:p w:rsidR="00EC3902" w:rsidRPr="00C440BE" w:rsidRDefault="00D11C22">
          <w:pPr>
            <w:pStyle w:val="TOC4"/>
            <w:tabs>
              <w:tab w:val="right" w:leader="dot" w:pos="9633"/>
            </w:tabs>
            <w:rPr>
              <w:rFonts w:ascii="Verdana" w:eastAsiaTheme="minorEastAsia" w:hAnsi="Verdana" w:cstheme="minorBidi"/>
              <w:noProof/>
              <w:lang w:bidi="ar-SA"/>
            </w:rPr>
          </w:pPr>
          <w:hyperlink w:anchor="_Toc435779257" w:history="1">
            <w:r w:rsidR="00EC3902" w:rsidRPr="00C440BE">
              <w:rPr>
                <w:rStyle w:val="Hyperlink"/>
                <w:rFonts w:ascii="Verdana" w:hAnsi="Verdana"/>
                <w:noProof/>
              </w:rPr>
              <w:t>4.4.3.3. Laboratorija ir metodai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36</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8" w:history="1">
            <w:r w:rsidR="00EC3902" w:rsidRPr="00C440BE">
              <w:rPr>
                <w:rStyle w:val="Hyperlink"/>
                <w:rFonts w:ascii="Verdana" w:hAnsi="Verdana"/>
                <w:noProof/>
              </w:rPr>
              <w:t>4.4.4. Reikalavimų neatitinkančių produktų kontrolė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39</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59" w:history="1">
            <w:r w:rsidR="00EC3902" w:rsidRPr="00C440BE">
              <w:rPr>
                <w:rStyle w:val="Hyperlink"/>
                <w:rFonts w:ascii="Verdana" w:hAnsi="Verdana"/>
                <w:noProof/>
              </w:rPr>
              <w:t>4.4.5. Krizių valdymas – pašalinimas ir atšaukimas iš rinkos dėl saugos priežasčių</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_Toc435779259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39</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60" w:history="1">
            <w:r w:rsidR="00D46507">
              <w:rPr>
                <w:rStyle w:val="Hyperlink"/>
                <w:rFonts w:ascii="Verdana" w:hAnsi="Verdana"/>
                <w:noProof/>
              </w:rPr>
              <w:t xml:space="preserve">4.4.6. </w:t>
            </w:r>
            <w:r w:rsidR="00EC3902" w:rsidRPr="00C440BE">
              <w:rPr>
                <w:rStyle w:val="Hyperlink"/>
                <w:rFonts w:ascii="Verdana" w:hAnsi="Verdana"/>
                <w:noProof/>
              </w:rPr>
              <w:t>Vidaus auditas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41</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61" w:history="1">
            <w:r w:rsidR="00EC3902" w:rsidRPr="00C440BE">
              <w:rPr>
                <w:rStyle w:val="Hyperlink"/>
                <w:rFonts w:ascii="Verdana" w:hAnsi="Verdana"/>
                <w:noProof/>
              </w:rPr>
              <w:t>4.5. Bendradarbiavimas su klientais ir tiekėjais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41</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62" w:history="1">
            <w:r w:rsidR="00EC3902" w:rsidRPr="00C440BE">
              <w:rPr>
                <w:rStyle w:val="Hyperlink"/>
                <w:rFonts w:ascii="Verdana" w:hAnsi="Verdana"/>
                <w:noProof/>
              </w:rPr>
              <w:t>4.5.1. Bendradarbiavimas su tiekėjais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42</w:t>
            </w:r>
            <w:r w:rsidR="00EC3902" w:rsidRPr="00C440BE">
              <w:rPr>
                <w:rFonts w:ascii="Verdana" w:hAnsi="Verdana"/>
                <w:noProof/>
                <w:webHidden/>
              </w:rPr>
              <w:fldChar w:fldCharType="end"/>
            </w:r>
          </w:hyperlink>
        </w:p>
        <w:p w:rsidR="00EC3902" w:rsidRPr="00C440BE" w:rsidRDefault="00D11C22">
          <w:pPr>
            <w:pStyle w:val="TOC3"/>
            <w:tabs>
              <w:tab w:val="right" w:leader="dot" w:pos="9633"/>
            </w:tabs>
            <w:rPr>
              <w:rFonts w:ascii="Verdana" w:eastAsiaTheme="minorEastAsia" w:hAnsi="Verdana" w:cstheme="minorBidi"/>
              <w:noProof/>
              <w:lang w:bidi="ar-SA"/>
            </w:rPr>
          </w:pPr>
          <w:hyperlink w:anchor="_Toc435779263" w:history="1">
            <w:r w:rsidR="00EC3902" w:rsidRPr="00C440BE">
              <w:rPr>
                <w:rStyle w:val="Hyperlink"/>
                <w:rFonts w:ascii="Verdana" w:hAnsi="Verdana"/>
                <w:noProof/>
              </w:rPr>
              <w:t>4.5.2. Bendradarbiavimas su klientais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42</w:t>
            </w:r>
            <w:r w:rsidR="00EC3902" w:rsidRPr="00C440BE">
              <w:rPr>
                <w:rFonts w:ascii="Verdana" w:hAnsi="Verdana"/>
                <w:noProof/>
                <w:webHidden/>
              </w:rPr>
              <w:fldChar w:fldCharType="end"/>
            </w:r>
          </w:hyperlink>
        </w:p>
        <w:p w:rsidR="00EC3902" w:rsidRPr="00C440BE" w:rsidRDefault="00D11C22">
          <w:pPr>
            <w:pStyle w:val="TOC1"/>
            <w:tabs>
              <w:tab w:val="right" w:leader="dot" w:pos="9633"/>
            </w:tabs>
            <w:rPr>
              <w:rFonts w:ascii="Verdana" w:eastAsiaTheme="minorEastAsia" w:hAnsi="Verdana" w:cstheme="minorBidi"/>
              <w:noProof/>
              <w:lang w:bidi="ar-SA"/>
            </w:rPr>
          </w:pPr>
          <w:hyperlink w:anchor="_Toc435779264" w:history="1">
            <w:r w:rsidR="00EC3902" w:rsidRPr="00C440BE">
              <w:rPr>
                <w:rStyle w:val="Hyperlink"/>
                <w:rFonts w:ascii="Verdana" w:hAnsi="Verdana"/>
                <w:noProof/>
              </w:rPr>
              <w:t>5.   Būtinosios programos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65" w:history="1">
            <w:r w:rsidR="00EC3902" w:rsidRPr="00C440BE">
              <w:rPr>
                <w:rStyle w:val="Hyperlink"/>
                <w:rFonts w:ascii="Verdana" w:hAnsi="Verdana"/>
                <w:noProof/>
              </w:rPr>
              <w:t xml:space="preserve">5.1.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Pastatų konstrukcija ir išdėstymas (žr. 4.2.3.2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66" w:history="1">
            <w:r w:rsidR="00EC3902" w:rsidRPr="00C440BE">
              <w:rPr>
                <w:rStyle w:val="Hyperlink"/>
                <w:rFonts w:ascii="Verdana" w:hAnsi="Verdana"/>
                <w:noProof/>
              </w:rPr>
              <w:t>5.2.</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 xml:space="preserve"> Patalpų ir darbo erdvės išdėstymas (žr. 4.2.3.3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67" w:history="1">
            <w:r w:rsidR="00EC3902" w:rsidRPr="00C440BE">
              <w:rPr>
                <w:rStyle w:val="Hyperlink"/>
                <w:rFonts w:ascii="Verdana" w:hAnsi="Verdana"/>
                <w:noProof/>
              </w:rPr>
              <w:t>5.3.</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Įrengimai (žr. 4.2.3.3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68" w:history="1">
            <w:r w:rsidR="00EC3902" w:rsidRPr="00C440BE">
              <w:rPr>
                <w:rStyle w:val="Hyperlink"/>
                <w:rFonts w:ascii="Verdana" w:hAnsi="Verdana"/>
                <w:noProof/>
              </w:rPr>
              <w:t xml:space="preserve">5.4.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Atliekų šalinimas (žr. 4.2.8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69" w:history="1">
            <w:r w:rsidR="00EC3902" w:rsidRPr="00C440BE">
              <w:rPr>
                <w:rStyle w:val="Hyperlink"/>
                <w:rFonts w:ascii="Verdana" w:hAnsi="Verdana"/>
                <w:noProof/>
              </w:rPr>
              <w:t xml:space="preserve">5.5.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Įranga, valymas ir priežiūra (žr. 4.2.3.4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_Toc435779269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0" w:history="1">
            <w:r w:rsidR="00EC3902" w:rsidRPr="00C440BE">
              <w:rPr>
                <w:rStyle w:val="Hyperlink"/>
                <w:rFonts w:ascii="Verdana" w:hAnsi="Verdana"/>
                <w:noProof/>
              </w:rPr>
              <w:t xml:space="preserve">5.6.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Atvežamų žaliavų tvarkymas (žr. 4.3.3, 4.5.1 dalis).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1" w:history="1">
            <w:r w:rsidR="00EC3902" w:rsidRPr="00C440BE">
              <w:rPr>
                <w:rStyle w:val="Hyperlink"/>
                <w:rFonts w:ascii="Verdana" w:hAnsi="Verdana"/>
                <w:noProof/>
              </w:rPr>
              <w:t xml:space="preserve">5.7.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Taršos prevencinės priemonės (žr. 4.3.4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2" w:history="1">
            <w:r w:rsidR="00EC3902" w:rsidRPr="00C440BE">
              <w:rPr>
                <w:rStyle w:val="Hyperlink"/>
                <w:rFonts w:ascii="Verdana" w:hAnsi="Verdana"/>
                <w:noProof/>
              </w:rPr>
              <w:t xml:space="preserve">5.8.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Valymas ir sanitarija (žr. 4.2.6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3" w:history="1">
            <w:r w:rsidR="00EC3902" w:rsidRPr="00C440BE">
              <w:rPr>
                <w:rStyle w:val="Hyperlink"/>
                <w:rFonts w:ascii="Verdana" w:hAnsi="Verdana"/>
                <w:noProof/>
              </w:rPr>
              <w:t xml:space="preserve">5.9.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Kenkėjų kontrolė (žr. 4.2.7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4" w:history="1">
            <w:r w:rsidR="00EC3902" w:rsidRPr="00C440BE">
              <w:rPr>
                <w:rStyle w:val="Hyperlink"/>
                <w:rFonts w:ascii="Verdana" w:hAnsi="Verdana"/>
                <w:noProof/>
              </w:rPr>
              <w:t>5.10.</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Darbuotojų higiena (žr. 4.2.2.3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5" w:history="1">
            <w:r w:rsidR="00EC3902" w:rsidRPr="00C440BE">
              <w:rPr>
                <w:rStyle w:val="Hyperlink"/>
                <w:rFonts w:ascii="Verdana" w:hAnsi="Verdana"/>
                <w:noProof/>
              </w:rPr>
              <w:t>5.11.</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Darbuotojų patalpos (žr. 4.2.2.3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6" w:history="1">
            <w:r w:rsidR="00EC3902" w:rsidRPr="00C440BE">
              <w:rPr>
                <w:rStyle w:val="Hyperlink"/>
                <w:rFonts w:ascii="Verdana" w:hAnsi="Verdana"/>
                <w:noProof/>
              </w:rPr>
              <w:t>5.12.</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Perdarymas (žr. 4.3.5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7" w:history="1">
            <w:r w:rsidR="00EC3902" w:rsidRPr="00C440BE">
              <w:rPr>
                <w:rStyle w:val="Hyperlink"/>
                <w:rFonts w:ascii="Verdana" w:hAnsi="Verdana"/>
                <w:noProof/>
              </w:rPr>
              <w:t>5.13</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 xml:space="preserve"> Produktų pašalinimas ir atšaukimas iš rinkos (žr. 4.4.4 ir 4.4.5 dalis).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8" w:history="1">
            <w:r w:rsidR="00EC3902" w:rsidRPr="00C440BE">
              <w:rPr>
                <w:rStyle w:val="Hyperlink"/>
                <w:rFonts w:ascii="Verdana" w:hAnsi="Verdana"/>
                <w:noProof/>
              </w:rPr>
              <w:t>5.14.</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Laikymas (žr. 4.3.9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79" w:history="1">
            <w:r w:rsidR="00EC3902" w:rsidRPr="00C440BE">
              <w:rPr>
                <w:rStyle w:val="Hyperlink"/>
                <w:rFonts w:ascii="Verdana" w:hAnsi="Verdana"/>
                <w:noProof/>
              </w:rPr>
              <w:t>5.15.</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Transportavimas (žr. 4.3.10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_Toc435779279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80" w:history="1">
            <w:r w:rsidR="00EC3902" w:rsidRPr="00C440BE">
              <w:rPr>
                <w:rStyle w:val="Hyperlink"/>
                <w:rFonts w:ascii="Verdana" w:hAnsi="Verdana"/>
                <w:noProof/>
              </w:rPr>
              <w:t>5.16.</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Darbuotojų mokymas ir priežiūra (žr. 4.2.2.2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81" w:history="1">
            <w:r w:rsidR="00EC3902" w:rsidRPr="00C440BE">
              <w:rPr>
                <w:rStyle w:val="Hyperlink"/>
                <w:rFonts w:ascii="Verdana" w:hAnsi="Verdana"/>
                <w:noProof/>
              </w:rPr>
              <w:t>5.17.</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Produkto informacija (žr. 6.4 dalį).</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2"/>
            <w:tabs>
              <w:tab w:val="left" w:pos="880"/>
              <w:tab w:val="right" w:leader="dot" w:pos="9633"/>
            </w:tabs>
            <w:rPr>
              <w:rFonts w:ascii="Verdana" w:eastAsiaTheme="minorEastAsia" w:hAnsi="Verdana" w:cstheme="minorBidi"/>
              <w:noProof/>
              <w:lang w:bidi="ar-SA"/>
            </w:rPr>
          </w:pPr>
          <w:hyperlink w:anchor="_Toc435779282" w:history="1">
            <w:r w:rsidR="00EC3902" w:rsidRPr="00C440BE">
              <w:rPr>
                <w:rStyle w:val="Hyperlink"/>
                <w:rFonts w:ascii="Verdana" w:hAnsi="Verdana"/>
                <w:noProof/>
              </w:rPr>
              <w:t xml:space="preserve">5.18 </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Maisto apsauga, biologinis budrumas ir biologinis terorizmas (žr. 4.1.1, 6.6 dalis)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43</w:t>
            </w:r>
            <w:r w:rsidR="00EC3902" w:rsidRPr="00C440BE">
              <w:rPr>
                <w:rFonts w:ascii="Verdana" w:hAnsi="Verdana"/>
                <w:noProof/>
                <w:webHidden/>
              </w:rPr>
              <w:fldChar w:fldCharType="end"/>
            </w:r>
          </w:hyperlink>
        </w:p>
        <w:p w:rsidR="00EC3902" w:rsidRPr="00C440BE" w:rsidRDefault="00D11C22">
          <w:pPr>
            <w:pStyle w:val="TOC1"/>
            <w:tabs>
              <w:tab w:val="left" w:pos="400"/>
              <w:tab w:val="right" w:leader="dot" w:pos="9633"/>
            </w:tabs>
            <w:rPr>
              <w:rFonts w:ascii="Verdana" w:eastAsiaTheme="minorEastAsia" w:hAnsi="Verdana" w:cstheme="minorBidi"/>
              <w:noProof/>
              <w:lang w:bidi="ar-SA"/>
            </w:rPr>
          </w:pPr>
          <w:hyperlink w:anchor="_Toc435779283" w:history="1">
            <w:r w:rsidR="00EC3902" w:rsidRPr="00C440BE">
              <w:rPr>
                <w:rStyle w:val="Hyperlink"/>
                <w:rFonts w:ascii="Verdana" w:hAnsi="Verdana"/>
                <w:noProof/>
              </w:rPr>
              <w:t>6.</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 xml:space="preserve"> RVASVT sistema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44</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4" w:history="1">
            <w:r w:rsidR="00EC3902" w:rsidRPr="00C440BE">
              <w:rPr>
                <w:rStyle w:val="Hyperlink"/>
                <w:rFonts w:ascii="Verdana" w:hAnsi="Verdana"/>
                <w:noProof/>
              </w:rPr>
              <w:t>6.1. Bendrasis įvadas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44</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5" w:history="1">
            <w:r w:rsidR="00EC3902" w:rsidRPr="00C440BE">
              <w:rPr>
                <w:rStyle w:val="Hyperlink"/>
                <w:rFonts w:ascii="Verdana" w:hAnsi="Verdana"/>
                <w:noProof/>
              </w:rPr>
              <w:t>6.2. Bendrieji reikalavimai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44</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6" w:history="1">
            <w:r w:rsidR="00EC3902" w:rsidRPr="00C440BE">
              <w:rPr>
                <w:rStyle w:val="Hyperlink"/>
                <w:rFonts w:ascii="Verdana" w:hAnsi="Verdana"/>
                <w:noProof/>
              </w:rPr>
              <w:t>6.3. RVASVT grupė ir grupės vadovas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45</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7" w:history="1">
            <w:r w:rsidR="00EC3902" w:rsidRPr="00C440BE">
              <w:rPr>
                <w:rStyle w:val="Hyperlink"/>
                <w:rFonts w:ascii="Verdana" w:hAnsi="Verdana"/>
                <w:noProof/>
              </w:rPr>
              <w:t>6.4. Atvežamų žaliavų ir pašarinių žaliavų specifikacijos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45</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8" w:history="1">
            <w:r w:rsidR="00EC3902" w:rsidRPr="00C440BE">
              <w:rPr>
                <w:rStyle w:val="Hyperlink"/>
                <w:rFonts w:ascii="Verdana" w:hAnsi="Verdana"/>
                <w:noProof/>
              </w:rPr>
              <w:t>6.5. Informacija apie procesą</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46</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89" w:history="1">
            <w:r w:rsidR="00EC3902" w:rsidRPr="00C440BE">
              <w:rPr>
                <w:rStyle w:val="Hyperlink"/>
                <w:rFonts w:ascii="Verdana" w:hAnsi="Verdana"/>
                <w:noProof/>
              </w:rPr>
              <w:t>6.6. Pavojų analizė</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_Toc435779289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47</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0" w:history="1">
            <w:r w:rsidR="00EC3902" w:rsidRPr="00C440BE">
              <w:rPr>
                <w:rStyle w:val="Hyperlink"/>
                <w:rFonts w:ascii="Verdana" w:hAnsi="Verdana"/>
                <w:noProof/>
              </w:rPr>
              <w:t>6.7. Rizikos vertinimas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47</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1" w:history="1">
            <w:r w:rsidR="00EC3902" w:rsidRPr="00C440BE">
              <w:rPr>
                <w:rStyle w:val="Hyperlink"/>
                <w:rFonts w:ascii="Verdana" w:hAnsi="Verdana"/>
                <w:noProof/>
              </w:rPr>
              <w:t>6.8. Kontrolės priemonių atranka ir vertinimas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48</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2" w:history="1">
            <w:r w:rsidR="00EC3902" w:rsidRPr="00C440BE">
              <w:rPr>
                <w:rStyle w:val="Hyperlink"/>
                <w:rFonts w:ascii="Verdana" w:hAnsi="Verdana"/>
                <w:noProof/>
              </w:rPr>
              <w:t>6.9. Būtinųjų veiksmų programų (BTVP) nustatymas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_Toc435779292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50</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3" w:history="1">
            <w:r w:rsidR="00EC3902" w:rsidRPr="00C440BE">
              <w:rPr>
                <w:rStyle w:val="Hyperlink"/>
                <w:rFonts w:ascii="Verdana" w:hAnsi="Verdana"/>
                <w:noProof/>
              </w:rPr>
              <w:t>6.10. RVASVT plano nustatymas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_Toc435779293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50</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4" w:history="1">
            <w:r w:rsidR="00EC3902" w:rsidRPr="00C440BE">
              <w:rPr>
                <w:rStyle w:val="Hyperlink"/>
                <w:rFonts w:ascii="Verdana" w:hAnsi="Verdana"/>
                <w:noProof/>
              </w:rPr>
              <w:t>6.11. Kritinės ribos, veiklos standartas ir stebėsena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_Toc435779294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51</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5" w:history="1">
            <w:r w:rsidR="00EC3902" w:rsidRPr="00C440BE">
              <w:rPr>
                <w:rStyle w:val="Hyperlink"/>
                <w:rFonts w:ascii="Verdana" w:hAnsi="Verdana"/>
                <w:noProof/>
              </w:rPr>
              <w:t>6.12. Koregavimas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_Toc435779295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51</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6" w:history="1">
            <w:r w:rsidR="00EC3902" w:rsidRPr="00C440BE">
              <w:rPr>
                <w:rStyle w:val="Hyperlink"/>
                <w:rFonts w:ascii="Verdana" w:hAnsi="Verdana"/>
                <w:noProof/>
              </w:rPr>
              <w:t>6.13. Pašarų saugos valdymo sistemos patvirtinimas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_Toc435779296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52</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297" w:history="1">
            <w:r w:rsidR="00EC3902" w:rsidRPr="00C440BE">
              <w:rPr>
                <w:rStyle w:val="Hyperlink"/>
                <w:rFonts w:ascii="Verdana" w:hAnsi="Verdana"/>
                <w:noProof/>
              </w:rPr>
              <w:t>6. 14. Pašarų saugos valdymo sistemos patikra</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_Toc435779297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52</w:t>
            </w:r>
            <w:r w:rsidR="00EC3902" w:rsidRPr="00C440BE">
              <w:rPr>
                <w:rFonts w:ascii="Verdana" w:hAnsi="Verdana"/>
                <w:noProof/>
                <w:webHidden/>
              </w:rPr>
              <w:fldChar w:fldCharType="end"/>
            </w:r>
          </w:hyperlink>
        </w:p>
        <w:p w:rsidR="00EC3902" w:rsidRPr="00C440BE" w:rsidRDefault="00D11C22">
          <w:pPr>
            <w:pStyle w:val="TOC1"/>
            <w:tabs>
              <w:tab w:val="left" w:pos="400"/>
              <w:tab w:val="right" w:leader="dot" w:pos="9633"/>
            </w:tabs>
            <w:rPr>
              <w:rFonts w:ascii="Verdana" w:eastAsiaTheme="minorEastAsia" w:hAnsi="Verdana" w:cstheme="minorBidi"/>
              <w:noProof/>
              <w:lang w:bidi="ar-SA"/>
            </w:rPr>
          </w:pPr>
          <w:hyperlink w:anchor="_Toc435779298" w:history="1">
            <w:r w:rsidR="00EC3902" w:rsidRPr="00C440BE">
              <w:rPr>
                <w:rStyle w:val="Hyperlink"/>
                <w:rFonts w:ascii="Verdana" w:hAnsi="Verdana"/>
                <w:noProof/>
              </w:rPr>
              <w:t>7.</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INFORMACINIAI DOKUMENTAI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_Toc435779298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53</w:t>
            </w:r>
            <w:r w:rsidR="00EC3902" w:rsidRPr="00C440BE">
              <w:rPr>
                <w:rFonts w:ascii="Verdana" w:hAnsi="Verdana"/>
                <w:noProof/>
                <w:webHidden/>
              </w:rPr>
              <w:fldChar w:fldCharType="end"/>
            </w:r>
          </w:hyperlink>
        </w:p>
        <w:p w:rsidR="00EC3902" w:rsidRPr="00C440BE" w:rsidRDefault="00D11C22">
          <w:pPr>
            <w:pStyle w:val="TOC1"/>
            <w:tabs>
              <w:tab w:val="left" w:pos="400"/>
              <w:tab w:val="right" w:leader="dot" w:pos="9633"/>
            </w:tabs>
            <w:rPr>
              <w:rFonts w:ascii="Verdana" w:eastAsiaTheme="minorEastAsia" w:hAnsi="Verdana" w:cstheme="minorBidi"/>
              <w:noProof/>
              <w:lang w:bidi="ar-SA"/>
            </w:rPr>
          </w:pPr>
          <w:hyperlink w:anchor="_Toc435779299" w:history="1">
            <w:r w:rsidR="00EC3902" w:rsidRPr="00C440BE">
              <w:rPr>
                <w:rStyle w:val="Hyperlink"/>
                <w:rFonts w:ascii="Verdana" w:hAnsi="Verdana"/>
                <w:noProof/>
              </w:rPr>
              <w:t>8.</w:t>
            </w:r>
            <w:r w:rsidR="00EC3902" w:rsidRPr="00C440BE">
              <w:rPr>
                <w:rFonts w:ascii="Verdana" w:eastAsiaTheme="minorEastAsia" w:hAnsi="Verdana" w:cstheme="minorBidi"/>
                <w:noProof/>
                <w:lang w:bidi="ar-SA"/>
              </w:rPr>
              <w:tab/>
            </w:r>
            <w:r w:rsidR="00EC3902" w:rsidRPr="00C440BE">
              <w:rPr>
                <w:rStyle w:val="Hyperlink"/>
                <w:rFonts w:ascii="Verdana" w:hAnsi="Verdana"/>
                <w:noProof/>
              </w:rPr>
              <w:t>SEKTORIŲ INFORMACINIAI DOKUMENTAI</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_Toc435779299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55</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300" w:history="1">
            <w:r w:rsidR="00EC3902" w:rsidRPr="00C440BE">
              <w:rPr>
                <w:rStyle w:val="Hyperlink"/>
                <w:rFonts w:ascii="Verdana" w:hAnsi="Verdana"/>
                <w:noProof/>
              </w:rPr>
              <w:t>1 PRIEDĖLIS. Konsultacija su suinteresuotaisiais subjektais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_Toc435779300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57</w:t>
            </w:r>
            <w:r w:rsidR="00EC3902" w:rsidRPr="00C440BE">
              <w:rPr>
                <w:rFonts w:ascii="Verdana" w:hAnsi="Verdana"/>
                <w:noProof/>
                <w:webHidden/>
              </w:rPr>
              <w:fldChar w:fldCharType="end"/>
            </w:r>
          </w:hyperlink>
        </w:p>
        <w:p w:rsidR="00EC3902" w:rsidRPr="00C440BE" w:rsidRDefault="00D11C22">
          <w:pPr>
            <w:pStyle w:val="TOC2"/>
            <w:tabs>
              <w:tab w:val="right" w:leader="dot" w:pos="9633"/>
            </w:tabs>
            <w:rPr>
              <w:rFonts w:ascii="Verdana" w:eastAsiaTheme="minorEastAsia" w:hAnsi="Verdana" w:cstheme="minorBidi"/>
              <w:noProof/>
              <w:lang w:bidi="ar-SA"/>
            </w:rPr>
          </w:pPr>
          <w:hyperlink w:anchor="_Toc435779301" w:history="1">
            <w:r w:rsidR="00EC3902" w:rsidRPr="00C440BE">
              <w:rPr>
                <w:rStyle w:val="Hyperlink"/>
                <w:rFonts w:ascii="Verdana" w:hAnsi="Verdana"/>
                <w:noProof/>
              </w:rPr>
              <w:t>2 PRIEDĖLIS. Akronimų ir santrumpų sąrašas</w:t>
            </w:r>
            <w:r w:rsidR="00EC3902" w:rsidRPr="00C440BE">
              <w:rPr>
                <w:rFonts w:ascii="Verdana" w:hAnsi="Verdana"/>
                <w:noProof/>
                <w:webHidden/>
              </w:rPr>
              <w:tab/>
            </w:r>
            <w:r w:rsidR="00EC3902" w:rsidRPr="00C440BE">
              <w:rPr>
                <w:rFonts w:ascii="Verdana" w:hAnsi="Verdana"/>
                <w:noProof/>
                <w:webHidden/>
              </w:rPr>
              <w:fldChar w:fldCharType="begin"/>
            </w:r>
            <w:r w:rsidR="00EC3902" w:rsidRPr="00C440BE">
              <w:rPr>
                <w:rFonts w:ascii="Verdana" w:hAnsi="Verdana"/>
                <w:noProof/>
                <w:webHidden/>
              </w:rPr>
              <w:instrText xml:space="preserve"> PAGEREF _Toc435779301 \h </w:instrText>
            </w:r>
            <w:r w:rsidR="00EC3902" w:rsidRPr="00C440BE">
              <w:rPr>
                <w:rFonts w:ascii="Verdana" w:hAnsi="Verdana"/>
                <w:noProof/>
                <w:webHidden/>
              </w:rPr>
            </w:r>
            <w:r w:rsidR="00EC3902" w:rsidRPr="00C440BE">
              <w:rPr>
                <w:rFonts w:ascii="Verdana" w:hAnsi="Verdana"/>
                <w:noProof/>
                <w:webHidden/>
              </w:rPr>
              <w:fldChar w:fldCharType="separate"/>
            </w:r>
            <w:r w:rsidR="009A1190">
              <w:rPr>
                <w:rFonts w:ascii="Verdana" w:hAnsi="Verdana"/>
                <w:noProof/>
                <w:webHidden/>
              </w:rPr>
              <w:t>58</w:t>
            </w:r>
            <w:r w:rsidR="00EC3902" w:rsidRPr="00C440BE">
              <w:rPr>
                <w:rFonts w:ascii="Verdana" w:hAnsi="Verdana"/>
                <w:noProof/>
                <w:webHidden/>
              </w:rPr>
              <w:fldChar w:fldCharType="end"/>
            </w:r>
          </w:hyperlink>
        </w:p>
        <w:p w:rsidR="00E676BF" w:rsidRPr="00F51A8F" w:rsidRDefault="00170E82">
          <w:pPr>
            <w:pStyle w:val="TOC1"/>
            <w:tabs>
              <w:tab w:val="left" w:pos="400"/>
              <w:tab w:val="right" w:leader="dot" w:pos="9633"/>
            </w:tabs>
            <w:rPr>
              <w:rFonts w:ascii="Verdana" w:eastAsiaTheme="minorEastAsia" w:hAnsi="Verdana" w:cstheme="minorBidi"/>
              <w:noProof/>
            </w:rPr>
          </w:pPr>
          <w:r w:rsidRPr="00C440BE">
            <w:rPr>
              <w:rFonts w:ascii="Verdana" w:hAnsi="Verdana"/>
            </w:rPr>
            <w:fldChar w:fldCharType="end"/>
          </w:r>
        </w:p>
      </w:sdtContent>
    </w:sdt>
    <w:bookmarkEnd w:id="3"/>
    <w:p w:rsidR="004A7EFC" w:rsidRPr="00F51A8F" w:rsidRDefault="004A7EFC" w:rsidP="00DA53AF">
      <w:pPr>
        <w:rPr>
          <w:rFonts w:ascii="Verdana" w:hAnsi="Verdana"/>
          <w:b/>
        </w:rPr>
      </w:pPr>
      <w:r>
        <w:t xml:space="preserve">   </w:t>
      </w:r>
      <w:r>
        <w:rPr>
          <w:rFonts w:ascii="Verdana" w:hAnsi="Verdana"/>
        </w:rPr>
        <w:t>3 PRIEDĖLIS. Sektoriaus informacinis dokumentas dėl saugių pašarinių žaliavų, gaunamų perdirbant krakmolą, gamybos</w:t>
      </w:r>
    </w:p>
    <w:p w:rsidR="004A7EFC" w:rsidRPr="00F51A8F" w:rsidRDefault="004A7EFC" w:rsidP="00DA53AF">
      <w:pPr>
        <w:rPr>
          <w:rFonts w:ascii="Verdana" w:hAnsi="Verdana"/>
          <w:b/>
        </w:rPr>
      </w:pPr>
    </w:p>
    <w:p w:rsidR="004A7EFC" w:rsidRPr="00F51A8F" w:rsidRDefault="004A7EFC" w:rsidP="00DA53AF">
      <w:pPr>
        <w:rPr>
          <w:rFonts w:ascii="Verdana" w:hAnsi="Verdana"/>
          <w:b/>
        </w:rPr>
      </w:pPr>
      <w:r>
        <w:rPr>
          <w:rFonts w:ascii="Verdana" w:hAnsi="Verdana"/>
        </w:rPr>
        <w:t xml:space="preserve">   4 PRIEDĖLIS. Sektoriaus informacinis dokumentas dėl saugių pašarinių žaliavų, gaunamų </w:t>
      </w:r>
    </w:p>
    <w:p w:rsidR="004A7EFC" w:rsidRPr="00F51A8F" w:rsidRDefault="004A7EFC" w:rsidP="00DA53AF">
      <w:pPr>
        <w:rPr>
          <w:rFonts w:ascii="Verdana" w:hAnsi="Verdana"/>
          <w:b/>
        </w:rPr>
      </w:pPr>
      <w:r>
        <w:rPr>
          <w:rFonts w:ascii="Verdana" w:hAnsi="Verdana"/>
        </w:rPr>
        <w:t xml:space="preserve">   spaudžiant aliejinių augalų sėklas ir rafinuojant aliejų</w:t>
      </w:r>
    </w:p>
    <w:p w:rsidR="004A7EFC" w:rsidRPr="00F51A8F" w:rsidRDefault="004A7EFC" w:rsidP="00DA53AF">
      <w:pPr>
        <w:rPr>
          <w:rFonts w:ascii="Verdana" w:hAnsi="Verdana"/>
          <w:b/>
        </w:rPr>
      </w:pPr>
    </w:p>
    <w:p w:rsidR="00DA53AF" w:rsidRPr="00DA53AF" w:rsidRDefault="004A7EFC" w:rsidP="00DA53AF">
      <w:pPr>
        <w:rPr>
          <w:rFonts w:ascii="Verdana" w:hAnsi="Verdana"/>
          <w:b/>
        </w:rPr>
      </w:pPr>
      <w:r>
        <w:rPr>
          <w:rFonts w:ascii="Verdana" w:hAnsi="Verdana"/>
        </w:rPr>
        <w:t xml:space="preserve">   5 PRIEDĖLIS. Sektoriaus informacinis dokumentas dėl saugių pašarinių žaliavų, gaunamų perdirbant biodyzeliną, gamybos</w:t>
      </w:r>
    </w:p>
    <w:p w:rsidR="00562D44" w:rsidRDefault="00562D44">
      <w:pPr>
        <w:rPr>
          <w:rFonts w:ascii="Verdana" w:hAnsi="Verdana"/>
          <w:bCs/>
          <w:iCs/>
          <w:szCs w:val="24"/>
        </w:rPr>
      </w:pPr>
      <w:r>
        <w:br w:type="page"/>
      </w:r>
    </w:p>
    <w:p w:rsidR="002D645B" w:rsidRPr="004E7879" w:rsidRDefault="002D645B" w:rsidP="006B56D7">
      <w:pPr>
        <w:pStyle w:val="Heading1"/>
      </w:pPr>
      <w:bookmarkStart w:id="5" w:name="_Toc400033119"/>
      <w:bookmarkStart w:id="6" w:name="_Toc435779200"/>
      <w:r>
        <w:lastRenderedPageBreak/>
        <w:t xml:space="preserve">2. </w:t>
      </w:r>
      <w:r>
        <w:tab/>
      </w:r>
      <w:bookmarkStart w:id="7" w:name="Scope"/>
      <w:r>
        <w:t>TAIKYMO SRITIS, TIKSLAS IR APIBRĖŽTYS</w:t>
      </w:r>
      <w:bookmarkEnd w:id="5"/>
      <w:bookmarkEnd w:id="6"/>
      <w:r>
        <w:t xml:space="preserve"> </w:t>
      </w:r>
      <w:bookmarkEnd w:id="7"/>
    </w:p>
    <w:p w:rsidR="002D645B" w:rsidRPr="001D76FB" w:rsidRDefault="002D645B" w:rsidP="003910AE">
      <w:pPr>
        <w:jc w:val="both"/>
        <w:rPr>
          <w:rFonts w:ascii="Verdana" w:hAnsi="Verdana"/>
          <w:b/>
          <w:sz w:val="22"/>
          <w:szCs w:val="22"/>
        </w:rPr>
      </w:pPr>
    </w:p>
    <w:p w:rsidR="002D645B" w:rsidRPr="001D76FB" w:rsidRDefault="002D645B" w:rsidP="003910AE">
      <w:pPr>
        <w:jc w:val="both"/>
        <w:rPr>
          <w:rFonts w:ascii="Verdana" w:eastAsia="MS Mincho" w:hAnsi="Verdana"/>
          <w:kern w:val="28"/>
          <w:sz w:val="22"/>
          <w:szCs w:val="22"/>
        </w:rPr>
      </w:pPr>
    </w:p>
    <w:p w:rsidR="004133EF" w:rsidRPr="0066078A" w:rsidRDefault="004133EF" w:rsidP="00677F2B">
      <w:pPr>
        <w:pStyle w:val="Heading2"/>
        <w:rPr>
          <w:rFonts w:eastAsia="MS Mincho"/>
          <w:kern w:val="28"/>
        </w:rPr>
      </w:pPr>
      <w:bookmarkStart w:id="8" w:name="_Toc400033120"/>
      <w:bookmarkStart w:id="9" w:name="_Toc435779201"/>
      <w:r>
        <w:t>2.1. Taikymo sritis ir tikslas: šio vadovo naudojimas</w:t>
      </w:r>
      <w:bookmarkEnd w:id="8"/>
      <w:bookmarkEnd w:id="9"/>
    </w:p>
    <w:p w:rsidR="004133EF" w:rsidRPr="005E3462" w:rsidRDefault="004133EF" w:rsidP="003910AE">
      <w:pPr>
        <w:autoSpaceDE w:val="0"/>
        <w:autoSpaceDN w:val="0"/>
        <w:adjustRightInd w:val="0"/>
        <w:jc w:val="both"/>
        <w:rPr>
          <w:rFonts w:ascii="Verdana" w:eastAsia="MS Mincho" w:hAnsi="Verdana"/>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 xml:space="preserve">Šis dokumentas vadinamas Europos </w:t>
      </w:r>
      <w:r w:rsidR="00D46507">
        <w:rPr>
          <w:rFonts w:ascii="Verdana" w:hAnsi="Verdana"/>
          <w:kern w:val="28"/>
          <w:sz w:val="22"/>
        </w:rPr>
        <w:t xml:space="preserve">pramoninės </w:t>
      </w:r>
      <w:r>
        <w:rPr>
          <w:rFonts w:ascii="Verdana" w:hAnsi="Verdana"/>
          <w:kern w:val="28"/>
          <w:sz w:val="22"/>
        </w:rPr>
        <w:t xml:space="preserve">saugių pašarinių žaliavų </w:t>
      </w:r>
      <w:r w:rsidR="00D46507">
        <w:rPr>
          <w:rFonts w:ascii="Verdana" w:hAnsi="Verdana"/>
          <w:kern w:val="28"/>
          <w:sz w:val="22"/>
        </w:rPr>
        <w:t>gamybos</w:t>
      </w:r>
      <w:r>
        <w:rPr>
          <w:rFonts w:ascii="Verdana" w:hAnsi="Verdana"/>
          <w:kern w:val="28"/>
          <w:sz w:val="22"/>
        </w:rPr>
        <w:t xml:space="preserve"> geros</w:t>
      </w:r>
      <w:r w:rsidR="00D46507">
        <w:rPr>
          <w:rFonts w:ascii="Verdana" w:hAnsi="Verdana"/>
          <w:kern w:val="28"/>
          <w:sz w:val="22"/>
        </w:rPr>
        <w:t>ios</w:t>
      </w:r>
      <w:r>
        <w:rPr>
          <w:rFonts w:ascii="Verdana" w:hAnsi="Verdana"/>
          <w:kern w:val="28"/>
          <w:sz w:val="22"/>
        </w:rPr>
        <w:t xml:space="preserve"> </w:t>
      </w:r>
      <w:r w:rsidR="00D46507">
        <w:rPr>
          <w:rFonts w:ascii="Verdana" w:hAnsi="Verdana"/>
          <w:kern w:val="28"/>
          <w:sz w:val="22"/>
        </w:rPr>
        <w:t>patirties</w:t>
      </w:r>
      <w:r>
        <w:rPr>
          <w:rFonts w:ascii="Verdana" w:hAnsi="Verdana"/>
          <w:kern w:val="28"/>
          <w:sz w:val="22"/>
        </w:rPr>
        <w:t xml:space="preserve"> vadovu. </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5E3462">
      <w:pPr>
        <w:autoSpaceDE w:val="0"/>
        <w:autoSpaceDN w:val="0"/>
        <w:adjustRightInd w:val="0"/>
        <w:jc w:val="both"/>
        <w:rPr>
          <w:rFonts w:ascii="Verdana" w:eastAsia="MS Mincho" w:hAnsi="Verdana" w:cs="Arial"/>
          <w:kern w:val="28"/>
          <w:sz w:val="22"/>
          <w:szCs w:val="22"/>
        </w:rPr>
      </w:pPr>
      <w:r>
        <w:rPr>
          <w:rFonts w:ascii="Verdana" w:hAnsi="Verdana"/>
          <w:kern w:val="28"/>
          <w:sz w:val="22"/>
        </w:rPr>
        <w:t>Šio vadovo paskirtis yra užtikrinti pašarinių žaliavų saugą:</w:t>
      </w:r>
    </w:p>
    <w:p w:rsidR="005E3462" w:rsidRPr="00F51A8F" w:rsidRDefault="005E3462" w:rsidP="005E3462">
      <w:pPr>
        <w:autoSpaceDE w:val="0"/>
        <w:autoSpaceDN w:val="0"/>
        <w:adjustRightInd w:val="0"/>
        <w:jc w:val="both"/>
        <w:rPr>
          <w:rFonts w:ascii="Verdana" w:eastAsia="MS Mincho" w:hAnsi="Verdana" w:cs="Arial"/>
          <w:kern w:val="28"/>
          <w:sz w:val="22"/>
          <w:szCs w:val="22"/>
        </w:rPr>
      </w:pP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sumažinant pavojų, kad nesaugios pašarinės žaliavos pateks į maisto grandinę;</w:t>
      </w:r>
    </w:p>
    <w:p w:rsidR="005E3462" w:rsidRPr="00F51A8F"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Pr>
          <w:rFonts w:ascii="Verdana" w:hAnsi="Verdana"/>
          <w:kern w:val="28"/>
          <w:sz w:val="22"/>
        </w:rPr>
        <w:t>įgalinant ūkio subjektą įgyvendin</w:t>
      </w:r>
      <w:r w:rsidR="00B54530">
        <w:rPr>
          <w:rFonts w:ascii="Verdana" w:hAnsi="Verdana"/>
          <w:kern w:val="28"/>
          <w:sz w:val="22"/>
        </w:rPr>
        <w:t>ti pašarų higienos reglamente (</w:t>
      </w:r>
      <w:r w:rsidR="00CC36FB">
        <w:rPr>
          <w:rFonts w:ascii="Verdana" w:hAnsi="Verdana"/>
          <w:kern w:val="28"/>
          <w:sz w:val="22"/>
        </w:rPr>
        <w:t xml:space="preserve">Reglamente </w:t>
      </w:r>
      <w:r>
        <w:rPr>
          <w:rFonts w:ascii="Verdana" w:hAnsi="Verdana"/>
          <w:kern w:val="28"/>
          <w:sz w:val="22"/>
        </w:rPr>
        <w:t>Nr.</w:t>
      </w:r>
      <w:r w:rsidR="00B54530">
        <w:rPr>
          <w:rFonts w:ascii="Verdana" w:hAnsi="Verdana"/>
          <w:kern w:val="28"/>
          <w:sz w:val="22"/>
        </w:rPr>
        <w:t> </w:t>
      </w:r>
      <w:r>
        <w:rPr>
          <w:rFonts w:ascii="Verdana" w:hAnsi="Verdana"/>
          <w:kern w:val="28"/>
          <w:sz w:val="22"/>
        </w:rPr>
        <w:t>183/2005/EB) iškeltus tikslus;</w:t>
      </w:r>
    </w:p>
    <w:p w:rsidR="005E3462" w:rsidRPr="00F51A8F" w:rsidRDefault="005E3462"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rPr>
      </w:pPr>
      <w:r>
        <w:rPr>
          <w:rFonts w:ascii="Verdana" w:hAnsi="Verdana"/>
          <w:kern w:val="28"/>
          <w:sz w:val="22"/>
        </w:rPr>
        <w:t>sukuriant priemones, leidžiančias užtikrinti, kad laikomasi kitų taikomų pašarų saugą reglamentuojančių reikalavimų.</w:t>
      </w:r>
    </w:p>
    <w:p w:rsidR="005E3462" w:rsidRPr="00F51A8F" w:rsidRDefault="005E3462" w:rsidP="005E3462">
      <w:pPr>
        <w:pStyle w:val="BodyText3"/>
        <w:ind w:left="720"/>
        <w:jc w:val="both"/>
        <w:rPr>
          <w:rFonts w:ascii="Verdana" w:eastAsia="MS Mincho" w:hAnsi="Verdana" w:cs="Arial"/>
          <w:b w:val="0"/>
          <w:kern w:val="28"/>
          <w:sz w:val="22"/>
          <w:szCs w:val="22"/>
        </w:rPr>
      </w:pPr>
    </w:p>
    <w:p w:rsidR="005E3462" w:rsidRPr="00F51A8F" w:rsidRDefault="005E3462" w:rsidP="005E3462">
      <w:pPr>
        <w:pStyle w:val="BodyText3"/>
        <w:jc w:val="both"/>
        <w:rPr>
          <w:rFonts w:ascii="Verdana" w:hAnsi="Verdana" w:cs="Arial"/>
          <w:b w:val="0"/>
          <w:sz w:val="22"/>
          <w:szCs w:val="22"/>
        </w:rPr>
      </w:pPr>
      <w:r>
        <w:rPr>
          <w:rFonts w:ascii="Verdana" w:hAnsi="Verdana"/>
          <w:b w:val="0"/>
          <w:kern w:val="28"/>
          <w:sz w:val="22"/>
        </w:rPr>
        <w:t>Šis vadovas apima pramoninę pašarinių žaliavų gamybą, pradedant žaliavų gavimu, įskaitant su pašarinių žaliavų gamyba susijusių žaliavų pirkimą, augalų laikymą, gaminamo produkto gamybą, pardavimą ir transportavimą, ir baigiant nuosavybės perdavimu.</w:t>
      </w:r>
    </w:p>
    <w:p w:rsidR="005E3462" w:rsidRPr="00F51A8F" w:rsidRDefault="005E3462" w:rsidP="005E3462">
      <w:pPr>
        <w:ind w:left="720"/>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Šis vadovas neapima pradinio gamybos etapo, priedų gamybos ir prekybos pašarinėmis žaliavomis.</w:t>
      </w:r>
    </w:p>
    <w:p w:rsidR="00D36271" w:rsidRPr="00F51A8F" w:rsidRDefault="00D36271"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Šis vadovas buvo sukurtas siekiant įgyvendinti kombinuotųjų pašarų pramonės teisėtą lūkestį dirbti su saugą užtikrinančiais pašarinių žaliavų gamintojais.</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eastAsia="MS Mincho" w:hAnsi="Verdana" w:cs="Arial"/>
          <w:kern w:val="28"/>
          <w:sz w:val="22"/>
          <w:szCs w:val="22"/>
        </w:rPr>
      </w:pPr>
      <w:r>
        <w:rPr>
          <w:rFonts w:ascii="Verdana" w:hAnsi="Verdana"/>
          <w:kern w:val="28"/>
          <w:sz w:val="22"/>
        </w:rPr>
        <w:t xml:space="preserve">Šį vadovą gali taikyti tik ūkio subjektai, kurie pašarines žaliavas gamina pramoniniu būdu (toliau tekste – ūkio subjektas). Tai viešai prieinamas dokumentas, jo turiniu gali vadovautis bet kuris toks gamintojas. </w:t>
      </w:r>
    </w:p>
    <w:p w:rsidR="005E3462" w:rsidRPr="00F51A8F" w:rsidRDefault="005E3462" w:rsidP="005E3462">
      <w:pPr>
        <w:jc w:val="both"/>
        <w:rPr>
          <w:rFonts w:ascii="Verdana" w:eastAsia="MS Mincho" w:hAnsi="Verdana" w:cs="Arial"/>
          <w:kern w:val="28"/>
          <w:sz w:val="22"/>
          <w:szCs w:val="22"/>
        </w:rPr>
      </w:pPr>
    </w:p>
    <w:p w:rsidR="005E3462" w:rsidRPr="00F51A8F" w:rsidRDefault="005E3462" w:rsidP="005E3462">
      <w:pPr>
        <w:jc w:val="both"/>
        <w:rPr>
          <w:rFonts w:ascii="Verdana" w:hAnsi="Verdana" w:cs="Arial"/>
          <w:sz w:val="22"/>
          <w:szCs w:val="22"/>
        </w:rPr>
      </w:pPr>
      <w:r>
        <w:rPr>
          <w:rFonts w:ascii="Verdana" w:hAnsi="Verdana"/>
          <w:sz w:val="22"/>
        </w:rPr>
        <w:t>Remdamasis šiuo vadovu, ūkio subjektas neatleidžiamas nuo įsipareigojimo laikytis ES ir nacionalinių teisės aktų reikalavimų, galiojančių kiekvienoje šalyje, kurioje ūkio subjektas vykdo savo veiklą ir kurioje produktas pateikiamas rinkai.</w:t>
      </w:r>
    </w:p>
    <w:p w:rsidR="005E3462" w:rsidRPr="00F51A8F" w:rsidRDefault="005E3462" w:rsidP="005E3462">
      <w:pPr>
        <w:jc w:val="both"/>
        <w:rPr>
          <w:rFonts w:ascii="Verdana" w:hAnsi="Verdana" w:cs="Arial"/>
          <w:sz w:val="22"/>
          <w:szCs w:val="22"/>
        </w:rPr>
      </w:pPr>
    </w:p>
    <w:p w:rsidR="000E5C71" w:rsidRPr="005E3462" w:rsidRDefault="005E3462" w:rsidP="005E3462">
      <w:pPr>
        <w:jc w:val="both"/>
        <w:rPr>
          <w:rFonts w:ascii="Verdana" w:eastAsia="MS Mincho" w:hAnsi="Verdana"/>
          <w:kern w:val="28"/>
          <w:sz w:val="22"/>
          <w:szCs w:val="22"/>
        </w:rPr>
      </w:pPr>
      <w:r>
        <w:rPr>
          <w:rFonts w:ascii="Verdana" w:hAnsi="Verdana"/>
          <w:sz w:val="22"/>
        </w:rPr>
        <w:t>Pašarinių žaliavų gamintojas tebėra atsakingas už pašarinių žaliavų, kurioms taikomas šis vadovas, saugą.</w:t>
      </w:r>
    </w:p>
    <w:p w:rsidR="00544CBA" w:rsidRPr="005E3462" w:rsidRDefault="00544CBA" w:rsidP="003910AE">
      <w:pPr>
        <w:jc w:val="both"/>
        <w:rPr>
          <w:rFonts w:ascii="Verdana" w:eastAsia="MS Mincho" w:hAnsi="Verdana"/>
          <w:kern w:val="28"/>
          <w:sz w:val="22"/>
          <w:szCs w:val="22"/>
        </w:rPr>
      </w:pPr>
    </w:p>
    <w:p w:rsidR="005E3462" w:rsidRPr="00F51A8F" w:rsidRDefault="005E3462" w:rsidP="00677F2B">
      <w:pPr>
        <w:pStyle w:val="Heading2"/>
      </w:pPr>
      <w:bookmarkStart w:id="10" w:name="_Toc400033121"/>
      <w:r>
        <w:br w:type="page"/>
      </w:r>
      <w:bookmarkStart w:id="11" w:name="_Toc435779202"/>
      <w:r>
        <w:lastRenderedPageBreak/>
        <w:t xml:space="preserve">2.2. </w:t>
      </w:r>
      <w:bookmarkStart w:id="12" w:name="Structure"/>
      <w:r>
        <w:t>Vadovo struktūra</w:t>
      </w:r>
      <w:bookmarkEnd w:id="10"/>
      <w:bookmarkEnd w:id="12"/>
      <w:bookmarkEnd w:id="11"/>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Vadovą sudaro šie dokumentai:</w:t>
      </w:r>
    </w:p>
    <w:p w:rsidR="005E3462" w:rsidRPr="00F51A8F" w:rsidRDefault="005E3462" w:rsidP="005E3462">
      <w:pPr>
        <w:jc w:val="both"/>
        <w:rPr>
          <w:rFonts w:ascii="Verdana" w:hAnsi="Verdana" w:cs="Arial"/>
          <w:bCs/>
          <w:sz w:val="22"/>
          <w:szCs w:val="22"/>
        </w:rPr>
      </w:pPr>
    </w:p>
    <w:p w:rsidR="005E3462" w:rsidRPr="00F51A8F" w:rsidRDefault="009F3B08" w:rsidP="005A7413">
      <w:pPr>
        <w:numPr>
          <w:ilvl w:val="0"/>
          <w:numId w:val="33"/>
        </w:numPr>
        <w:jc w:val="both"/>
        <w:rPr>
          <w:rFonts w:ascii="Verdana" w:hAnsi="Verdana" w:cs="Arial"/>
          <w:bCs/>
          <w:sz w:val="22"/>
          <w:szCs w:val="22"/>
        </w:rPr>
      </w:pPr>
      <w:r>
        <w:rPr>
          <w:rFonts w:ascii="Verdana" w:hAnsi="Verdana"/>
          <w:sz w:val="22"/>
        </w:rPr>
        <w:t xml:space="preserve">gerosios </w:t>
      </w:r>
      <w:r w:rsidR="00F21A2D">
        <w:rPr>
          <w:rFonts w:ascii="Verdana" w:hAnsi="Verdana"/>
          <w:sz w:val="22"/>
        </w:rPr>
        <w:t>patirties</w:t>
      </w:r>
      <w:r>
        <w:rPr>
          <w:rFonts w:ascii="Verdana" w:hAnsi="Verdana"/>
          <w:sz w:val="22"/>
        </w:rPr>
        <w:t xml:space="preserve"> vadovas;</w:t>
      </w:r>
    </w:p>
    <w:p w:rsidR="005E3462" w:rsidRPr="00F51A8F" w:rsidRDefault="005E3462" w:rsidP="005E3462">
      <w:pPr>
        <w:ind w:left="720"/>
        <w:jc w:val="both"/>
        <w:rPr>
          <w:rFonts w:ascii="Verdana" w:hAnsi="Verdana" w:cs="Arial"/>
          <w:bCs/>
          <w:sz w:val="22"/>
          <w:szCs w:val="22"/>
        </w:rPr>
      </w:pPr>
    </w:p>
    <w:p w:rsidR="005E3462" w:rsidRPr="00F51A8F" w:rsidRDefault="005E3462" w:rsidP="005A7413">
      <w:pPr>
        <w:numPr>
          <w:ilvl w:val="0"/>
          <w:numId w:val="33"/>
        </w:numPr>
        <w:jc w:val="both"/>
        <w:rPr>
          <w:rFonts w:ascii="Verdana" w:hAnsi="Verdana" w:cs="Arial"/>
          <w:bCs/>
          <w:sz w:val="22"/>
          <w:szCs w:val="22"/>
        </w:rPr>
      </w:pPr>
      <w:r>
        <w:rPr>
          <w:rFonts w:ascii="Verdana" w:hAnsi="Verdana"/>
          <w:sz w:val="22"/>
        </w:rPr>
        <w:t>konkretiems sektoriams skirti dokumentai;</w:t>
      </w:r>
    </w:p>
    <w:p w:rsidR="00B7744A" w:rsidRPr="00F51A8F" w:rsidRDefault="00B7744A" w:rsidP="00B7744A">
      <w:pPr>
        <w:pStyle w:val="ListParagraph"/>
        <w:rPr>
          <w:rFonts w:ascii="Verdana" w:hAnsi="Verdana" w:cs="Arial"/>
          <w:bCs/>
          <w:sz w:val="22"/>
          <w:szCs w:val="22"/>
        </w:rPr>
      </w:pPr>
    </w:p>
    <w:p w:rsidR="00B7744A" w:rsidRPr="00F51A8F" w:rsidRDefault="00B7744A" w:rsidP="005A7413">
      <w:pPr>
        <w:numPr>
          <w:ilvl w:val="0"/>
          <w:numId w:val="33"/>
        </w:numPr>
        <w:jc w:val="both"/>
        <w:rPr>
          <w:rFonts w:ascii="Verdana" w:hAnsi="Verdana" w:cs="Arial"/>
          <w:bCs/>
          <w:sz w:val="22"/>
          <w:szCs w:val="22"/>
        </w:rPr>
      </w:pPr>
      <w:r>
        <w:rPr>
          <w:rFonts w:ascii="Verdana" w:hAnsi="Verdana"/>
          <w:sz w:val="22"/>
        </w:rPr>
        <w:t xml:space="preserve">konkretiems klausimams skirti sektorių </w:t>
      </w:r>
      <w:r w:rsidR="00F21A2D">
        <w:rPr>
          <w:rFonts w:ascii="Verdana" w:hAnsi="Verdana"/>
          <w:sz w:val="22"/>
        </w:rPr>
        <w:t>patirties</w:t>
      </w:r>
      <w:r>
        <w:rPr>
          <w:rFonts w:ascii="Verdana" w:hAnsi="Verdana"/>
          <w:sz w:val="22"/>
        </w:rPr>
        <w:t xml:space="preserve"> kodeksai.</w:t>
      </w:r>
    </w:p>
    <w:p w:rsidR="005E3462" w:rsidRPr="00F51A8F" w:rsidRDefault="005E3462" w:rsidP="005E3462">
      <w:pPr>
        <w:jc w:val="both"/>
        <w:rPr>
          <w:rFonts w:ascii="Verdana" w:hAnsi="Verdana" w:cs="Arial"/>
          <w:bCs/>
          <w:sz w:val="22"/>
          <w:szCs w:val="22"/>
        </w:rPr>
      </w:pPr>
    </w:p>
    <w:p w:rsidR="005E3462" w:rsidRPr="00F51A8F" w:rsidRDefault="005E3462" w:rsidP="005E3462">
      <w:pPr>
        <w:pStyle w:val="ListParagraph"/>
        <w:rPr>
          <w:rFonts w:ascii="Verdana" w:hAnsi="Verdana" w:cs="Arial"/>
          <w:bCs/>
          <w:sz w:val="22"/>
          <w:szCs w:val="22"/>
        </w:rPr>
      </w:pP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Konkretiems sektoriams skirti dokumentai, kuriuos parengė atsakingosios Europos pašarinių žaliavų gamybos sektorių organizacijos, yra neatsiejama vadovo dalis. Sektorių dokumentuose pateikiami produktų, pavojų, procesų, rizikos vertinimų ir kontrolės priemonių pavyzdžiai. Sektorių dokumentus tvirtina atitinkama Europos sektoriaus organizacija ir EFISC. Sektorių dokumentuose nurodyti </w:t>
      </w:r>
      <w:r w:rsidR="00F21A2D">
        <w:rPr>
          <w:rFonts w:ascii="Verdana" w:hAnsi="Verdana"/>
          <w:sz w:val="22"/>
        </w:rPr>
        <w:t>patirties</w:t>
      </w:r>
      <w:r>
        <w:rPr>
          <w:rFonts w:ascii="Verdana" w:hAnsi="Verdana"/>
          <w:sz w:val="22"/>
        </w:rPr>
        <w:t xml:space="preserve"> kodeksai yra vadovo sudedamoji dalis.</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Vadovą galima rasti „EFISC Aisbl“ svetainėje (</w:t>
      </w:r>
      <w:hyperlink r:id="rId17">
        <w:r>
          <w:rPr>
            <w:rStyle w:val="Hyperlink"/>
            <w:rFonts w:ascii="Verdana" w:hAnsi="Verdana"/>
            <w:sz w:val="22"/>
          </w:rPr>
          <w:t>www.efisc.eu</w:t>
        </w:r>
      </w:hyperlink>
      <w:r>
        <w:rPr>
          <w:rFonts w:ascii="Verdana" w:hAnsi="Verdana"/>
          <w:sz w:val="22"/>
        </w:rPr>
        <w:t xml:space="preserve">) ir </w:t>
      </w:r>
      <w:hyperlink r:id="rId18">
        <w:r>
          <w:rPr>
            <w:rStyle w:val="Hyperlink"/>
            <w:rFonts w:ascii="Verdana" w:hAnsi="Verdana"/>
            <w:sz w:val="22"/>
          </w:rPr>
          <w:t>Sveikatos ir vartotojų apsaugos GD</w:t>
        </w:r>
      </w:hyperlink>
      <w:r>
        <w:t xml:space="preserve"> </w:t>
      </w:r>
      <w:r w:rsidRPr="00B54530">
        <w:rPr>
          <w:rFonts w:ascii="Verdana" w:hAnsi="Verdana"/>
          <w:sz w:val="22"/>
          <w:szCs w:val="22"/>
        </w:rPr>
        <w:t>svetainėje.</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Rengiant vadovą, remtasi atitinkamais ES teisės aktais. Taikytinų teisės aktų apžvalgą </w:t>
      </w:r>
      <w:hyperlink w:anchor="REFERENCE_DOCUMENTS" w:history="1">
        <w:r>
          <w:rPr>
            <w:rStyle w:val="Hyperlink"/>
            <w:rFonts w:ascii="Verdana" w:hAnsi="Verdana"/>
            <w:sz w:val="22"/>
          </w:rPr>
          <w:t>rasite 7 skyriuje</w:t>
        </w:r>
      </w:hyperlink>
      <w:r>
        <w:rPr>
          <w:rFonts w:ascii="Verdana" w:hAnsi="Verdana"/>
          <w:sz w:val="22"/>
        </w:rPr>
        <w:t>.</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pPr>
      <w:bookmarkStart w:id="13" w:name="_Toc400033122"/>
      <w:bookmarkStart w:id="14" w:name="_Toc435779203"/>
      <w:r>
        <w:t xml:space="preserve">2.3. </w:t>
      </w:r>
      <w:bookmarkStart w:id="15" w:name="Gouvernance"/>
      <w:r>
        <w:t>EFISC valdymas</w:t>
      </w:r>
      <w:bookmarkEnd w:id="13"/>
      <w:bookmarkEnd w:id="15"/>
      <w:bookmarkEnd w:id="14"/>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Už Europos saugių pašarinių žaliavų vadovą yra atsakinga „EFISC Aisbl“ – Briuselyje (Belgija) įsikūrusi ne pelno organizacija. „EFISC Aisbl“ sudaro kasdienio valdymo skyrius, techninis komitetas, EFISC direktorių valdyba ir EFISC bendroji asamblėja. Nariai – atitinkamos Europos lygmens sektorių organizacijos.</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Kasdienio valdymo skyrius yra atsakingas už vadovą, jo rengimą, informacijos apie jį teikimą ir reklamą susijusiems suinteresuotiesiems subjektams.</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 xml:space="preserve">EFISC techninis komitetas peržiūri ir atnaujina dokumentus, kad šie atitiktų teisinius reikalavimus, gerosios </w:t>
      </w:r>
      <w:r w:rsidR="00F21A2D">
        <w:rPr>
          <w:rFonts w:ascii="Verdana" w:hAnsi="Verdana"/>
          <w:sz w:val="22"/>
        </w:rPr>
        <w:t>patirties</w:t>
      </w:r>
      <w:r>
        <w:rPr>
          <w:rFonts w:ascii="Verdana" w:hAnsi="Verdana"/>
          <w:sz w:val="22"/>
        </w:rPr>
        <w:t xml:space="preserve"> pokyčius ir technologinius laimėjimus. Šis procesas vyksta bendradarbiaujant su Europos sektorių organizacijų pašarų saugos darbo grupėmis.</w:t>
      </w:r>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EFISC valdyba teikia nurodymus kasdienio valdymo skyriui ir techniniam komitetui ir prižiūri bei tvirtina atliktą darbą.</w:t>
      </w:r>
    </w:p>
    <w:p w:rsidR="005E3462" w:rsidRPr="00F51A8F" w:rsidRDefault="005E3462" w:rsidP="005E3462">
      <w:pPr>
        <w:jc w:val="both"/>
        <w:rPr>
          <w:rFonts w:ascii="Verdana" w:hAnsi="Verdana" w:cs="Arial"/>
          <w:bCs/>
          <w:sz w:val="22"/>
          <w:szCs w:val="22"/>
        </w:rPr>
      </w:pPr>
    </w:p>
    <w:p w:rsidR="005E3462" w:rsidRPr="005E3462" w:rsidRDefault="005E3462" w:rsidP="005E3462">
      <w:pPr>
        <w:jc w:val="both"/>
        <w:rPr>
          <w:rFonts w:ascii="Verdana" w:hAnsi="Verdana" w:cs="Arial"/>
          <w:bCs/>
          <w:sz w:val="22"/>
          <w:szCs w:val="22"/>
        </w:rPr>
      </w:pPr>
      <w:r>
        <w:rPr>
          <w:rFonts w:ascii="Verdana" w:hAnsi="Verdana"/>
          <w:sz w:val="22"/>
        </w:rPr>
        <w:t>Valdymo skyriaus, techninio komiteto, EFISC valdybos ir EFISC bendrosios asamblėjos nariai atrenkami pagal jų kompetenciją ir patirtį pašarinių žaliavų saugos srityje.</w:t>
      </w:r>
    </w:p>
    <w:p w:rsidR="00562D44" w:rsidRDefault="00562D44">
      <w:pPr>
        <w:rPr>
          <w:rFonts w:ascii="Verdana" w:eastAsia="MS Mincho" w:hAnsi="Verdana"/>
          <w:kern w:val="28"/>
          <w:sz w:val="22"/>
          <w:szCs w:val="22"/>
        </w:rPr>
      </w:pPr>
      <w:bookmarkStart w:id="16" w:name="_Toc400033123"/>
      <w:r>
        <w:br w:type="page"/>
      </w:r>
    </w:p>
    <w:p w:rsidR="005E3462" w:rsidRPr="00F51A8F" w:rsidRDefault="005E3462" w:rsidP="00677F2B">
      <w:pPr>
        <w:pStyle w:val="Heading2"/>
      </w:pPr>
      <w:bookmarkStart w:id="17" w:name="_Toc435779204"/>
      <w:r>
        <w:lastRenderedPageBreak/>
        <w:t>2.4. Reikalavimų netaikymas</w:t>
      </w:r>
      <w:bookmarkEnd w:id="16"/>
      <w:bookmarkEnd w:id="17"/>
    </w:p>
    <w:p w:rsidR="005E3462" w:rsidRPr="00F51A8F" w:rsidRDefault="005E3462" w:rsidP="005E3462">
      <w:pPr>
        <w:jc w:val="both"/>
        <w:rPr>
          <w:rFonts w:ascii="Verdana" w:hAnsi="Verdana" w:cs="Arial"/>
          <w:bCs/>
          <w:sz w:val="22"/>
          <w:szCs w:val="22"/>
        </w:rPr>
      </w:pPr>
    </w:p>
    <w:p w:rsidR="005E3462" w:rsidRPr="00F51A8F" w:rsidRDefault="005E3462" w:rsidP="005E3462">
      <w:pPr>
        <w:jc w:val="both"/>
        <w:rPr>
          <w:rFonts w:ascii="Verdana" w:hAnsi="Verdana" w:cs="Arial"/>
          <w:bCs/>
          <w:sz w:val="22"/>
          <w:szCs w:val="22"/>
        </w:rPr>
      </w:pPr>
      <w:r>
        <w:rPr>
          <w:rFonts w:ascii="Verdana" w:hAnsi="Verdana"/>
          <w:sz w:val="22"/>
        </w:rPr>
        <w:t>Gali būti, kad tam tikri šiame vadove nustatyti reikalavimai ūkio subjektui netaikomi. Jeigu ūkio subjektas atliko rizikos vertinimą, kuriuo įrodyta, kad reikalavimas yra netaikytinas ir (arba) neaktualus, šio reikalavimo galima netaikyti. Turi būti sudarytos sąlygos susipažinti su rizikos vertinimo išvadomis ir jos turi būti patvirtintos dokumentais. Minėtų reikalavimų netaikymas jokiu būdu negali būti priežastimi nesilaikyti Europos ir nacionaliniuose teisės aktuose nustatytų pašarų saugos reikalavimų.</w:t>
      </w:r>
    </w:p>
    <w:p w:rsidR="005E3462" w:rsidRPr="00F51A8F" w:rsidRDefault="005E3462" w:rsidP="003910AE">
      <w:pPr>
        <w:jc w:val="both"/>
        <w:rPr>
          <w:rFonts w:ascii="Verdana" w:eastAsia="MS Mincho" w:hAnsi="Verdana"/>
          <w:kern w:val="28"/>
          <w:sz w:val="22"/>
          <w:szCs w:val="22"/>
        </w:rPr>
      </w:pPr>
    </w:p>
    <w:p w:rsidR="005E3462" w:rsidRPr="00F51A8F" w:rsidRDefault="005E3462" w:rsidP="00677F2B">
      <w:pPr>
        <w:pStyle w:val="Heading2"/>
        <w:rPr>
          <w:rFonts w:eastAsia="MS Mincho"/>
          <w:kern w:val="28"/>
        </w:rPr>
      </w:pPr>
      <w:bookmarkStart w:id="18" w:name="_Toc435779205"/>
      <w:bookmarkStart w:id="19" w:name="_Toc400033124"/>
      <w:r>
        <w:t xml:space="preserve">2.5. </w:t>
      </w:r>
      <w:bookmarkStart w:id="20" w:name="Registration"/>
      <w:r>
        <w:t>Ūkio subjekto registracija</w:t>
      </w:r>
      <w:bookmarkEnd w:id="18"/>
      <w:r>
        <w:t xml:space="preserve"> </w:t>
      </w:r>
      <w:bookmarkEnd w:id="19"/>
    </w:p>
    <w:bookmarkEnd w:id="20"/>
    <w:p w:rsidR="005E3462" w:rsidRPr="00F51A8F" w:rsidRDefault="005E3462" w:rsidP="005E3462">
      <w:pPr>
        <w:ind w:left="66"/>
        <w:jc w:val="both"/>
        <w:rPr>
          <w:rFonts w:ascii="Verdana" w:hAnsi="Verdana" w:cs="Arial"/>
          <w:sz w:val="22"/>
          <w:szCs w:val="22"/>
        </w:rPr>
      </w:pPr>
    </w:p>
    <w:p w:rsidR="003B38A0" w:rsidRDefault="00C06C93" w:rsidP="004E4DB4">
      <w:pPr>
        <w:jc w:val="both"/>
        <w:rPr>
          <w:rFonts w:ascii="Verdana" w:eastAsia="MS Mincho" w:hAnsi="Verdana"/>
          <w:kern w:val="28"/>
          <w:sz w:val="22"/>
          <w:szCs w:val="22"/>
        </w:rPr>
      </w:pPr>
      <w:r>
        <w:rPr>
          <w:rFonts w:ascii="Verdana" w:hAnsi="Verdana"/>
          <w:sz w:val="22"/>
        </w:rPr>
        <w:t>Pašarinių žaliavų ūkio subjektas visus savo kontroliuojamus ūkio subjektus, vykdančius veiklą bet kuriame pašarinių žaliavų gamybos etape, re</w:t>
      </w:r>
      <w:r w:rsidR="00B54530">
        <w:rPr>
          <w:rFonts w:ascii="Verdana" w:hAnsi="Verdana"/>
          <w:sz w:val="22"/>
        </w:rPr>
        <w:t xml:space="preserve">gistruoja pagal Reglamento (EB) </w:t>
      </w:r>
      <w:r>
        <w:rPr>
          <w:rFonts w:ascii="Verdana" w:hAnsi="Verdana"/>
          <w:sz w:val="22"/>
        </w:rPr>
        <w:t>Nr. 183/2005 reikalavimus.</w:t>
      </w:r>
    </w:p>
    <w:p w:rsidR="003B38A0" w:rsidRDefault="003B38A0" w:rsidP="00C06C93">
      <w:pPr>
        <w:rPr>
          <w:rFonts w:ascii="Verdana" w:eastAsia="MS Mincho" w:hAnsi="Verdana"/>
          <w:kern w:val="28"/>
          <w:sz w:val="22"/>
          <w:szCs w:val="22"/>
        </w:rPr>
      </w:pPr>
    </w:p>
    <w:p w:rsidR="003B38A0" w:rsidRDefault="003B38A0" w:rsidP="00C06C93">
      <w:pPr>
        <w:rPr>
          <w:rFonts w:ascii="Verdana" w:eastAsia="MS Mincho" w:hAnsi="Verdana"/>
          <w:kern w:val="28"/>
          <w:sz w:val="22"/>
          <w:szCs w:val="22"/>
        </w:rPr>
      </w:pPr>
    </w:p>
    <w:p w:rsidR="00455507" w:rsidRPr="0066078A" w:rsidRDefault="001F0143" w:rsidP="00677F2B">
      <w:pPr>
        <w:pStyle w:val="Heading2"/>
      </w:pPr>
      <w:bookmarkStart w:id="21" w:name="_Toc400033125"/>
      <w:r>
        <w:br w:type="page"/>
      </w:r>
      <w:bookmarkStart w:id="22" w:name="_Toc435779206"/>
      <w:r>
        <w:lastRenderedPageBreak/>
        <w:t xml:space="preserve">2.6. </w:t>
      </w:r>
      <w:bookmarkStart w:id="23" w:name="Definitions"/>
      <w:r>
        <w:t>Apibrėžtys</w:t>
      </w:r>
      <w:bookmarkEnd w:id="23"/>
      <w:r>
        <w:t>, vartojamos šiame vadove</w:t>
      </w:r>
      <w:bookmarkEnd w:id="21"/>
      <w:bookmarkEnd w:id="22"/>
    </w:p>
    <w:p w:rsidR="00C06B98" w:rsidRPr="001D76FB" w:rsidRDefault="00C06B98" w:rsidP="003910AE">
      <w:pPr>
        <w:jc w:val="both"/>
        <w:rPr>
          <w:rFonts w:ascii="Verdana" w:hAnsi="Verdana"/>
          <w:b/>
          <w:bCs/>
          <w:sz w:val="24"/>
          <w:szCs w:val="24"/>
        </w:rPr>
      </w:pPr>
    </w:p>
    <w:p w:rsidR="001F0143" w:rsidRPr="001D76FB" w:rsidRDefault="001F0143" w:rsidP="003910AE">
      <w:pPr>
        <w:pStyle w:val="BodyText"/>
        <w:jc w:val="both"/>
        <w:rPr>
          <w:rFonts w:ascii="Verdana" w:hAnsi="Verdana"/>
          <w:bCs/>
          <w:sz w:val="22"/>
          <w:szCs w:val="22"/>
        </w:rPr>
      </w:pPr>
      <w:r>
        <w:rPr>
          <w:rFonts w:ascii="Verdana" w:hAnsi="Verdana"/>
          <w:sz w:val="22"/>
        </w:rPr>
        <w:t>Vadove ir jo prieduose vartojamos toliau išvardytos apibrėžtys:</w:t>
      </w:r>
    </w:p>
    <w:p w:rsidR="00455507" w:rsidRDefault="0066078A" w:rsidP="00A907D9">
      <w:pPr>
        <w:pStyle w:val="Heading3"/>
      </w:pPr>
      <w:bookmarkStart w:id="24" w:name="_Toc400033126"/>
      <w:bookmarkStart w:id="25" w:name="_Toc435779207"/>
      <w:r>
        <w:t>2.6.1. Teisinės apibrėžtys</w:t>
      </w:r>
      <w:bookmarkEnd w:id="24"/>
      <w:bookmarkEnd w:id="25"/>
    </w:p>
    <w:p w:rsidR="00A907D9" w:rsidRPr="00A907D9" w:rsidRDefault="00A907D9" w:rsidP="00A907D9"/>
    <w:p w:rsidR="002A5F50" w:rsidRPr="001D76FB" w:rsidRDefault="002A5F50" w:rsidP="003910AE">
      <w:pPr>
        <w:pStyle w:val="BodyText"/>
        <w:jc w:val="both"/>
        <w:rPr>
          <w:rFonts w:ascii="Verdana" w:hAnsi="Verdana"/>
          <w:bCs/>
          <w:sz w:val="22"/>
          <w:szCs w:val="22"/>
        </w:rPr>
      </w:pPr>
      <w:r>
        <w:rPr>
          <w:rFonts w:ascii="Verdana" w:hAnsi="Verdana"/>
          <w:sz w:val="22"/>
        </w:rPr>
        <w:t>a) šiame dokumente:</w:t>
      </w:r>
    </w:p>
    <w:p w:rsidR="00957584" w:rsidRPr="001D76FB" w:rsidRDefault="00455507" w:rsidP="003910AE">
      <w:pPr>
        <w:pStyle w:val="BodyText"/>
        <w:jc w:val="both"/>
        <w:rPr>
          <w:rFonts w:ascii="Verdana" w:hAnsi="Verdana"/>
          <w:b/>
          <w:bCs/>
          <w:sz w:val="22"/>
          <w:szCs w:val="22"/>
        </w:rPr>
      </w:pPr>
      <w:r>
        <w:rPr>
          <w:rFonts w:ascii="Verdana" w:hAnsi="Verdana"/>
          <w:b/>
          <w:sz w:val="22"/>
        </w:rPr>
        <w:t xml:space="preserve">Partija – </w:t>
      </w:r>
      <w:r>
        <w:rPr>
          <w:rFonts w:ascii="Verdana" w:hAnsi="Verdana"/>
          <w:sz w:val="22"/>
        </w:rPr>
        <w:t xml:space="preserve">nustatomas pašarų kiekis, kuriam būdingos vienodos savybės, pavyzdžiui, kilmė, rūšis, pakuotės tipas, pakuotojas, siuntėjas arba ženklinimas; kalbant apie gamybos procesą – vienos gamybos įmonės naudojant vienodus gamybos parametrus pagamintas produkcijos vienetas arba keletas tokių vienetų, pagamintų vienas po kito ir </w:t>
      </w:r>
      <w:r w:rsidR="00B54530">
        <w:rPr>
          <w:rFonts w:ascii="Verdana" w:hAnsi="Verdana"/>
          <w:sz w:val="22"/>
        </w:rPr>
        <w:t xml:space="preserve">saugomų kartu (Reglamentas (EB) </w:t>
      </w:r>
      <w:r>
        <w:rPr>
          <w:rFonts w:ascii="Verdana" w:hAnsi="Verdana"/>
          <w:sz w:val="22"/>
        </w:rPr>
        <w:t>Nr. 767/2009).</w:t>
      </w:r>
    </w:p>
    <w:p w:rsidR="00455507" w:rsidRPr="001D76FB" w:rsidRDefault="00455507" w:rsidP="003910AE">
      <w:pPr>
        <w:pStyle w:val="BodyText"/>
        <w:jc w:val="both"/>
        <w:rPr>
          <w:rFonts w:ascii="Verdana" w:hAnsi="Verdana"/>
          <w:bCs/>
          <w:sz w:val="22"/>
          <w:szCs w:val="22"/>
        </w:rPr>
      </w:pPr>
      <w:r>
        <w:rPr>
          <w:rFonts w:ascii="Verdana" w:hAnsi="Verdana"/>
          <w:b/>
          <w:sz w:val="22"/>
        </w:rPr>
        <w:t>Ūkio subjektas –</w:t>
      </w:r>
      <w:r>
        <w:rPr>
          <w:rFonts w:ascii="Verdana" w:hAnsi="Verdana"/>
          <w:sz w:val="22"/>
        </w:rPr>
        <w:t xml:space="preserve"> pašarų verslo vienetas (Reglamentas (EB)</w:t>
      </w:r>
      <w:r w:rsidR="00B54530">
        <w:rPr>
          <w:rFonts w:ascii="Verdana" w:hAnsi="Verdana"/>
          <w:sz w:val="22"/>
        </w:rPr>
        <w:t xml:space="preserve"> </w:t>
      </w:r>
      <w:r>
        <w:rPr>
          <w:rFonts w:ascii="Verdana" w:hAnsi="Verdana"/>
          <w:sz w:val="22"/>
        </w:rPr>
        <w:t>Nr.</w:t>
      </w:r>
      <w:r w:rsidR="00B54530">
        <w:rPr>
          <w:rFonts w:ascii="Verdana" w:hAnsi="Verdana"/>
          <w:sz w:val="22"/>
        </w:rPr>
        <w:t> </w:t>
      </w:r>
      <w:r>
        <w:rPr>
          <w:rFonts w:ascii="Verdana" w:hAnsi="Verdana"/>
          <w:sz w:val="22"/>
        </w:rPr>
        <w:t>183/2005).</w:t>
      </w:r>
    </w:p>
    <w:p w:rsidR="00455507" w:rsidRPr="001D76FB" w:rsidRDefault="00455507" w:rsidP="003910AE">
      <w:pPr>
        <w:pStyle w:val="BodyText"/>
        <w:jc w:val="both"/>
        <w:rPr>
          <w:rFonts w:ascii="Verdana" w:hAnsi="Verdana"/>
          <w:bCs/>
          <w:sz w:val="22"/>
          <w:szCs w:val="22"/>
        </w:rPr>
      </w:pPr>
      <w:r>
        <w:rPr>
          <w:rFonts w:ascii="Verdana" w:hAnsi="Verdana"/>
          <w:b/>
          <w:sz w:val="22"/>
        </w:rPr>
        <w:t>Pašaras</w:t>
      </w:r>
      <w:r>
        <w:rPr>
          <w:rFonts w:ascii="Verdana" w:hAnsi="Verdana"/>
          <w:sz w:val="22"/>
        </w:rPr>
        <w:t xml:space="preserve"> – medžiaga arba produktas, įskaitant priedus, perdirbtas, perdirbtas iš dalies arba neperdirbtas, skirtas šerti gyvulius per burną (Reglamentas </w:t>
      </w:r>
      <w:r w:rsidR="00B54530">
        <w:rPr>
          <w:rFonts w:ascii="Verdana" w:hAnsi="Verdana"/>
          <w:sz w:val="22"/>
        </w:rPr>
        <w:t>(EB) Nr.</w:t>
      </w:r>
      <w:r>
        <w:rPr>
          <w:rFonts w:ascii="Verdana" w:hAnsi="Verdana"/>
          <w:sz w:val="22"/>
        </w:rPr>
        <w:t> 178/2002).</w:t>
      </w:r>
    </w:p>
    <w:p w:rsidR="00455507" w:rsidRPr="001D76FB" w:rsidRDefault="00455507" w:rsidP="003910AE">
      <w:pPr>
        <w:pStyle w:val="BodyText"/>
        <w:spacing w:after="0"/>
        <w:jc w:val="both"/>
        <w:rPr>
          <w:rFonts w:ascii="Verdana" w:hAnsi="Verdana"/>
          <w:bCs/>
          <w:sz w:val="22"/>
          <w:szCs w:val="22"/>
        </w:rPr>
      </w:pPr>
      <w:r>
        <w:rPr>
          <w:rFonts w:ascii="Verdana" w:hAnsi="Verdana"/>
          <w:b/>
          <w:sz w:val="22"/>
        </w:rPr>
        <w:t>Pašarų priedai</w:t>
      </w:r>
      <w:r>
        <w:rPr>
          <w:rFonts w:ascii="Verdana" w:hAnsi="Verdana"/>
          <w:sz w:val="22"/>
        </w:rPr>
        <w:t xml:space="preserve"> – medžiagos, mikroorganizmai ar preparatai, išskyrus pašarines žaliavas ir premiksus, sąmoningai dedami į pašarus ar vandenį visų pirma tam, kad atliktų vieną arba daugiau toliau nurodytų funkcijų:</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palankiai veiktų pašarų savybes;</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palankiai veiktų gyvulininkystės produktų savybes;</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palankiai veiktų dekoratyvinių žuvų ir paukščių s</w:t>
      </w:r>
      <w:r w:rsidR="004A1664">
        <w:rPr>
          <w:rFonts w:ascii="Verdana" w:hAnsi="Verdana"/>
          <w:sz w:val="22"/>
        </w:rPr>
        <w:t>palvą</w:t>
      </w:r>
      <w:r>
        <w:rPr>
          <w:rFonts w:ascii="Verdana" w:hAnsi="Verdana"/>
          <w:sz w:val="22"/>
        </w:rPr>
        <w:t>;</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patenkintų gyvūnų mitybos poreikius;</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palankiai veiktų gyvulininkystės produkcijos padarinius aplinkai;</w:t>
      </w:r>
    </w:p>
    <w:p w:rsidR="00455507" w:rsidRPr="001D76FB"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rPr>
      </w:pPr>
      <w:r>
        <w:rPr>
          <w:rFonts w:ascii="Verdana" w:hAnsi="Verdana"/>
          <w:sz w:val="22"/>
        </w:rPr>
        <w:t>palankiai veiktų gyvulininkystės produkciją, gyvūnų produktyvumą ar gerovę, visų pirma paveikdami skrandžio ir žarnyno florą ar pašarų virškinamumą, arba</w:t>
      </w:r>
    </w:p>
    <w:p w:rsidR="00455507" w:rsidRPr="001D76FB"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Pr>
          <w:rFonts w:ascii="Verdana" w:hAnsi="Verdana"/>
          <w:sz w:val="22"/>
        </w:rPr>
        <w:t>turėtų kokcidiostatinį ar histomonostatinį poveikį.</w:t>
      </w:r>
    </w:p>
    <w:p w:rsidR="00455507" w:rsidRPr="001D76FB" w:rsidRDefault="00B54530" w:rsidP="003910AE">
      <w:pPr>
        <w:pStyle w:val="BodyText"/>
        <w:spacing w:before="60" w:after="60"/>
        <w:jc w:val="both"/>
        <w:rPr>
          <w:rFonts w:ascii="Verdana" w:hAnsi="Verdana"/>
          <w:bCs/>
          <w:sz w:val="22"/>
          <w:szCs w:val="22"/>
        </w:rPr>
      </w:pPr>
      <w:r>
        <w:rPr>
          <w:rFonts w:ascii="Verdana" w:hAnsi="Verdana"/>
          <w:sz w:val="22"/>
        </w:rPr>
        <w:t xml:space="preserve">(Reglamentas (EB) </w:t>
      </w:r>
      <w:r w:rsidR="00455507">
        <w:rPr>
          <w:rFonts w:ascii="Verdana" w:hAnsi="Verdana"/>
          <w:sz w:val="22"/>
        </w:rPr>
        <w:t>Nr</w:t>
      </w:r>
      <w:r>
        <w:rPr>
          <w:rFonts w:ascii="Verdana" w:hAnsi="Verdana"/>
          <w:sz w:val="22"/>
        </w:rPr>
        <w:t xml:space="preserve">. 1831/2003 ir Reglamentas (EB) </w:t>
      </w:r>
      <w:r w:rsidR="00455507">
        <w:rPr>
          <w:rFonts w:ascii="Verdana" w:hAnsi="Verdana"/>
          <w:sz w:val="22"/>
        </w:rPr>
        <w:t>Nr. 183/2005)</w:t>
      </w:r>
    </w:p>
    <w:p w:rsidR="00C62BA4" w:rsidRPr="001D76FB" w:rsidRDefault="00C62BA4" w:rsidP="003910AE">
      <w:pPr>
        <w:pStyle w:val="BodyText"/>
        <w:spacing w:before="60" w:after="60"/>
        <w:jc w:val="both"/>
        <w:rPr>
          <w:rFonts w:ascii="Verdana" w:hAnsi="Verdana"/>
          <w:bCs/>
          <w:sz w:val="22"/>
          <w:szCs w:val="22"/>
        </w:rPr>
      </w:pPr>
    </w:p>
    <w:p w:rsidR="00455507" w:rsidRPr="001D76FB" w:rsidRDefault="00455507" w:rsidP="001621C5">
      <w:pPr>
        <w:autoSpaceDE w:val="0"/>
        <w:autoSpaceDN w:val="0"/>
        <w:adjustRightInd w:val="0"/>
        <w:jc w:val="both"/>
        <w:rPr>
          <w:rFonts w:ascii="Verdana" w:hAnsi="Verdana"/>
          <w:bCs/>
          <w:sz w:val="22"/>
          <w:szCs w:val="22"/>
        </w:rPr>
      </w:pPr>
      <w:r>
        <w:rPr>
          <w:rFonts w:ascii="Verdana" w:hAnsi="Verdana"/>
          <w:b/>
          <w:sz w:val="22"/>
        </w:rPr>
        <w:t>Pašarų verslas</w:t>
      </w:r>
      <w:r>
        <w:rPr>
          <w:rFonts w:ascii="Verdana" w:hAnsi="Verdana"/>
          <w:sz w:val="22"/>
        </w:rPr>
        <w:t xml:space="preserve"> – pelno siekianti arba nesiekianti viešoji ar </w:t>
      </w:r>
      <w:r w:rsidR="00A74E77">
        <w:rPr>
          <w:rFonts w:ascii="Verdana" w:hAnsi="Verdana"/>
          <w:sz w:val="22"/>
        </w:rPr>
        <w:t xml:space="preserve">privačioji </w:t>
      </w:r>
      <w:r>
        <w:rPr>
          <w:rFonts w:ascii="Verdana" w:hAnsi="Verdana"/>
          <w:sz w:val="22"/>
        </w:rPr>
        <w:t>įmonė, vykdanti bet kokią su pašarų auginimu, gamyba, perdirbimu, saugojimu, vežimu ir paskirstymu susijusią veiklą, įskaitant gamintoją, gaminantį, perdirbantį arba saugojantį jo paties ūkio gyvūnams sk</w:t>
      </w:r>
      <w:r w:rsidR="00B54530">
        <w:rPr>
          <w:rFonts w:ascii="Verdana" w:hAnsi="Verdana"/>
          <w:sz w:val="22"/>
        </w:rPr>
        <w:t xml:space="preserve">irtus pašarus (Reglamentas (EB) </w:t>
      </w:r>
      <w:r>
        <w:rPr>
          <w:rFonts w:ascii="Verdana" w:hAnsi="Verdana"/>
          <w:sz w:val="22"/>
        </w:rPr>
        <w:t xml:space="preserve">Nr. 178/2002 </w:t>
      </w:r>
      <w:r w:rsidR="00AC1D93">
        <w:rPr>
          <w:rFonts w:ascii="Verdana" w:hAnsi="Verdana"/>
          <w:sz w:val="22"/>
        </w:rPr>
        <w:t xml:space="preserve">su </w:t>
      </w:r>
      <w:r>
        <w:rPr>
          <w:rFonts w:ascii="Verdana" w:hAnsi="Verdana"/>
          <w:sz w:val="22"/>
        </w:rPr>
        <w:t>pakeitimai</w:t>
      </w:r>
      <w:r w:rsidR="00AC1D93">
        <w:rPr>
          <w:rFonts w:ascii="Verdana" w:hAnsi="Verdana"/>
          <w:sz w:val="22"/>
        </w:rPr>
        <w:t>s</w:t>
      </w:r>
      <w:r>
        <w:rPr>
          <w:rFonts w:ascii="Verdana" w:hAnsi="Verdana"/>
          <w:sz w:val="22"/>
        </w:rPr>
        <w:t>). Žr. „Gamybos, perdirbimo ir paskirstymo etapai“.</w:t>
      </w:r>
    </w:p>
    <w:p w:rsidR="001621C5" w:rsidRPr="001D76FB" w:rsidRDefault="001621C5" w:rsidP="001621C5">
      <w:pPr>
        <w:autoSpaceDE w:val="0"/>
        <w:autoSpaceDN w:val="0"/>
        <w:adjustRightInd w:val="0"/>
        <w:jc w:val="both"/>
        <w:rPr>
          <w:rFonts w:ascii="Verdana" w:hAnsi="Verdana"/>
          <w:bCs/>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Pašarų ūkio subjektas</w:t>
      </w:r>
      <w:r>
        <w:rPr>
          <w:rFonts w:ascii="Verdana" w:hAnsi="Verdana"/>
          <w:sz w:val="22"/>
        </w:rPr>
        <w:t xml:space="preserve"> – fiziniai arba juridiniai asmenys, atsakingi už tai, kad jų kontroliuojamame maisto versle būtų garantuotai laikomasi maisto produktus / pašarus reglamentuojančių įstatymų reikalavimų. (Reglamentas (EB)</w:t>
      </w:r>
      <w:r w:rsidR="00B54530">
        <w:rPr>
          <w:rFonts w:ascii="Verdana" w:hAnsi="Verdana"/>
          <w:sz w:val="22"/>
        </w:rPr>
        <w:t xml:space="preserve"> </w:t>
      </w:r>
      <w:r>
        <w:rPr>
          <w:rFonts w:ascii="Verdana" w:hAnsi="Verdana"/>
          <w:sz w:val="22"/>
        </w:rPr>
        <w:t xml:space="preserve">Nr. 178/2002 </w:t>
      </w:r>
      <w:r w:rsidR="00C32304">
        <w:rPr>
          <w:rFonts w:ascii="Verdana" w:hAnsi="Verdana"/>
          <w:sz w:val="22"/>
        </w:rPr>
        <w:t xml:space="preserve">su </w:t>
      </w:r>
      <w:r>
        <w:rPr>
          <w:rFonts w:ascii="Verdana" w:hAnsi="Verdana"/>
          <w:sz w:val="22"/>
        </w:rPr>
        <w:t>pakeitimai</w:t>
      </w:r>
      <w:r w:rsidR="00C32304">
        <w:rPr>
          <w:rFonts w:ascii="Verdana" w:hAnsi="Verdana"/>
          <w:sz w:val="22"/>
        </w:rPr>
        <w:t>s</w:t>
      </w:r>
      <w:r>
        <w:rPr>
          <w:rFonts w:ascii="Verdana" w:hAnsi="Verdana"/>
          <w:sz w:val="22"/>
        </w:rPr>
        <w:t>). Žr. „Pašarų verslas“.</w:t>
      </w:r>
    </w:p>
    <w:p w:rsidR="00EC6B98" w:rsidRPr="001D76FB" w:rsidRDefault="00455507" w:rsidP="003910AE">
      <w:pPr>
        <w:pStyle w:val="BodyText"/>
        <w:jc w:val="both"/>
        <w:rPr>
          <w:rFonts w:ascii="Verdana" w:hAnsi="Verdana"/>
          <w:bCs/>
          <w:sz w:val="22"/>
          <w:szCs w:val="22"/>
        </w:rPr>
      </w:pPr>
      <w:r>
        <w:rPr>
          <w:rFonts w:ascii="Verdana" w:hAnsi="Verdana"/>
          <w:b/>
          <w:sz w:val="22"/>
        </w:rPr>
        <w:t>Pašarų higiena</w:t>
      </w:r>
      <w:r>
        <w:rPr>
          <w:rFonts w:ascii="Verdana" w:hAnsi="Verdana"/>
          <w:sz w:val="22"/>
        </w:rPr>
        <w:t xml:space="preserve"> – priemonės ir sąlygos, būtinos norint užtikrinti rizikos valdymą ir pašarų tinkamumą gyvūnams, atsižvelgiant į šių pašarų numat</w:t>
      </w:r>
      <w:r w:rsidR="00B54530">
        <w:rPr>
          <w:rFonts w:ascii="Verdana" w:hAnsi="Verdana"/>
          <w:sz w:val="22"/>
        </w:rPr>
        <w:t xml:space="preserve">omą vartojimą (Reglamentas (EB) </w:t>
      </w:r>
      <w:r>
        <w:rPr>
          <w:rFonts w:ascii="Verdana" w:hAnsi="Verdana"/>
          <w:sz w:val="22"/>
        </w:rPr>
        <w:t>Nr. 183/2005).</w:t>
      </w:r>
    </w:p>
    <w:p w:rsidR="00EC6B98" w:rsidRPr="001D76FB" w:rsidRDefault="009E1FA7" w:rsidP="003910AE">
      <w:pPr>
        <w:autoSpaceDE w:val="0"/>
        <w:autoSpaceDN w:val="0"/>
        <w:adjustRightInd w:val="0"/>
        <w:jc w:val="both"/>
        <w:rPr>
          <w:rFonts w:ascii="Verdana" w:eastAsia="MS Mincho" w:hAnsi="Verdana" w:cs="TimesNewRomanBase"/>
          <w:sz w:val="22"/>
          <w:szCs w:val="22"/>
        </w:rPr>
      </w:pPr>
      <w:r>
        <w:rPr>
          <w:rFonts w:ascii="Verdana" w:hAnsi="Verdana"/>
          <w:b/>
          <w:sz w:val="22"/>
        </w:rPr>
        <w:t>Pašarinės žaliavos</w:t>
      </w:r>
      <w:r>
        <w:rPr>
          <w:rFonts w:ascii="Verdana" w:hAnsi="Verdana"/>
          <w:sz w:val="22"/>
        </w:rPr>
        <w:t xml:space="preserve"> – įvairūs natūralūs, švieži arba apdoroti </w:t>
      </w:r>
      <w:r w:rsidR="00F03427">
        <w:rPr>
          <w:rFonts w:ascii="Verdana" w:hAnsi="Verdana"/>
          <w:sz w:val="22"/>
        </w:rPr>
        <w:t xml:space="preserve">augaliniai </w:t>
      </w:r>
      <w:r>
        <w:rPr>
          <w:rFonts w:ascii="Verdana" w:hAnsi="Verdana"/>
          <w:sz w:val="22"/>
        </w:rPr>
        <w:t xml:space="preserve">ar </w:t>
      </w:r>
      <w:r w:rsidR="00F03427">
        <w:rPr>
          <w:rFonts w:ascii="Verdana" w:hAnsi="Verdana"/>
          <w:sz w:val="22"/>
        </w:rPr>
        <w:t xml:space="preserve">gyvūniniai </w:t>
      </w:r>
      <w:r>
        <w:rPr>
          <w:rFonts w:ascii="Verdana" w:hAnsi="Verdana"/>
          <w:sz w:val="22"/>
        </w:rPr>
        <w:t>produktai, kurie pirmiausia yra skirti gyvūnų mitybos poreikiams tenkinti, ir pramoniniu būdu perdirbti šie produktai bei organinės ir neorganinės medžiagos su pašarų priedais arba be jų, skirti gyvūnams tiesiogiai šerti arba juos perdirbus ar ruošiant kombinuotuosius pašarus, arba kaip prem</w:t>
      </w:r>
      <w:r w:rsidR="00B54530">
        <w:rPr>
          <w:rFonts w:ascii="Verdana" w:hAnsi="Verdana"/>
          <w:sz w:val="22"/>
        </w:rPr>
        <w:t xml:space="preserve">iksų užpildas (Reglamentas (EB) </w:t>
      </w:r>
      <w:r>
        <w:rPr>
          <w:rFonts w:ascii="Verdana" w:hAnsi="Verdana"/>
          <w:sz w:val="22"/>
        </w:rPr>
        <w:t>Nr. 767/2009).</w:t>
      </w:r>
    </w:p>
    <w:p w:rsidR="00EC6B98" w:rsidRPr="001D76FB" w:rsidRDefault="00EC6B98" w:rsidP="003910AE">
      <w:pPr>
        <w:autoSpaceDE w:val="0"/>
        <w:autoSpaceDN w:val="0"/>
        <w:adjustRightInd w:val="0"/>
        <w:jc w:val="both"/>
        <w:rPr>
          <w:rFonts w:ascii="Verdana" w:hAnsi="Verdana"/>
          <w:bCs/>
          <w:sz w:val="24"/>
          <w:szCs w:val="24"/>
        </w:rPr>
      </w:pP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Pirmas pateikimas rinkai</w:t>
      </w:r>
      <w:r>
        <w:rPr>
          <w:rFonts w:ascii="Verdana" w:hAnsi="Verdana"/>
          <w:sz w:val="22"/>
        </w:rPr>
        <w:t xml:space="preserve"> – pradinis pašarinės žaliavos pateikimas Europos Sąjungos rinkai po jos pagaminimo arba pašarinės žaliavos importas (Reglamentas (EB) Nr. 1831/2003 </w:t>
      </w:r>
      <w:r w:rsidR="007B73D5">
        <w:rPr>
          <w:rFonts w:ascii="Verdana" w:hAnsi="Verdana"/>
          <w:sz w:val="22"/>
        </w:rPr>
        <w:t>su</w:t>
      </w:r>
      <w:r>
        <w:rPr>
          <w:rFonts w:ascii="Verdana" w:hAnsi="Verdana"/>
          <w:sz w:val="22"/>
        </w:rPr>
        <w:t xml:space="preserve"> pakeitimai</w:t>
      </w:r>
      <w:r w:rsidR="007B73D5">
        <w:rPr>
          <w:rFonts w:ascii="Verdana" w:hAnsi="Verdana"/>
          <w:sz w:val="22"/>
        </w:rPr>
        <w:t>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Maistas (arba maisto produktas)</w:t>
      </w:r>
      <w:r>
        <w:rPr>
          <w:rFonts w:ascii="Verdana" w:hAnsi="Verdana"/>
          <w:sz w:val="22"/>
        </w:rPr>
        <w:t xml:space="preserve"> – medžiaga arba produktas, perdirbtas, perdirbtas iš dalies arba neperdirbtas, kurį žmogus nurys arba pagrįstai tikimasi, kad nurys. </w:t>
      </w:r>
    </w:p>
    <w:p w:rsidR="00455507" w:rsidRPr="001D76FB" w:rsidRDefault="00455507" w:rsidP="003910AE">
      <w:pPr>
        <w:pStyle w:val="BodyText"/>
        <w:jc w:val="both"/>
        <w:rPr>
          <w:rFonts w:ascii="Verdana" w:hAnsi="Verdana"/>
          <w:bCs/>
          <w:sz w:val="22"/>
          <w:szCs w:val="22"/>
        </w:rPr>
      </w:pPr>
      <w:r>
        <w:rPr>
          <w:rFonts w:ascii="Verdana" w:hAnsi="Verdana"/>
          <w:sz w:val="22"/>
        </w:rPr>
        <w:t>„Maistas“ – tai ir gėrimas, kramtomoji guma ar kuri nors kita medžiaga, įskaitant vandenį, apgalvotai įdėta į maistą jį gaminant, ruošiant ar apdorojant.</w:t>
      </w:r>
    </w:p>
    <w:p w:rsidR="00455507" w:rsidRPr="001D76FB" w:rsidRDefault="00455507" w:rsidP="003910AE">
      <w:pPr>
        <w:pStyle w:val="BodyText"/>
        <w:jc w:val="both"/>
        <w:rPr>
          <w:rFonts w:ascii="Verdana" w:hAnsi="Verdana"/>
          <w:bCs/>
          <w:sz w:val="22"/>
          <w:szCs w:val="22"/>
        </w:rPr>
      </w:pPr>
      <w:r>
        <w:rPr>
          <w:rFonts w:ascii="Verdana" w:hAnsi="Verdana"/>
          <w:sz w:val="22"/>
        </w:rPr>
        <w:t>Į „maisto“ sąvoką neįeina: pašarai; gyvi gyvūnai, nebent jie būtų paruošti pateikti rinkai žmonėms vartoti; augalai prieš nuimant derlių; vaistai; kosmetika; tabakas ir jo produktai; narkotinės ir psichotropinės medžiagos; l</w:t>
      </w:r>
      <w:r w:rsidR="00C219F8">
        <w:rPr>
          <w:rFonts w:ascii="Verdana" w:hAnsi="Verdana"/>
          <w:sz w:val="22"/>
        </w:rPr>
        <w:t>iekanos</w:t>
      </w:r>
      <w:r>
        <w:rPr>
          <w:rFonts w:ascii="Verdana" w:hAnsi="Verdana"/>
          <w:sz w:val="22"/>
        </w:rPr>
        <w:t xml:space="preserve"> ir teršalai (Reglamentas (EB)</w:t>
      </w:r>
      <w:r w:rsidR="00B54530">
        <w:rPr>
          <w:rFonts w:ascii="Verdana" w:hAnsi="Verdana"/>
          <w:sz w:val="22"/>
        </w:rPr>
        <w:t xml:space="preserve"> </w:t>
      </w:r>
      <w:r>
        <w:rPr>
          <w:rFonts w:ascii="Verdana" w:hAnsi="Verdana"/>
          <w:sz w:val="22"/>
        </w:rPr>
        <w:t>Nr. 178/2002).</w:t>
      </w:r>
    </w:p>
    <w:p w:rsidR="00455507" w:rsidRPr="001D76FB" w:rsidRDefault="00455507" w:rsidP="003910AE">
      <w:pPr>
        <w:pStyle w:val="BodyText"/>
        <w:jc w:val="both"/>
        <w:rPr>
          <w:rFonts w:ascii="Verdana" w:hAnsi="Verdana"/>
          <w:bCs/>
          <w:sz w:val="22"/>
          <w:szCs w:val="22"/>
        </w:rPr>
      </w:pPr>
      <w:r>
        <w:rPr>
          <w:rFonts w:ascii="Verdana" w:hAnsi="Verdana"/>
          <w:b/>
          <w:sz w:val="22"/>
        </w:rPr>
        <w:t>Pavojus</w:t>
      </w:r>
      <w:r>
        <w:rPr>
          <w:rFonts w:ascii="Verdana" w:hAnsi="Verdana"/>
          <w:sz w:val="22"/>
        </w:rPr>
        <w:t xml:space="preserve"> – maisto grandinėje esanti biologinė, cheminė ar fizinė medžiaga, galinti sukelti neigiamą pove</w:t>
      </w:r>
      <w:r w:rsidR="00B54530">
        <w:rPr>
          <w:rFonts w:ascii="Verdana" w:hAnsi="Verdana"/>
          <w:sz w:val="22"/>
        </w:rPr>
        <w:t xml:space="preserve">ikį sveikatai (Reglamentas (EB) </w:t>
      </w:r>
      <w:r>
        <w:rPr>
          <w:rFonts w:ascii="Verdana" w:hAnsi="Verdana"/>
          <w:sz w:val="22"/>
        </w:rPr>
        <w:t>Nr. 178/2002).</w:t>
      </w:r>
    </w:p>
    <w:p w:rsidR="0033438D" w:rsidRPr="001D76FB" w:rsidRDefault="0033438D" w:rsidP="0033438D">
      <w:pPr>
        <w:pStyle w:val="CM4"/>
        <w:spacing w:before="60" w:after="60"/>
        <w:rPr>
          <w:rFonts w:ascii="Verdana" w:hAnsi="Verdana"/>
          <w:b/>
          <w:bCs/>
          <w:sz w:val="22"/>
          <w:szCs w:val="22"/>
        </w:rPr>
      </w:pPr>
      <w:r>
        <w:rPr>
          <w:rFonts w:ascii="Verdana" w:hAnsi="Verdana"/>
          <w:b/>
          <w:color w:val="000000"/>
          <w:sz w:val="22"/>
        </w:rPr>
        <w:t>Ženklinimas</w:t>
      </w:r>
      <w:r>
        <w:rPr>
          <w:rFonts w:ascii="Verdana" w:hAnsi="Verdana"/>
          <w:color w:val="000000"/>
          <w:sz w:val="22"/>
        </w:rPr>
        <w:t xml:space="preserve"> – žodžių, duomenų, prekių ženklų, prekių rūšių pavadinimų, iliustruojamosios medžiagos arba simbolių priskyrimas pašarui, pateikiant šią informaciją bet kurioje laikmenoje, kurioje daroma nuoroda į tokį pašarą arba kuri pridedama prie tokio pašaro, pavyzdžiui, ant pakuotės, talpyklos, pranešime, etiketėje, dokumente, ant žiedo, antkaklio arba internete, įskaitant šios informacijos pateikimą informacin</w:t>
      </w:r>
      <w:r w:rsidR="00B54530">
        <w:rPr>
          <w:rFonts w:ascii="Verdana" w:hAnsi="Verdana"/>
          <w:color w:val="000000"/>
          <w:sz w:val="22"/>
        </w:rPr>
        <w:t xml:space="preserve">iais tikslais (Reglamentas (EB) </w:t>
      </w:r>
      <w:r>
        <w:rPr>
          <w:rFonts w:ascii="Verdana" w:hAnsi="Verdana"/>
          <w:color w:val="000000"/>
          <w:sz w:val="22"/>
        </w:rPr>
        <w:t>Nr. 767/2009).</w:t>
      </w:r>
    </w:p>
    <w:p w:rsidR="00455507" w:rsidRPr="001D76FB" w:rsidRDefault="00455507" w:rsidP="003910AE">
      <w:pPr>
        <w:pStyle w:val="BodyText"/>
        <w:jc w:val="both"/>
        <w:rPr>
          <w:rFonts w:ascii="Verdana" w:hAnsi="Verdana"/>
          <w:bCs/>
          <w:sz w:val="22"/>
          <w:szCs w:val="22"/>
        </w:rPr>
      </w:pPr>
      <w:r>
        <w:rPr>
          <w:rFonts w:ascii="Verdana" w:hAnsi="Verdana"/>
          <w:b/>
          <w:sz w:val="22"/>
        </w:rPr>
        <w:t>Ūkio subjektas </w:t>
      </w:r>
      <w:r>
        <w:rPr>
          <w:rFonts w:ascii="Verdana" w:hAnsi="Verdana"/>
          <w:sz w:val="22"/>
        </w:rPr>
        <w:t>– žr. „pašarų ūkio subjektas“.</w:t>
      </w:r>
    </w:p>
    <w:p w:rsidR="000501B1" w:rsidRPr="001D76FB" w:rsidRDefault="00455507" w:rsidP="003910AE">
      <w:pPr>
        <w:autoSpaceDE w:val="0"/>
        <w:autoSpaceDN w:val="0"/>
        <w:adjustRightInd w:val="0"/>
        <w:jc w:val="both"/>
        <w:rPr>
          <w:rFonts w:ascii="Verdana" w:hAnsi="Verdana"/>
          <w:bCs/>
          <w:sz w:val="22"/>
          <w:szCs w:val="22"/>
        </w:rPr>
      </w:pPr>
      <w:r>
        <w:rPr>
          <w:rFonts w:ascii="Verdana" w:hAnsi="Verdana"/>
          <w:b/>
          <w:sz w:val="22"/>
        </w:rPr>
        <w:t>Pateikimas rinkai</w:t>
      </w:r>
      <w:r>
        <w:rPr>
          <w:rFonts w:ascii="Verdana" w:hAnsi="Verdana"/>
          <w:sz w:val="22"/>
        </w:rPr>
        <w:t xml:space="preserve"> – maisto arba pašarų laikymas parduoti, įskaitant siūlymą parduoti arba kurį nors kitą jo perdavimo būdą, nemokamai ar už pinigus, ir pats pardavimas, paskirstymas bei kitos jo per</w:t>
      </w:r>
      <w:r w:rsidR="00B54530">
        <w:rPr>
          <w:rFonts w:ascii="Verdana" w:hAnsi="Verdana"/>
          <w:sz w:val="22"/>
        </w:rPr>
        <w:t xml:space="preserve">davimo formos (Reglamentas (EB) </w:t>
      </w:r>
      <w:r>
        <w:rPr>
          <w:rFonts w:ascii="Verdana" w:hAnsi="Verdana"/>
          <w:sz w:val="22"/>
        </w:rPr>
        <w:t>Nr. 178/2002).</w:t>
      </w:r>
    </w:p>
    <w:p w:rsidR="00C62BA4" w:rsidRPr="001D76FB" w:rsidRDefault="00C62BA4" w:rsidP="003910AE">
      <w:pPr>
        <w:autoSpaceDE w:val="0"/>
        <w:autoSpaceDN w:val="0"/>
        <w:adjustRightInd w:val="0"/>
        <w:jc w:val="both"/>
        <w:rPr>
          <w:rFonts w:ascii="Verdana" w:hAnsi="Verdana"/>
          <w:b/>
          <w:color w:val="262626"/>
          <w:sz w:val="22"/>
          <w:szCs w:val="22"/>
        </w:rPr>
      </w:pPr>
    </w:p>
    <w:p w:rsidR="00811773" w:rsidRPr="00B54530" w:rsidRDefault="00811773" w:rsidP="003910AE">
      <w:pPr>
        <w:pStyle w:val="BodyText"/>
        <w:jc w:val="both"/>
        <w:rPr>
          <w:rFonts w:ascii="Verdana" w:hAnsi="Verdana"/>
          <w:i/>
          <w:iCs/>
          <w:sz w:val="22"/>
          <w:szCs w:val="22"/>
        </w:rPr>
      </w:pPr>
      <w:r>
        <w:rPr>
          <w:rFonts w:ascii="Verdana" w:hAnsi="Verdana"/>
          <w:b/>
          <w:color w:val="262626"/>
          <w:sz w:val="22"/>
        </w:rPr>
        <w:t>Pagalbinės perdirbimo medžiagos</w:t>
      </w:r>
      <w:r>
        <w:rPr>
          <w:rFonts w:ascii="Verdana" w:hAnsi="Verdana"/>
          <w:color w:val="262626"/>
          <w:sz w:val="22"/>
        </w:rPr>
        <w:t xml:space="preserve"> </w:t>
      </w:r>
      <w:r w:rsidRPr="00B54530">
        <w:rPr>
          <w:rFonts w:ascii="Verdana" w:hAnsi="Verdana"/>
          <w:sz w:val="22"/>
        </w:rPr>
        <w:t>– bet kokios medžiagos, kurios pačios nevartojamos kaip pašaras, tačiau kurios sąmoningai naudojamos perdirbant pašarus ar pašarines žaliavas ir turinčios technologinę paskirtį apdorojimo ar perdirbimo proceso metu, per kurį galutiniame produkte gali susidaryti nenumatytų, tačiau technologiškai neišvengiamų tų medžiagų ar jų produktų li</w:t>
      </w:r>
      <w:r w:rsidR="00717CAC">
        <w:rPr>
          <w:rFonts w:ascii="Verdana" w:hAnsi="Verdana"/>
          <w:sz w:val="22"/>
        </w:rPr>
        <w:t>ekan</w:t>
      </w:r>
      <w:r w:rsidRPr="00B54530">
        <w:rPr>
          <w:rFonts w:ascii="Verdana" w:hAnsi="Verdana"/>
          <w:sz w:val="22"/>
        </w:rPr>
        <w:t>ų, jeigu t</w:t>
      </w:r>
      <w:r w:rsidR="00717CAC">
        <w:rPr>
          <w:rFonts w:ascii="Verdana" w:hAnsi="Verdana"/>
          <w:sz w:val="22"/>
        </w:rPr>
        <w:t>os</w:t>
      </w:r>
      <w:r w:rsidRPr="00B54530">
        <w:rPr>
          <w:rFonts w:ascii="Verdana" w:hAnsi="Verdana"/>
          <w:sz w:val="22"/>
        </w:rPr>
        <w:t xml:space="preserve"> li</w:t>
      </w:r>
      <w:r w:rsidR="00717CAC">
        <w:rPr>
          <w:rFonts w:ascii="Verdana" w:hAnsi="Verdana"/>
          <w:sz w:val="22"/>
        </w:rPr>
        <w:t>ekanos</w:t>
      </w:r>
      <w:r w:rsidRPr="00B54530">
        <w:rPr>
          <w:rFonts w:ascii="Verdana" w:hAnsi="Verdana"/>
          <w:sz w:val="22"/>
        </w:rPr>
        <w:t xml:space="preserve"> neturi neigiamos įtakos gyvūnų sveikatai, žmonių sveikatai ar aplinkai ir neturi jokio technologinio poveikio paruoštam pašarui (Reglamentas (EB) Nr. 1831/2003).</w:t>
      </w:r>
    </w:p>
    <w:p w:rsidR="00455507" w:rsidRPr="001D76FB" w:rsidRDefault="00455507" w:rsidP="003910AE">
      <w:pPr>
        <w:pStyle w:val="BodyText"/>
        <w:jc w:val="both"/>
        <w:rPr>
          <w:rFonts w:ascii="Verdana" w:hAnsi="Verdana"/>
          <w:bCs/>
          <w:sz w:val="22"/>
          <w:szCs w:val="22"/>
        </w:rPr>
      </w:pPr>
      <w:r>
        <w:rPr>
          <w:rFonts w:ascii="Verdana" w:hAnsi="Verdana"/>
          <w:b/>
          <w:sz w:val="22"/>
        </w:rPr>
        <w:t>Rizika</w:t>
      </w:r>
      <w:r>
        <w:rPr>
          <w:rFonts w:ascii="Verdana" w:hAnsi="Verdana"/>
          <w:sz w:val="22"/>
        </w:rPr>
        <w:t xml:space="preserve"> – neigiamo poveikio sveikatai tikimybė ir to poveikio stiprumas, sukeliantis pavojų (Reglamentas (EB) Nr. 178/2002).</w:t>
      </w:r>
    </w:p>
    <w:p w:rsidR="008A6754" w:rsidRPr="001D76FB" w:rsidRDefault="008A6754" w:rsidP="008A6754">
      <w:pPr>
        <w:autoSpaceDE w:val="0"/>
        <w:autoSpaceDN w:val="0"/>
        <w:adjustRightInd w:val="0"/>
        <w:rPr>
          <w:rFonts w:ascii="Verdana" w:eastAsia="MS Mincho" w:hAnsi="Verdana" w:cs="Times_New_Roman"/>
          <w:sz w:val="22"/>
          <w:szCs w:val="22"/>
        </w:rPr>
      </w:pPr>
      <w:r>
        <w:rPr>
          <w:rFonts w:ascii="Verdana" w:hAnsi="Verdana"/>
          <w:b/>
          <w:sz w:val="22"/>
        </w:rPr>
        <w:t>Rizikos vertinimas</w:t>
      </w:r>
      <w:r>
        <w:rPr>
          <w:rFonts w:ascii="Verdana" w:hAnsi="Verdana"/>
          <w:sz w:val="22"/>
        </w:rPr>
        <w:t xml:space="preserve"> – moksliškai pagrįstas procesas, susidedantis iš keturių elementų: pavojaus nustatymo, pavojaus apibūdinimo, poveikio vertinimo ir rizikos apibūdinimo (Reglamentas (EB) Nr. 178/2002).</w:t>
      </w:r>
    </w:p>
    <w:p w:rsidR="008A6754" w:rsidRPr="001D76FB" w:rsidRDefault="008A6754" w:rsidP="008A6754">
      <w:pPr>
        <w:autoSpaceDE w:val="0"/>
        <w:autoSpaceDN w:val="0"/>
        <w:adjustRightInd w:val="0"/>
        <w:rPr>
          <w:rFonts w:ascii="Verdana" w:hAnsi="Verdana"/>
          <w:bCs/>
          <w:sz w:val="22"/>
          <w:szCs w:val="22"/>
        </w:rPr>
      </w:pPr>
    </w:p>
    <w:p w:rsidR="00455507" w:rsidRPr="001D76FB" w:rsidRDefault="00455507" w:rsidP="003910AE">
      <w:pPr>
        <w:pStyle w:val="BodyText"/>
        <w:jc w:val="both"/>
        <w:rPr>
          <w:rFonts w:ascii="Verdana" w:hAnsi="Verdana"/>
          <w:bCs/>
          <w:sz w:val="22"/>
          <w:szCs w:val="22"/>
        </w:rPr>
      </w:pPr>
      <w:r>
        <w:rPr>
          <w:rFonts w:ascii="Verdana" w:hAnsi="Verdana"/>
          <w:b/>
          <w:sz w:val="22"/>
        </w:rPr>
        <w:t>Gamybos, perdirbimo ir paskirstymo etapai </w:t>
      </w:r>
      <w:r>
        <w:rPr>
          <w:rFonts w:ascii="Verdana" w:hAnsi="Verdana"/>
          <w:sz w:val="22"/>
        </w:rPr>
        <w:t>– bet kuris etapas, įskaitant importą, nuo pirminio maisto pagaminimo imtinai iki jo saugojimo, vežimo, pardavimo arba pateikimo galutiniam vartotojui imtinai ir atitinkamais atvejais pašarų importavimas, auginimas, gamyba, saugojimas, vežimas skirstymas, pardavimas ir tiekimas (Reglamentas (EB) Nr. 178/2002).</w:t>
      </w:r>
    </w:p>
    <w:p w:rsidR="00455507" w:rsidRPr="001D76FB" w:rsidRDefault="00455507" w:rsidP="003910AE">
      <w:pPr>
        <w:pStyle w:val="BodyText"/>
        <w:jc w:val="both"/>
        <w:rPr>
          <w:rFonts w:ascii="Verdana" w:hAnsi="Verdana"/>
          <w:bCs/>
          <w:sz w:val="22"/>
          <w:szCs w:val="22"/>
        </w:rPr>
      </w:pPr>
      <w:r>
        <w:rPr>
          <w:rFonts w:ascii="Verdana" w:hAnsi="Verdana"/>
          <w:b/>
          <w:sz w:val="22"/>
        </w:rPr>
        <w:t>Atsekamumas </w:t>
      </w:r>
      <w:r>
        <w:rPr>
          <w:rFonts w:ascii="Verdana" w:hAnsi="Verdana"/>
          <w:sz w:val="22"/>
        </w:rPr>
        <w:t xml:space="preserve">– galėjimas visuose gamybos, perdirbimo ir paskirstymo etapuose surasti arba </w:t>
      </w:r>
      <w:r w:rsidR="00D11C22">
        <w:rPr>
          <w:rFonts w:ascii="Verdana" w:hAnsi="Verdana"/>
          <w:b/>
          <w:bCs/>
          <w:noProof/>
          <w:sz w:val="22"/>
          <w:szCs w:val="22"/>
        </w:rPr>
        <w:pict>
          <v:shape id="Text Box 81" o:spid="_x0000_s1027" type="#_x0000_t202" style="position:absolute;left:0;text-align:left;margin-left:468.3pt;margin-top:706.75pt;width:22.25pt;height:16.2pt;z-index:25165414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Pr>
          <w:rFonts w:ascii="Verdana" w:hAnsi="Verdana"/>
          <w:sz w:val="22"/>
        </w:rPr>
        <w:t xml:space="preserve">atsekti maisto produktą, pašarą, maistui skirtą gyvūną arba į maistą ar pašarą skirtą ar numatytą </w:t>
      </w:r>
      <w:r w:rsidR="00B54530">
        <w:rPr>
          <w:rFonts w:ascii="Verdana" w:hAnsi="Verdana"/>
          <w:sz w:val="22"/>
        </w:rPr>
        <w:t xml:space="preserve">dėti medžiagą (Reglamentas (EB) </w:t>
      </w:r>
      <w:r>
        <w:rPr>
          <w:rFonts w:ascii="Verdana" w:hAnsi="Verdana"/>
          <w:sz w:val="22"/>
        </w:rPr>
        <w:t>Nr. 178/2002).</w:t>
      </w:r>
    </w:p>
    <w:p w:rsidR="00455507" w:rsidRDefault="00455507" w:rsidP="003910AE">
      <w:pPr>
        <w:pStyle w:val="BodyText"/>
        <w:jc w:val="both"/>
        <w:rPr>
          <w:rFonts w:ascii="Verdana" w:hAnsi="Verdana"/>
          <w:bCs/>
          <w:sz w:val="22"/>
          <w:szCs w:val="22"/>
        </w:rPr>
      </w:pPr>
      <w:r>
        <w:rPr>
          <w:rFonts w:ascii="Verdana" w:hAnsi="Verdana"/>
          <w:b/>
          <w:color w:val="000000"/>
          <w:sz w:val="22"/>
        </w:rPr>
        <w:lastRenderedPageBreak/>
        <w:t>Nepageidaujamos medžiagos </w:t>
      </w:r>
      <w:r>
        <w:rPr>
          <w:rFonts w:ascii="Verdana" w:hAnsi="Verdana"/>
          <w:b/>
          <w:sz w:val="22"/>
        </w:rPr>
        <w:t xml:space="preserve">– </w:t>
      </w:r>
      <w:r>
        <w:rPr>
          <w:rFonts w:ascii="Verdana" w:hAnsi="Verdana"/>
          <w:color w:val="000000"/>
          <w:sz w:val="22"/>
        </w:rPr>
        <w:t>bet kokia gyvūnų pašarams skirtame produkte ar ant jo esanti medžiaga ar produktas, išskyrus patogenines medžiagas, kurie kelia potencialią grėsmę gyvūnų ar žmonių sveikatai arba aplinkai ir gali turėti neigiamą poveikį gyvulininkystės produkcijai (Direktyva 2002/32/EB).</w:t>
      </w:r>
    </w:p>
    <w:p w:rsidR="00547297" w:rsidRPr="0028122A" w:rsidRDefault="002A5F50" w:rsidP="00547297">
      <w:pPr>
        <w:autoSpaceDE w:val="0"/>
        <w:autoSpaceDN w:val="0"/>
        <w:adjustRightInd w:val="0"/>
        <w:rPr>
          <w:rFonts w:ascii="Verdana" w:hAnsi="Verdana"/>
          <w:sz w:val="22"/>
          <w:szCs w:val="22"/>
        </w:rPr>
      </w:pPr>
      <w:r>
        <w:rPr>
          <w:rFonts w:ascii="Verdana" w:hAnsi="Verdana"/>
          <w:color w:val="231F20"/>
          <w:sz w:val="22"/>
        </w:rPr>
        <w:t>b) šiame dokumente terminai „</w:t>
      </w:r>
      <w:r w:rsidR="00351EE1">
        <w:rPr>
          <w:rFonts w:ascii="Verdana" w:hAnsi="Verdana"/>
          <w:color w:val="231F20"/>
          <w:sz w:val="22"/>
        </w:rPr>
        <w:t>jei reikia</w:t>
      </w:r>
      <w:r>
        <w:rPr>
          <w:rFonts w:ascii="Verdana" w:hAnsi="Verdana"/>
          <w:color w:val="231F20"/>
          <w:sz w:val="22"/>
        </w:rPr>
        <w:t>“, „</w:t>
      </w:r>
      <w:r w:rsidR="00445DC1">
        <w:rPr>
          <w:rFonts w:ascii="Verdana" w:hAnsi="Verdana"/>
          <w:color w:val="231F20"/>
          <w:sz w:val="22"/>
        </w:rPr>
        <w:t xml:space="preserve">jei </w:t>
      </w:r>
      <w:r>
        <w:rPr>
          <w:rFonts w:ascii="Verdana" w:hAnsi="Verdana"/>
          <w:color w:val="231F20"/>
          <w:sz w:val="22"/>
        </w:rPr>
        <w:t>tinka</w:t>
      </w:r>
      <w:r w:rsidR="00445DC1">
        <w:rPr>
          <w:rFonts w:ascii="Verdana" w:hAnsi="Verdana"/>
          <w:color w:val="231F20"/>
          <w:sz w:val="22"/>
        </w:rPr>
        <w:t>ma</w:t>
      </w:r>
      <w:r>
        <w:rPr>
          <w:rFonts w:ascii="Verdana" w:hAnsi="Verdana"/>
          <w:color w:val="231F20"/>
          <w:sz w:val="22"/>
        </w:rPr>
        <w:t xml:space="preserve">“, „lygiavertis“ ir „pakankamas“ atitinkamai reiškia – </w:t>
      </w:r>
      <w:r w:rsidR="00351EE1">
        <w:rPr>
          <w:rFonts w:ascii="Verdana" w:hAnsi="Verdana"/>
          <w:color w:val="231F20"/>
          <w:sz w:val="22"/>
        </w:rPr>
        <w:t>jei reikia</w:t>
      </w:r>
      <w:r>
        <w:rPr>
          <w:rFonts w:ascii="Verdana" w:hAnsi="Verdana"/>
          <w:color w:val="231F20"/>
          <w:sz w:val="22"/>
        </w:rPr>
        <w:t xml:space="preserve">, </w:t>
      </w:r>
      <w:r w:rsidR="00445DC1">
        <w:rPr>
          <w:rFonts w:ascii="Verdana" w:hAnsi="Verdana"/>
          <w:color w:val="231F20"/>
          <w:sz w:val="22"/>
        </w:rPr>
        <w:t>jei</w:t>
      </w:r>
      <w:r>
        <w:rPr>
          <w:rFonts w:ascii="Verdana" w:hAnsi="Verdana"/>
          <w:color w:val="231F20"/>
          <w:sz w:val="22"/>
        </w:rPr>
        <w:t xml:space="preserve"> tinka</w:t>
      </w:r>
      <w:r w:rsidR="00445DC1">
        <w:rPr>
          <w:rFonts w:ascii="Verdana" w:hAnsi="Verdana"/>
          <w:color w:val="231F20"/>
          <w:sz w:val="22"/>
        </w:rPr>
        <w:t>ma</w:t>
      </w:r>
      <w:r>
        <w:rPr>
          <w:rFonts w:ascii="Verdana" w:hAnsi="Verdana"/>
          <w:color w:val="231F20"/>
          <w:sz w:val="22"/>
        </w:rPr>
        <w:t xml:space="preserve"> šio vadovo tikslams siekti ar lygiavertes ir pakankamas priemones ar būdus šio kodekso tikslams siekti (Reglamentas (EB) Nr. 852/2004 </w:t>
      </w:r>
      <w:r w:rsidR="00351EE1">
        <w:rPr>
          <w:rFonts w:ascii="Verdana" w:hAnsi="Verdana"/>
          <w:color w:val="231F20"/>
          <w:sz w:val="22"/>
        </w:rPr>
        <w:t>su</w:t>
      </w:r>
      <w:r>
        <w:rPr>
          <w:rFonts w:ascii="Verdana" w:hAnsi="Verdana"/>
          <w:color w:val="231F20"/>
          <w:sz w:val="22"/>
        </w:rPr>
        <w:t xml:space="preserve"> pakeitimai</w:t>
      </w:r>
      <w:r w:rsidR="00351EE1">
        <w:rPr>
          <w:rFonts w:ascii="Verdana" w:hAnsi="Verdana"/>
          <w:color w:val="231F20"/>
          <w:sz w:val="22"/>
        </w:rPr>
        <w:t>s</w:t>
      </w:r>
      <w:r>
        <w:rPr>
          <w:rFonts w:ascii="Verdana" w:hAnsi="Verdana"/>
          <w:color w:val="231F20"/>
          <w:sz w:val="22"/>
        </w:rPr>
        <w:t>).</w:t>
      </w:r>
    </w:p>
    <w:p w:rsidR="00547297" w:rsidRPr="001D76FB" w:rsidRDefault="00547297" w:rsidP="003910AE">
      <w:pPr>
        <w:pStyle w:val="BodyText"/>
        <w:jc w:val="both"/>
        <w:rPr>
          <w:rFonts w:ascii="Verdana" w:hAnsi="Verdana"/>
          <w:bCs/>
          <w:sz w:val="22"/>
          <w:szCs w:val="22"/>
        </w:rPr>
      </w:pPr>
    </w:p>
    <w:p w:rsidR="004133EF" w:rsidRPr="001D76FB" w:rsidRDefault="004133EF" w:rsidP="003910AE">
      <w:pPr>
        <w:pStyle w:val="BodyText"/>
        <w:jc w:val="both"/>
        <w:rPr>
          <w:rFonts w:ascii="Verdana" w:hAnsi="Verdana"/>
          <w:bCs/>
          <w:sz w:val="22"/>
          <w:szCs w:val="22"/>
        </w:rPr>
      </w:pPr>
    </w:p>
    <w:p w:rsidR="00455507" w:rsidRDefault="0066078A" w:rsidP="00A907D9">
      <w:pPr>
        <w:pStyle w:val="Heading3"/>
      </w:pPr>
      <w:bookmarkStart w:id="26" w:name="_Toc400033127"/>
      <w:bookmarkStart w:id="27" w:name="_Toc435779208"/>
      <w:r>
        <w:t xml:space="preserve">2.6.2. </w:t>
      </w:r>
      <w:bookmarkStart w:id="28" w:name="Other_definitions"/>
      <w:r>
        <w:t>Kitos apibrėžtys</w:t>
      </w:r>
      <w:bookmarkEnd w:id="26"/>
      <w:bookmarkEnd w:id="28"/>
      <w:bookmarkEnd w:id="27"/>
    </w:p>
    <w:p w:rsidR="00A907D9" w:rsidRPr="00A907D9" w:rsidRDefault="00A907D9" w:rsidP="00A907D9"/>
    <w:p w:rsidR="0028122A" w:rsidRPr="001D76FB" w:rsidRDefault="0028122A" w:rsidP="003910AE">
      <w:pPr>
        <w:pStyle w:val="BodyText"/>
        <w:jc w:val="both"/>
        <w:rPr>
          <w:rFonts w:ascii="Verdana" w:hAnsi="Verdana"/>
          <w:bCs/>
          <w:sz w:val="22"/>
          <w:szCs w:val="22"/>
        </w:rPr>
      </w:pPr>
      <w:r>
        <w:rPr>
          <w:rFonts w:ascii="Verdana" w:hAnsi="Verdana"/>
          <w:sz w:val="22"/>
        </w:rPr>
        <w:t>Šiame dokumente:</w:t>
      </w:r>
    </w:p>
    <w:p w:rsidR="00455507" w:rsidRPr="001D76FB" w:rsidRDefault="00455507" w:rsidP="003910AE">
      <w:pPr>
        <w:pStyle w:val="BodyText"/>
        <w:jc w:val="both"/>
        <w:rPr>
          <w:rFonts w:ascii="Verdana" w:hAnsi="Verdana"/>
          <w:bCs/>
          <w:sz w:val="22"/>
          <w:szCs w:val="22"/>
        </w:rPr>
      </w:pPr>
      <w:r>
        <w:rPr>
          <w:rFonts w:ascii="Verdana" w:hAnsi="Verdana"/>
          <w:b/>
          <w:sz w:val="22"/>
        </w:rPr>
        <w:t>Kalibravimas</w:t>
      </w:r>
      <w:r>
        <w:rPr>
          <w:rFonts w:ascii="Verdana" w:hAnsi="Verdana"/>
          <w:sz w:val="22"/>
        </w:rPr>
        <w:t xml:space="preserve"> – įrodymas, kad tam tikro instrumento ar prietaiso pateikiami rezultatai patenka į numatytas ribas, palyginti su rezultatais, gautais pagal nuorodą ar atsekamą standartą, skirtą atitinkamam matmenų diapazonui.</w:t>
      </w:r>
    </w:p>
    <w:p w:rsidR="00455507" w:rsidRDefault="00455507" w:rsidP="003910AE">
      <w:pPr>
        <w:autoSpaceDE w:val="0"/>
        <w:autoSpaceDN w:val="0"/>
        <w:adjustRightInd w:val="0"/>
        <w:jc w:val="both"/>
        <w:rPr>
          <w:rFonts w:ascii="Verdana" w:hAnsi="Verdana" w:cs="Arial"/>
          <w:sz w:val="22"/>
          <w:szCs w:val="22"/>
        </w:rPr>
      </w:pPr>
      <w:r>
        <w:rPr>
          <w:rFonts w:ascii="Verdana" w:hAnsi="Verdana"/>
          <w:b/>
          <w:sz w:val="22"/>
        </w:rPr>
        <w:t>Tikrinimas / kontrolė</w:t>
      </w:r>
      <w:r>
        <w:rPr>
          <w:rFonts w:ascii="Verdana" w:hAnsi="Verdana"/>
          <w:sz w:val="22"/>
        </w:rPr>
        <w:t xml:space="preserve"> – būklė, kai laikomasi tinkamų procedūrų ir paisoma kriterijų (</w:t>
      </w:r>
      <w:r>
        <w:rPr>
          <w:rFonts w:ascii="Verdana" w:hAnsi="Verdana"/>
          <w:i/>
          <w:sz w:val="22"/>
        </w:rPr>
        <w:t>Codex Alimentarius</w:t>
      </w:r>
      <w:r>
        <w:rPr>
          <w:rFonts w:ascii="Verdana" w:hAnsi="Verdana"/>
          <w:sz w:val="22"/>
        </w:rPr>
        <w:t>).</w:t>
      </w:r>
    </w:p>
    <w:p w:rsidR="00C1545C" w:rsidRDefault="00C1545C" w:rsidP="003910AE">
      <w:pPr>
        <w:autoSpaceDE w:val="0"/>
        <w:autoSpaceDN w:val="0"/>
        <w:adjustRightInd w:val="0"/>
        <w:jc w:val="both"/>
        <w:rPr>
          <w:rFonts w:ascii="Verdana" w:hAnsi="Verdana" w:cs="Arial"/>
          <w:sz w:val="22"/>
          <w:szCs w:val="22"/>
        </w:rPr>
      </w:pPr>
    </w:p>
    <w:p w:rsidR="00C1545C" w:rsidRPr="001D76FB" w:rsidRDefault="007776C1" w:rsidP="003910AE">
      <w:pPr>
        <w:autoSpaceDE w:val="0"/>
        <w:autoSpaceDN w:val="0"/>
        <w:adjustRightInd w:val="0"/>
        <w:jc w:val="both"/>
        <w:rPr>
          <w:rFonts w:ascii="Verdana" w:hAnsi="Verdana" w:cs="Arial"/>
          <w:sz w:val="22"/>
          <w:szCs w:val="22"/>
        </w:rPr>
      </w:pPr>
      <w:r>
        <w:rPr>
          <w:rFonts w:ascii="Verdana" w:hAnsi="Verdana"/>
          <w:b/>
          <w:sz w:val="22"/>
        </w:rPr>
        <w:t xml:space="preserve">Valymas vietoje – </w:t>
      </w:r>
      <w:r>
        <w:rPr>
          <w:rFonts w:ascii="Verdana" w:hAnsi="Verdana"/>
          <w:sz w:val="22"/>
        </w:rPr>
        <w:t>surinktos įrangos valymas jos buvimo vietoje.</w:t>
      </w:r>
    </w:p>
    <w:p w:rsidR="00BF7F25" w:rsidRPr="001D76FB" w:rsidRDefault="00BF7F25" w:rsidP="003910AE">
      <w:pPr>
        <w:autoSpaceDE w:val="0"/>
        <w:autoSpaceDN w:val="0"/>
        <w:adjustRightInd w:val="0"/>
        <w:jc w:val="both"/>
        <w:rPr>
          <w:rFonts w:ascii="Verdana" w:hAnsi="Verdana" w:cs="Arial"/>
          <w:sz w:val="22"/>
          <w:szCs w:val="22"/>
        </w:rPr>
      </w:pPr>
    </w:p>
    <w:p w:rsidR="00455507" w:rsidRPr="001D76FB" w:rsidRDefault="00F21A2D" w:rsidP="003910AE">
      <w:pPr>
        <w:pStyle w:val="BodyText"/>
        <w:jc w:val="both"/>
        <w:rPr>
          <w:rFonts w:ascii="Verdana" w:hAnsi="Verdana"/>
          <w:bCs/>
          <w:sz w:val="22"/>
          <w:szCs w:val="22"/>
        </w:rPr>
      </w:pPr>
      <w:r>
        <w:rPr>
          <w:rFonts w:ascii="Verdana" w:hAnsi="Verdana"/>
          <w:b/>
          <w:sz w:val="22"/>
        </w:rPr>
        <w:t>Patirties</w:t>
      </w:r>
      <w:r w:rsidR="00455507">
        <w:rPr>
          <w:rFonts w:ascii="Verdana" w:hAnsi="Verdana"/>
          <w:b/>
          <w:sz w:val="22"/>
        </w:rPr>
        <w:t xml:space="preserve"> kodeksas</w:t>
      </w:r>
      <w:r w:rsidR="00455507">
        <w:rPr>
          <w:rFonts w:ascii="Verdana" w:hAnsi="Verdana"/>
          <w:sz w:val="22"/>
        </w:rPr>
        <w:t xml:space="preserve"> – dokumentas, kuriame apibrėžti pašarų higienos principai, būtini norint užtikrinti pašarų saugą gyvūnams ir tuo pačiu gyvūnin</w:t>
      </w:r>
      <w:r w:rsidR="008146CF">
        <w:rPr>
          <w:rFonts w:ascii="Verdana" w:hAnsi="Verdana"/>
          <w:sz w:val="22"/>
        </w:rPr>
        <w:t>ių</w:t>
      </w:r>
      <w:r w:rsidR="00455507">
        <w:rPr>
          <w:rFonts w:ascii="Verdana" w:hAnsi="Verdana"/>
          <w:sz w:val="22"/>
        </w:rPr>
        <w:t xml:space="preserve"> produktų, skirtų vartoti žmonėms, saugą.   </w:t>
      </w: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Teršalai</w:t>
      </w:r>
      <w:r>
        <w:rPr>
          <w:rFonts w:ascii="Verdana" w:hAnsi="Verdana"/>
          <w:sz w:val="22"/>
        </w:rPr>
        <w:t xml:space="preserve"> – bet kokia pašalinė biologinė, cheminė medžiaga ar kitos medžiagos, kurios sąmoningai nededamos į maistą ar pašarą bei gali pakenkti maisto ir (arba) pašarų saugai</w:t>
      </w:r>
      <w:r w:rsidR="00136AD3">
        <w:rPr>
          <w:rFonts w:ascii="Verdana" w:hAnsi="Verdana"/>
          <w:sz w:val="22"/>
        </w:rPr>
        <w:t xml:space="preserve"> ar</w:t>
      </w:r>
      <w:r>
        <w:rPr>
          <w:rFonts w:ascii="Verdana" w:hAnsi="Verdana"/>
          <w:sz w:val="22"/>
        </w:rPr>
        <w:t xml:space="preserve"> tinkamumui (</w:t>
      </w:r>
      <w:r>
        <w:rPr>
          <w:rFonts w:ascii="Verdana" w:hAnsi="Verdana"/>
          <w:i/>
          <w:sz w:val="22"/>
        </w:rPr>
        <w:t>Codex Alimentarius</w:t>
      </w:r>
      <w:r>
        <w:rPr>
          <w:rFonts w:ascii="Verdana" w:hAnsi="Verdana"/>
          <w:sz w:val="22"/>
        </w:rPr>
        <w:t xml:space="preserve"> </w:t>
      </w:r>
      <w:r w:rsidR="009252F0">
        <w:rPr>
          <w:rFonts w:ascii="Verdana" w:hAnsi="Verdana"/>
          <w:sz w:val="22"/>
        </w:rPr>
        <w:t xml:space="preserve">su </w:t>
      </w:r>
      <w:r>
        <w:rPr>
          <w:rFonts w:ascii="Verdana" w:hAnsi="Verdana"/>
          <w:sz w:val="22"/>
        </w:rPr>
        <w:t>pakeitimai</w:t>
      </w:r>
      <w:r w:rsidR="009252F0">
        <w:rPr>
          <w:rFonts w:ascii="Verdana" w:hAnsi="Verdana"/>
          <w:sz w:val="22"/>
        </w:rPr>
        <w:t>s</w:t>
      </w:r>
      <w:r>
        <w:rPr>
          <w:rFonts w:ascii="Verdana" w:hAnsi="Verdana"/>
          <w:sz w:val="22"/>
        </w:rPr>
        <w:t>).</w:t>
      </w:r>
    </w:p>
    <w:p w:rsidR="00455507" w:rsidRPr="001D76FB" w:rsidRDefault="00455507" w:rsidP="003910AE">
      <w:pPr>
        <w:autoSpaceDE w:val="0"/>
        <w:autoSpaceDN w:val="0"/>
        <w:adjustRightInd w:val="0"/>
        <w:jc w:val="both"/>
        <w:rPr>
          <w:rFonts w:ascii="Verdana" w:hAnsi="Verdana"/>
          <w:sz w:val="22"/>
          <w:szCs w:val="22"/>
        </w:rPr>
      </w:pPr>
    </w:p>
    <w:p w:rsidR="00455507" w:rsidRPr="001D76FB" w:rsidRDefault="00455507" w:rsidP="003910AE">
      <w:pPr>
        <w:autoSpaceDE w:val="0"/>
        <w:autoSpaceDN w:val="0"/>
        <w:adjustRightInd w:val="0"/>
        <w:jc w:val="both"/>
        <w:rPr>
          <w:rFonts w:ascii="Verdana" w:hAnsi="Verdana"/>
          <w:sz w:val="22"/>
          <w:szCs w:val="22"/>
        </w:rPr>
      </w:pPr>
      <w:r>
        <w:rPr>
          <w:rFonts w:ascii="Verdana" w:hAnsi="Verdana"/>
          <w:b/>
          <w:sz w:val="22"/>
        </w:rPr>
        <w:t>Tarša</w:t>
      </w:r>
      <w:r>
        <w:rPr>
          <w:rFonts w:ascii="Verdana" w:hAnsi="Verdana"/>
          <w:sz w:val="22"/>
        </w:rPr>
        <w:t xml:space="preserve"> – teršalų patekimas ar atsiradimas maiste / pašaruose arba maisto / pašarų aplinkoje (</w:t>
      </w:r>
      <w:r>
        <w:rPr>
          <w:rFonts w:ascii="Verdana" w:hAnsi="Verdana"/>
          <w:i/>
          <w:sz w:val="22"/>
        </w:rPr>
        <w:t>Codex Alimentarius</w:t>
      </w:r>
      <w:r>
        <w:rPr>
          <w:rFonts w:ascii="Verdana" w:hAnsi="Verdana"/>
          <w:sz w:val="22"/>
        </w:rPr>
        <w:t xml:space="preserve"> </w:t>
      </w:r>
      <w:r w:rsidR="009252F0">
        <w:rPr>
          <w:rFonts w:ascii="Verdana" w:hAnsi="Verdana"/>
          <w:sz w:val="22"/>
        </w:rPr>
        <w:t xml:space="preserve">su </w:t>
      </w:r>
      <w:r>
        <w:rPr>
          <w:rFonts w:ascii="Verdana" w:hAnsi="Verdana"/>
          <w:sz w:val="22"/>
        </w:rPr>
        <w:t>pakeitimai</w:t>
      </w:r>
      <w:r w:rsidR="009252F0">
        <w:rPr>
          <w:rFonts w:ascii="Verdana" w:hAnsi="Verdana"/>
          <w:sz w:val="22"/>
        </w:rPr>
        <w:t>s</w:t>
      </w:r>
      <w:r>
        <w:rPr>
          <w:rFonts w:ascii="Verdana" w:hAnsi="Verdana"/>
          <w:sz w:val="22"/>
        </w:rPr>
        <w:t>).</w:t>
      </w:r>
    </w:p>
    <w:p w:rsidR="00455507" w:rsidRPr="001D76FB" w:rsidRDefault="00455507" w:rsidP="003910AE">
      <w:pPr>
        <w:autoSpaceDE w:val="0"/>
        <w:autoSpaceDN w:val="0"/>
        <w:adjustRightInd w:val="0"/>
        <w:jc w:val="both"/>
        <w:rPr>
          <w:rFonts w:ascii="Verdana" w:hAnsi="Verdana"/>
        </w:rPr>
      </w:pPr>
    </w:p>
    <w:p w:rsidR="00455507" w:rsidRPr="001D76FB" w:rsidRDefault="00455507" w:rsidP="003910AE">
      <w:pPr>
        <w:pStyle w:val="BodyText"/>
        <w:jc w:val="both"/>
        <w:rPr>
          <w:rFonts w:ascii="Verdana" w:hAnsi="Verdana"/>
          <w:bCs/>
          <w:sz w:val="22"/>
          <w:szCs w:val="22"/>
        </w:rPr>
      </w:pPr>
      <w:r>
        <w:rPr>
          <w:rFonts w:ascii="Verdana" w:hAnsi="Verdana"/>
          <w:b/>
          <w:sz w:val="22"/>
        </w:rPr>
        <w:t>Kontrolės priemonė</w:t>
      </w:r>
      <w:r>
        <w:rPr>
          <w:rFonts w:ascii="Verdana" w:hAnsi="Verdana"/>
          <w:sz w:val="22"/>
        </w:rPr>
        <w:t xml:space="preserve"> – bet koks veiksmas ar veikla, kurių gali būti imamasi siekiant apsisaugoti nuo pašarų / maisto saugai kylančių pavojų, juos panaikinti arba sumažinti iki priimtino lygio (</w:t>
      </w:r>
      <w:r>
        <w:rPr>
          <w:rFonts w:ascii="Verdana" w:hAnsi="Verdana"/>
          <w:i/>
          <w:sz w:val="22"/>
        </w:rPr>
        <w:t>Codex Alimentarius</w:t>
      </w:r>
      <w:r>
        <w:rPr>
          <w:rFonts w:ascii="Verdana" w:hAnsi="Verdana"/>
          <w:sz w:val="22"/>
        </w:rPr>
        <w:t xml:space="preserve"> </w:t>
      </w:r>
      <w:r w:rsidR="009252F0">
        <w:rPr>
          <w:rFonts w:ascii="Verdana" w:hAnsi="Verdana"/>
          <w:sz w:val="22"/>
        </w:rPr>
        <w:t>su</w:t>
      </w:r>
      <w:r>
        <w:rPr>
          <w:rFonts w:ascii="Verdana" w:hAnsi="Verdana"/>
          <w:sz w:val="22"/>
        </w:rPr>
        <w:t xml:space="preserve"> pakeitimai</w:t>
      </w:r>
      <w:r w:rsidR="009252F0">
        <w:rPr>
          <w:rFonts w:ascii="Verdana" w:hAnsi="Verdana"/>
          <w:sz w:val="22"/>
        </w:rPr>
        <w:t>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Taisomasis veiksmas</w:t>
      </w:r>
      <w:r>
        <w:rPr>
          <w:rFonts w:ascii="Verdana" w:hAnsi="Verdana"/>
          <w:sz w:val="22"/>
        </w:rPr>
        <w:t xml:space="preserve"> – bet koks veiksmas, atliekamas siekiant pašalinti nustatytos neatitikties ar kitos nepageidaujamos situacijos priežastį (ISO 22000:2005).</w:t>
      </w:r>
    </w:p>
    <w:p w:rsidR="00455507" w:rsidRPr="001D76FB" w:rsidRDefault="00455507" w:rsidP="003910AE">
      <w:pPr>
        <w:pStyle w:val="BodyText"/>
        <w:jc w:val="both"/>
        <w:rPr>
          <w:rFonts w:ascii="Verdana" w:hAnsi="Verdana"/>
          <w:bCs/>
          <w:sz w:val="22"/>
          <w:szCs w:val="22"/>
        </w:rPr>
      </w:pPr>
      <w:r>
        <w:rPr>
          <w:rFonts w:ascii="Verdana" w:hAnsi="Verdana"/>
          <w:b/>
          <w:sz w:val="22"/>
        </w:rPr>
        <w:t>Kryžminė tarša</w:t>
      </w:r>
      <w:r>
        <w:rPr>
          <w:rFonts w:ascii="Verdana" w:hAnsi="Verdana"/>
          <w:sz w:val="22"/>
        </w:rPr>
        <w:t xml:space="preserve"> – medžiagos ar produkto užteršimas per kitą medžiagą arba produktą.</w:t>
      </w:r>
    </w:p>
    <w:p w:rsidR="00455507" w:rsidRPr="001D76FB" w:rsidRDefault="00455507" w:rsidP="003910AE">
      <w:pPr>
        <w:pStyle w:val="BodyText"/>
        <w:jc w:val="both"/>
        <w:rPr>
          <w:rFonts w:ascii="Verdana" w:hAnsi="Verdana"/>
          <w:bCs/>
          <w:sz w:val="22"/>
          <w:szCs w:val="22"/>
        </w:rPr>
      </w:pPr>
      <w:r>
        <w:rPr>
          <w:rFonts w:ascii="Verdana" w:hAnsi="Verdana"/>
          <w:b/>
          <w:sz w:val="22"/>
        </w:rPr>
        <w:t>Kontrolės priemonė</w:t>
      </w:r>
      <w:r>
        <w:rPr>
          <w:rFonts w:ascii="Verdana" w:hAnsi="Verdana"/>
          <w:sz w:val="22"/>
        </w:rPr>
        <w:t xml:space="preserve"> – bet koks veiksmas ar veikla, kurių gali būti imamasi siekiant apsisaugoti nuo pašarų / maisto saugai kylančių pavojų, juos panaikinti arba sumažinti iki priimtino lygio (</w:t>
      </w:r>
      <w:r>
        <w:rPr>
          <w:rFonts w:ascii="Verdana" w:hAnsi="Verdana"/>
          <w:i/>
          <w:sz w:val="22"/>
        </w:rPr>
        <w:t>Codex Alimentarius</w:t>
      </w:r>
      <w:r>
        <w:rPr>
          <w:rFonts w:ascii="Verdana" w:hAnsi="Verdana"/>
          <w:sz w:val="22"/>
        </w:rPr>
        <w:t xml:space="preserve"> </w:t>
      </w:r>
      <w:r w:rsidR="008B105D">
        <w:rPr>
          <w:rFonts w:ascii="Verdana" w:hAnsi="Verdana"/>
          <w:sz w:val="22"/>
        </w:rPr>
        <w:t xml:space="preserve">su </w:t>
      </w:r>
      <w:r>
        <w:rPr>
          <w:rFonts w:ascii="Verdana" w:hAnsi="Verdana"/>
          <w:sz w:val="22"/>
        </w:rPr>
        <w:t>pakeitimai</w:t>
      </w:r>
      <w:r w:rsidR="008B105D">
        <w:rPr>
          <w:rFonts w:ascii="Verdana" w:hAnsi="Verdana"/>
          <w:sz w:val="22"/>
        </w:rPr>
        <w:t>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Kritinė riba</w:t>
      </w:r>
      <w:r>
        <w:rPr>
          <w:rFonts w:ascii="Verdana" w:hAnsi="Verdana"/>
          <w:sz w:val="22"/>
        </w:rPr>
        <w:t xml:space="preserve"> – kriterijus, skiriantis tai, kas priimtina, nuo to, kas nepriimtina (</w:t>
      </w:r>
      <w:r>
        <w:rPr>
          <w:rFonts w:ascii="Verdana" w:hAnsi="Verdana"/>
          <w:i/>
          <w:sz w:val="22"/>
        </w:rPr>
        <w:t>Codex Alimentarius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Pašarų sauga</w:t>
      </w:r>
      <w:r>
        <w:rPr>
          <w:rFonts w:ascii="Verdana" w:hAnsi="Verdana"/>
          <w:sz w:val="22"/>
        </w:rPr>
        <w:t xml:space="preserve"> – aukšto lygio garantija, kad pašarai ar pašarinės žaliavos, jei bus ruošiamos ar vartojamos taip, kaip numatyta, nepakenks nei ūkio gyvūnams, nei galutiniam vartotojui. Visame kodekse žodis „sauga“ vartojamas ta pačia reikšme kaip sąvoka „pašarų sauga“.  </w:t>
      </w: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Proceso schema</w:t>
      </w:r>
      <w:r>
        <w:rPr>
          <w:rFonts w:ascii="Verdana" w:hAnsi="Verdana"/>
          <w:sz w:val="22"/>
        </w:rPr>
        <w:t xml:space="preserve"> – sisteminis etapų ar veiksmų, atliekamų gaminant tam tikrą maisto ar pašarų vienetą, sekos atvaizdas (</w:t>
      </w:r>
      <w:r>
        <w:rPr>
          <w:rFonts w:ascii="Verdana" w:hAnsi="Verdana"/>
          <w:i/>
          <w:sz w:val="22"/>
        </w:rPr>
        <w:t>Codex Alimentarius</w:t>
      </w:r>
      <w:r>
        <w:rPr>
          <w:rFonts w:ascii="Verdana" w:hAnsi="Verdana"/>
          <w:sz w:val="22"/>
        </w:rPr>
        <w:t xml:space="preserve"> </w:t>
      </w:r>
      <w:r w:rsidR="00D14937">
        <w:rPr>
          <w:rFonts w:ascii="Verdana" w:hAnsi="Verdana"/>
          <w:sz w:val="22"/>
        </w:rPr>
        <w:t xml:space="preserve">su </w:t>
      </w:r>
      <w:r>
        <w:rPr>
          <w:rFonts w:ascii="Verdana" w:hAnsi="Verdana"/>
          <w:sz w:val="22"/>
        </w:rPr>
        <w:t>pakeitimai</w:t>
      </w:r>
      <w:r w:rsidR="00D14937">
        <w:rPr>
          <w:rFonts w:ascii="Verdana" w:hAnsi="Verdana"/>
          <w:sz w:val="22"/>
        </w:rPr>
        <w:t>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RVASVT (rizikos veiksnių analizės ir svarbiųjų taškų valdymo sistema)</w:t>
      </w:r>
      <w:r>
        <w:rPr>
          <w:rFonts w:ascii="Verdana" w:hAnsi="Verdana"/>
          <w:sz w:val="22"/>
        </w:rPr>
        <w:t xml:space="preserve"> – sistema, kuria naudojantis nustatomi, įvertinami ir kontroliuojami pašarų saugai kylantys pavojai (</w:t>
      </w:r>
      <w:r>
        <w:rPr>
          <w:rFonts w:ascii="Verdana" w:hAnsi="Verdana"/>
          <w:i/>
          <w:sz w:val="22"/>
        </w:rPr>
        <w:t>Codex Alimentarius</w:t>
      </w:r>
      <w:r>
        <w:rPr>
          <w:rFonts w:ascii="Verdana" w:hAnsi="Verdana"/>
          <w:sz w:val="22"/>
        </w:rPr>
        <w:t xml:space="preserve"> </w:t>
      </w:r>
      <w:r w:rsidR="005C26C2">
        <w:rPr>
          <w:rFonts w:ascii="Verdana" w:hAnsi="Verdana"/>
          <w:sz w:val="22"/>
        </w:rPr>
        <w:t>su</w:t>
      </w:r>
      <w:r>
        <w:rPr>
          <w:rFonts w:ascii="Verdana" w:hAnsi="Verdana"/>
          <w:sz w:val="22"/>
        </w:rPr>
        <w:t xml:space="preserve"> pakeitimai</w:t>
      </w:r>
      <w:r w:rsidR="005C26C2">
        <w:rPr>
          <w:rFonts w:ascii="Verdana" w:hAnsi="Verdana"/>
          <w:sz w:val="22"/>
        </w:rPr>
        <w:t>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Pavojų analizė</w:t>
      </w:r>
      <w:r>
        <w:rPr>
          <w:rFonts w:ascii="Verdana" w:hAnsi="Verdana"/>
          <w:sz w:val="22"/>
        </w:rPr>
        <w:t xml:space="preserve"> – procesas, kurio metu renkama ir įvertinama informacija apie pavojus, sąlygas, leidžiančias jiems atsirasti</w:t>
      </w:r>
      <w:r w:rsidR="008F29FA">
        <w:rPr>
          <w:rFonts w:ascii="Verdana" w:hAnsi="Verdana"/>
          <w:sz w:val="22"/>
        </w:rPr>
        <w:t>;</w:t>
      </w:r>
      <w:r>
        <w:rPr>
          <w:rFonts w:ascii="Verdana" w:hAnsi="Verdana"/>
          <w:sz w:val="22"/>
        </w:rPr>
        <w:t xml:space="preserve"> taip nusprendžiama, kurie pavojai yra grėsmingi pašarų saugai, todėl turėtų būti įtraukti į RVASVT planą (</w:t>
      </w:r>
      <w:r>
        <w:rPr>
          <w:rFonts w:ascii="Verdana" w:hAnsi="Verdana"/>
          <w:i/>
          <w:sz w:val="22"/>
        </w:rPr>
        <w:t>Codex Alimentarius</w:t>
      </w:r>
      <w:r>
        <w:rPr>
          <w:rFonts w:ascii="Verdana" w:hAnsi="Verdana"/>
          <w:sz w:val="22"/>
        </w:rPr>
        <w:t>).</w:t>
      </w:r>
    </w:p>
    <w:p w:rsidR="00455507" w:rsidRPr="001D76FB" w:rsidRDefault="00455507" w:rsidP="003910AE">
      <w:pPr>
        <w:pStyle w:val="BodyText"/>
        <w:jc w:val="both"/>
        <w:rPr>
          <w:rFonts w:ascii="Verdana" w:hAnsi="Verdana"/>
          <w:bCs/>
          <w:sz w:val="22"/>
          <w:szCs w:val="22"/>
        </w:rPr>
      </w:pPr>
      <w:r>
        <w:rPr>
          <w:rFonts w:ascii="Verdana" w:hAnsi="Verdana"/>
          <w:b/>
          <w:sz w:val="22"/>
        </w:rPr>
        <w:t>Atvežama žaliava</w:t>
      </w:r>
      <w:r>
        <w:rPr>
          <w:rFonts w:ascii="Verdana" w:hAnsi="Verdana"/>
          <w:sz w:val="22"/>
        </w:rPr>
        <w:t xml:space="preserve"> – bendrasis terminas žaliavoms, atvežamoms gamybos grandinės pradžioje, įvardyti. </w:t>
      </w:r>
    </w:p>
    <w:p w:rsidR="00455507" w:rsidRPr="001D76FB" w:rsidRDefault="00455507" w:rsidP="003910AE">
      <w:pPr>
        <w:pStyle w:val="BodyText"/>
        <w:jc w:val="both"/>
        <w:rPr>
          <w:rFonts w:ascii="Verdana" w:hAnsi="Verdana"/>
          <w:bCs/>
          <w:sz w:val="22"/>
          <w:szCs w:val="22"/>
        </w:rPr>
      </w:pPr>
      <w:r>
        <w:rPr>
          <w:rFonts w:ascii="Verdana" w:hAnsi="Verdana"/>
          <w:b/>
          <w:sz w:val="22"/>
        </w:rPr>
        <w:t>Tarpinis produktas</w:t>
      </w:r>
      <w:r>
        <w:rPr>
          <w:rFonts w:ascii="Verdana" w:hAnsi="Verdana"/>
          <w:sz w:val="22"/>
        </w:rPr>
        <w:t xml:space="preserve"> – bet kuri medžiaga, kurią ūkio subjektas perdirba prieš gaudamas galutinį produktą.</w:t>
      </w:r>
    </w:p>
    <w:p w:rsidR="00455507" w:rsidRPr="001D76FB" w:rsidRDefault="00455507" w:rsidP="003910AE">
      <w:pPr>
        <w:pStyle w:val="BodyText"/>
        <w:jc w:val="both"/>
        <w:rPr>
          <w:rFonts w:ascii="Verdana" w:hAnsi="Verdana"/>
          <w:bCs/>
          <w:sz w:val="22"/>
          <w:szCs w:val="22"/>
        </w:rPr>
      </w:pPr>
      <w:r>
        <w:rPr>
          <w:rFonts w:ascii="Verdana" w:hAnsi="Verdana"/>
          <w:b/>
          <w:sz w:val="22"/>
        </w:rPr>
        <w:t>Gamyba</w:t>
      </w:r>
      <w:r>
        <w:rPr>
          <w:rFonts w:ascii="Verdana" w:hAnsi="Verdana"/>
          <w:sz w:val="22"/>
        </w:rPr>
        <w:t xml:space="preserve"> – visos operacijos, apimančios žaliavų gavimą, pašarinių žaliavų perdirbimą, pakavimą, perpakavimą, ženklinimą, perženklinimą, kokybės kontrolę, išleidimą, laikymą, platinimą ir atitinkamą kontrolę.</w:t>
      </w:r>
    </w:p>
    <w:p w:rsidR="00BC3635" w:rsidRPr="00F51A8F" w:rsidRDefault="00BC3635" w:rsidP="00BC3635">
      <w:pPr>
        <w:pStyle w:val="BodyText"/>
        <w:jc w:val="both"/>
        <w:rPr>
          <w:rFonts w:ascii="Verdana" w:hAnsi="Verdana"/>
          <w:b/>
          <w:bCs/>
          <w:sz w:val="22"/>
          <w:szCs w:val="22"/>
        </w:rPr>
      </w:pPr>
      <w:r>
        <w:rPr>
          <w:rFonts w:ascii="Verdana" w:hAnsi="Verdana"/>
          <w:b/>
          <w:sz w:val="22"/>
        </w:rPr>
        <w:t>Veiksmų BTP</w:t>
      </w:r>
    </w:p>
    <w:p w:rsidR="00BC3635" w:rsidRPr="00F51A8F" w:rsidRDefault="00BC3635" w:rsidP="00BC3635">
      <w:pPr>
        <w:pStyle w:val="BodyText"/>
        <w:jc w:val="both"/>
        <w:rPr>
          <w:rFonts w:ascii="Verdana" w:hAnsi="Verdana"/>
          <w:b/>
          <w:bCs/>
          <w:sz w:val="22"/>
          <w:szCs w:val="22"/>
        </w:rPr>
      </w:pPr>
      <w:r>
        <w:rPr>
          <w:rFonts w:ascii="Verdana" w:hAnsi="Verdana"/>
          <w:b/>
          <w:sz w:val="22"/>
        </w:rPr>
        <w:t>Būtinoji veiksmų programa</w:t>
      </w:r>
    </w:p>
    <w:p w:rsidR="00BC3635" w:rsidRDefault="00BC3635" w:rsidP="00BC3635">
      <w:pPr>
        <w:pStyle w:val="BodyText"/>
        <w:jc w:val="both"/>
        <w:rPr>
          <w:rFonts w:ascii="Verdana" w:hAnsi="Verdana"/>
          <w:b/>
          <w:bCs/>
          <w:sz w:val="22"/>
          <w:szCs w:val="22"/>
        </w:rPr>
      </w:pPr>
      <w:r>
        <w:rPr>
          <w:rFonts w:ascii="Verdana" w:hAnsi="Verdana"/>
          <w:b/>
          <w:sz w:val="22"/>
        </w:rPr>
        <w:t xml:space="preserve">BTP – </w:t>
      </w:r>
      <w:r>
        <w:rPr>
          <w:rFonts w:ascii="Verdana" w:hAnsi="Verdana"/>
          <w:sz w:val="22"/>
        </w:rPr>
        <w:t xml:space="preserve">atlikus pavojų analizę nustatyta programa, kuri būtina siekiant kontroliuoti tikimybę, kad pavojų pašarų ir (arba) maisto saugai kelianti medžiaga pateks į produktus arba produktų perdirbimo aplinką ir (arba) jie bus užteršti arba ši medžiaga išplis (ISO 22000:2005 </w:t>
      </w:r>
      <w:r w:rsidR="00D14937">
        <w:rPr>
          <w:rFonts w:ascii="Verdana" w:hAnsi="Verdana"/>
          <w:sz w:val="22"/>
        </w:rPr>
        <w:t>su pakeitimais</w:t>
      </w:r>
      <w:r>
        <w:rPr>
          <w:rFonts w:ascii="Verdana" w:hAnsi="Verdana"/>
          <w:sz w:val="22"/>
        </w:rPr>
        <w:t>).</w:t>
      </w:r>
    </w:p>
    <w:p w:rsidR="00BC3635" w:rsidRPr="001D76FB" w:rsidRDefault="00BC3635" w:rsidP="00BC3635">
      <w:pPr>
        <w:pStyle w:val="BodyText"/>
        <w:jc w:val="both"/>
        <w:rPr>
          <w:rFonts w:ascii="Verdana" w:hAnsi="Verdana"/>
          <w:bCs/>
          <w:sz w:val="22"/>
          <w:szCs w:val="22"/>
        </w:rPr>
      </w:pPr>
      <w:r>
        <w:rPr>
          <w:rFonts w:ascii="Verdana" w:hAnsi="Verdana"/>
          <w:b/>
          <w:sz w:val="22"/>
        </w:rPr>
        <w:t>Planas</w:t>
      </w:r>
      <w:r>
        <w:rPr>
          <w:rFonts w:ascii="Verdana" w:hAnsi="Verdana"/>
          <w:sz w:val="22"/>
        </w:rPr>
        <w:t xml:space="preserve"> – jame apibrėžiami tikslai ir procesai, užtikrinantys, kad gauti rezultatai atitiks ūkio subjekto taikomos kokybės bei saugos politikos nuostatus.</w:t>
      </w:r>
    </w:p>
    <w:p w:rsidR="00BC3635" w:rsidRPr="00F51A8F" w:rsidRDefault="00BC3635" w:rsidP="00BC3635">
      <w:pPr>
        <w:autoSpaceDE w:val="0"/>
        <w:autoSpaceDN w:val="0"/>
        <w:adjustRightInd w:val="0"/>
        <w:jc w:val="both"/>
        <w:rPr>
          <w:rFonts w:ascii="Verdana" w:hAnsi="Verdana" w:cs="Arial,Bold"/>
          <w:b/>
          <w:bCs/>
          <w:sz w:val="22"/>
          <w:szCs w:val="22"/>
        </w:rPr>
      </w:pPr>
      <w:r>
        <w:rPr>
          <w:rFonts w:ascii="Verdana" w:hAnsi="Verdana"/>
          <w:b/>
          <w:sz w:val="22"/>
        </w:rPr>
        <w:t>BTP</w:t>
      </w:r>
    </w:p>
    <w:p w:rsidR="00BC3635" w:rsidRPr="00464167" w:rsidRDefault="00BC3635" w:rsidP="00BC3635">
      <w:pPr>
        <w:autoSpaceDE w:val="0"/>
        <w:autoSpaceDN w:val="0"/>
        <w:adjustRightInd w:val="0"/>
        <w:jc w:val="both"/>
        <w:rPr>
          <w:rFonts w:ascii="Verdana" w:hAnsi="Verdana" w:cs="Arial,Bold"/>
          <w:bCs/>
          <w:sz w:val="22"/>
          <w:szCs w:val="22"/>
        </w:rPr>
      </w:pPr>
      <w:r>
        <w:rPr>
          <w:rFonts w:ascii="Verdana" w:hAnsi="Verdana"/>
          <w:b/>
          <w:sz w:val="22"/>
        </w:rPr>
        <w:t xml:space="preserve">Būtinoji programa – </w:t>
      </w:r>
      <w:r>
        <w:rPr>
          <w:rFonts w:ascii="Verdana" w:hAnsi="Verdana"/>
          <w:sz w:val="22"/>
        </w:rPr>
        <w:t>esminės pašarų ir (arba) maisto produktų saugos sąlygos ir veiksmai, būtini, kad visoje pašarų ir (arba) maisto grandinėje būtų užtikrinta higieniška aplinka, tinkama saugiems galutiniams produktams ir saugiems gyvūnams šerti skirtiems pašarams ir (arba) vėliau žmonėms vartoti skirtiems maisto produktams gaminti, tvarkyti ir tiekti. Gali būti vartojami kiti panašūs terminai, įvardijantys BTP. Pavyzdžiui, terminai „gero</w:t>
      </w:r>
      <w:r w:rsidR="00F21A2D">
        <w:rPr>
          <w:rFonts w:ascii="Verdana" w:hAnsi="Verdana"/>
          <w:sz w:val="22"/>
        </w:rPr>
        <w:t>ji</w:t>
      </w:r>
      <w:r>
        <w:rPr>
          <w:rFonts w:ascii="Verdana" w:hAnsi="Verdana"/>
          <w:sz w:val="22"/>
        </w:rPr>
        <w:t xml:space="preserve"> gamybos </w:t>
      </w:r>
      <w:r w:rsidR="00F21A2D">
        <w:rPr>
          <w:rFonts w:ascii="Verdana" w:hAnsi="Verdana"/>
          <w:sz w:val="22"/>
        </w:rPr>
        <w:t>patirtis (GGP)“, „geroji</w:t>
      </w:r>
      <w:r>
        <w:rPr>
          <w:rFonts w:ascii="Verdana" w:hAnsi="Verdana"/>
          <w:sz w:val="22"/>
        </w:rPr>
        <w:t xml:space="preserve"> žemės ūkio p</w:t>
      </w:r>
      <w:r w:rsidR="00F21A2D">
        <w:rPr>
          <w:rFonts w:ascii="Verdana" w:hAnsi="Verdana"/>
          <w:sz w:val="22"/>
        </w:rPr>
        <w:t>atirtis (GŽŪP)“ ir „geroji</w:t>
      </w:r>
      <w:r>
        <w:rPr>
          <w:rFonts w:ascii="Verdana" w:hAnsi="Verdana"/>
          <w:sz w:val="22"/>
        </w:rPr>
        <w:t xml:space="preserve"> higienos </w:t>
      </w:r>
      <w:r w:rsidR="00F21A2D">
        <w:rPr>
          <w:rFonts w:ascii="Verdana" w:hAnsi="Verdana"/>
          <w:sz w:val="22"/>
        </w:rPr>
        <w:t>patirtis</w:t>
      </w:r>
      <w:r>
        <w:rPr>
          <w:rFonts w:ascii="Verdana" w:hAnsi="Verdana"/>
          <w:sz w:val="22"/>
        </w:rPr>
        <w:t xml:space="preserve"> (GHP)“. (ISO 22000:2005 su pakeitimais</w:t>
      </w:r>
      <w:r w:rsidR="00D14937">
        <w:rPr>
          <w:rFonts w:ascii="Verdana" w:hAnsi="Verdana"/>
          <w:sz w:val="22"/>
        </w:rPr>
        <w:t xml:space="preserve">). </w:t>
      </w:r>
    </w:p>
    <w:p w:rsidR="00455507" w:rsidRPr="001D76FB" w:rsidRDefault="00455507" w:rsidP="003910AE">
      <w:pPr>
        <w:autoSpaceDE w:val="0"/>
        <w:autoSpaceDN w:val="0"/>
        <w:adjustRightInd w:val="0"/>
        <w:jc w:val="both"/>
        <w:rPr>
          <w:rFonts w:ascii="Verdana" w:hAnsi="Verdana" w:cs="Arial,Bold"/>
          <w:b/>
          <w:sz w:val="22"/>
          <w:szCs w:val="22"/>
        </w:rPr>
      </w:pPr>
    </w:p>
    <w:p w:rsidR="00455507" w:rsidRPr="001D76FB" w:rsidRDefault="00455507" w:rsidP="003910AE">
      <w:pPr>
        <w:pStyle w:val="BodyText"/>
        <w:jc w:val="both"/>
        <w:rPr>
          <w:rFonts w:ascii="Verdana" w:hAnsi="Verdana" w:cs="Arial"/>
          <w:color w:val="000000"/>
          <w:sz w:val="22"/>
          <w:szCs w:val="22"/>
        </w:rPr>
      </w:pPr>
      <w:r>
        <w:rPr>
          <w:rFonts w:ascii="Verdana" w:hAnsi="Verdana"/>
          <w:b/>
          <w:color w:val="000000"/>
          <w:sz w:val="22"/>
        </w:rPr>
        <w:t>Procedūra</w:t>
      </w:r>
      <w:r>
        <w:rPr>
          <w:rFonts w:ascii="Verdana" w:hAnsi="Verdana"/>
          <w:color w:val="000000"/>
          <w:sz w:val="22"/>
        </w:rPr>
        <w:t xml:space="preserve"> – tam tikras būdas vykdyti veiklą ar procesą (ISO 9000:2005).</w:t>
      </w:r>
    </w:p>
    <w:p w:rsidR="00455507" w:rsidRPr="001D76FB" w:rsidRDefault="00455507" w:rsidP="003910AE">
      <w:pPr>
        <w:pStyle w:val="BodyText"/>
        <w:jc w:val="both"/>
        <w:rPr>
          <w:rFonts w:ascii="Verdana" w:hAnsi="Verdana"/>
          <w:bCs/>
          <w:sz w:val="22"/>
          <w:szCs w:val="22"/>
        </w:rPr>
      </w:pPr>
      <w:r>
        <w:rPr>
          <w:rFonts w:ascii="Verdana" w:hAnsi="Verdana"/>
          <w:b/>
          <w:sz w:val="22"/>
        </w:rPr>
        <w:t>Kokybė –</w:t>
      </w:r>
      <w:r>
        <w:rPr>
          <w:rFonts w:ascii="Verdana" w:hAnsi="Verdana"/>
          <w:sz w:val="22"/>
        </w:rPr>
        <w:t xml:space="preserve"> </w:t>
      </w:r>
      <w:r>
        <w:rPr>
          <w:rStyle w:val="cald-definition1"/>
          <w:sz w:val="22"/>
        </w:rPr>
        <w:t>turimųjų požymių visumos atitikties reikalavimams laipsnis (ISO 9000:2005).</w:t>
      </w:r>
      <w:r>
        <w:rPr>
          <w:rFonts w:ascii="Verdana" w:hAnsi="Verdana"/>
          <w:sz w:val="22"/>
        </w:rPr>
        <w:t xml:space="preserve"> </w:t>
      </w:r>
    </w:p>
    <w:p w:rsidR="00455507" w:rsidRPr="001D76FB" w:rsidRDefault="00455507" w:rsidP="003910AE">
      <w:pPr>
        <w:pStyle w:val="BodyText"/>
        <w:jc w:val="both"/>
        <w:rPr>
          <w:rFonts w:ascii="Verdana" w:hAnsi="Verdana"/>
          <w:bCs/>
          <w:sz w:val="22"/>
          <w:szCs w:val="22"/>
        </w:rPr>
      </w:pPr>
      <w:r>
        <w:rPr>
          <w:rFonts w:ascii="Verdana" w:hAnsi="Verdana"/>
          <w:b/>
          <w:sz w:val="22"/>
        </w:rPr>
        <w:t>Žaliava</w:t>
      </w:r>
      <w:r>
        <w:rPr>
          <w:rFonts w:ascii="Verdana" w:hAnsi="Verdana"/>
          <w:sz w:val="22"/>
        </w:rPr>
        <w:t xml:space="preserve"> – bet kokia žaliava, naudojama pašarinių žaliavų gamybos procese.</w:t>
      </w:r>
    </w:p>
    <w:p w:rsidR="00455507" w:rsidRPr="001D76FB" w:rsidRDefault="00455507" w:rsidP="003910AE">
      <w:pPr>
        <w:pStyle w:val="BodyText"/>
        <w:jc w:val="both"/>
        <w:rPr>
          <w:rFonts w:ascii="Verdana" w:hAnsi="Verdana"/>
          <w:b/>
          <w:bCs/>
          <w:sz w:val="22"/>
          <w:szCs w:val="22"/>
        </w:rPr>
      </w:pPr>
      <w:r>
        <w:rPr>
          <w:rFonts w:ascii="Verdana" w:hAnsi="Verdana"/>
          <w:b/>
          <w:sz w:val="22"/>
        </w:rPr>
        <w:t xml:space="preserve">Įrašas – </w:t>
      </w:r>
      <w:r>
        <w:rPr>
          <w:rFonts w:ascii="Verdana" w:hAnsi="Verdana"/>
          <w:sz w:val="22"/>
        </w:rPr>
        <w:t>dokumentas, kuriame pateikti pasiekti rezultatai arba atliktų darbų įrodymai (ISO 9000:2005).</w:t>
      </w:r>
    </w:p>
    <w:p w:rsidR="00F1270F" w:rsidRPr="001D76FB" w:rsidRDefault="00F1270F" w:rsidP="003910AE">
      <w:pPr>
        <w:pStyle w:val="BodyText"/>
        <w:jc w:val="both"/>
        <w:rPr>
          <w:rFonts w:ascii="Verdana" w:hAnsi="Verdana"/>
          <w:bCs/>
          <w:sz w:val="22"/>
          <w:szCs w:val="22"/>
        </w:rPr>
      </w:pPr>
      <w:r>
        <w:rPr>
          <w:rFonts w:ascii="Verdana" w:hAnsi="Verdana"/>
          <w:b/>
          <w:sz w:val="22"/>
        </w:rPr>
        <w:t xml:space="preserve">Reikalavimas – </w:t>
      </w:r>
      <w:r>
        <w:rPr>
          <w:rFonts w:ascii="Verdana" w:hAnsi="Verdana"/>
          <w:sz w:val="22"/>
        </w:rPr>
        <w:t>poreikis ar lūkestis, kuris yra pareikštas, visuotinai numanomas ar privalomas (ISO 9000:2005).</w:t>
      </w:r>
    </w:p>
    <w:p w:rsidR="00F1270F" w:rsidRPr="001D76FB" w:rsidRDefault="00F1270F" w:rsidP="003910AE">
      <w:pPr>
        <w:pStyle w:val="BodyText"/>
        <w:jc w:val="both"/>
        <w:rPr>
          <w:rFonts w:ascii="Verdana" w:hAnsi="Verdana"/>
          <w:bCs/>
          <w:sz w:val="22"/>
          <w:szCs w:val="22"/>
        </w:rPr>
      </w:pPr>
      <w:r>
        <w:rPr>
          <w:rFonts w:ascii="Verdana" w:hAnsi="Verdana"/>
          <w:b/>
          <w:sz w:val="22"/>
        </w:rPr>
        <w:t>Perdarymas</w:t>
      </w:r>
      <w:r>
        <w:rPr>
          <w:rFonts w:ascii="Verdana" w:hAnsi="Verdana"/>
          <w:sz w:val="22"/>
        </w:rPr>
        <w:t xml:space="preserve"> – veiksmas, kuris atliekamas siekiant, kad neatitinkantis produktas atitiktų reikalavimus (ISO 9000:2005).</w:t>
      </w:r>
    </w:p>
    <w:p w:rsidR="00455507" w:rsidRPr="001D76FB" w:rsidRDefault="00455507" w:rsidP="003910AE">
      <w:pPr>
        <w:pStyle w:val="BodyText"/>
        <w:jc w:val="both"/>
        <w:rPr>
          <w:rFonts w:ascii="Verdana" w:hAnsi="Verdana"/>
          <w:b/>
          <w:bCs/>
          <w:sz w:val="22"/>
          <w:szCs w:val="22"/>
        </w:rPr>
      </w:pPr>
      <w:r>
        <w:rPr>
          <w:rFonts w:ascii="Verdana" w:hAnsi="Verdana"/>
          <w:b/>
          <w:sz w:val="22"/>
        </w:rPr>
        <w:t>Sauga </w:t>
      </w:r>
      <w:r>
        <w:rPr>
          <w:rFonts w:ascii="Verdana" w:hAnsi="Verdana"/>
          <w:sz w:val="22"/>
        </w:rPr>
        <w:t>– žr. „pašarų sauga“.</w:t>
      </w:r>
    </w:p>
    <w:p w:rsidR="00455507" w:rsidRPr="001D76FB" w:rsidRDefault="00455507" w:rsidP="003910AE">
      <w:pPr>
        <w:pStyle w:val="BodyText"/>
        <w:jc w:val="both"/>
        <w:rPr>
          <w:rFonts w:ascii="Verdana" w:hAnsi="Verdana"/>
          <w:bCs/>
          <w:sz w:val="22"/>
          <w:szCs w:val="22"/>
        </w:rPr>
      </w:pPr>
      <w:r>
        <w:rPr>
          <w:rFonts w:ascii="Verdana" w:hAnsi="Verdana"/>
          <w:b/>
          <w:sz w:val="22"/>
        </w:rPr>
        <w:lastRenderedPageBreak/>
        <w:t>Galiojimo laikas </w:t>
      </w:r>
      <w:r>
        <w:rPr>
          <w:rFonts w:ascii="Verdana" w:hAnsi="Verdana"/>
          <w:sz w:val="22"/>
        </w:rPr>
        <w:t>– nustatytas laikotarpis, kurį produktas visiškai atitinka savo specifikacijas, jei yra laikomas tinkamai.</w:t>
      </w:r>
    </w:p>
    <w:p w:rsidR="00F1270F" w:rsidRPr="001D76FB" w:rsidRDefault="00455507" w:rsidP="003910AE">
      <w:pPr>
        <w:pStyle w:val="BodyText"/>
        <w:jc w:val="both"/>
        <w:rPr>
          <w:rFonts w:ascii="Verdana" w:hAnsi="Verdana"/>
          <w:bCs/>
          <w:sz w:val="22"/>
          <w:szCs w:val="22"/>
        </w:rPr>
      </w:pPr>
      <w:r>
        <w:rPr>
          <w:rFonts w:ascii="Verdana" w:hAnsi="Verdana"/>
          <w:b/>
          <w:sz w:val="22"/>
        </w:rPr>
        <w:t>Parašas</w:t>
      </w:r>
      <w:r>
        <w:rPr>
          <w:rFonts w:ascii="Verdana" w:hAnsi="Verdana"/>
          <w:sz w:val="22"/>
        </w:rPr>
        <w:t xml:space="preserve"> – įgaliotojo asmens rašytinis patvirtinimas arba elektroniniu būdu, kontroliuojant prieigą, atliekamas patvirtinimas.</w:t>
      </w:r>
    </w:p>
    <w:p w:rsidR="00F1270F" w:rsidRPr="001D76FB" w:rsidRDefault="00F1270F" w:rsidP="003910AE">
      <w:pPr>
        <w:pStyle w:val="BodyText"/>
        <w:jc w:val="both"/>
        <w:rPr>
          <w:rFonts w:ascii="Verdana" w:hAnsi="Verdana"/>
          <w:bCs/>
          <w:sz w:val="22"/>
          <w:szCs w:val="22"/>
        </w:rPr>
      </w:pPr>
      <w:r>
        <w:rPr>
          <w:rFonts w:ascii="Verdana" w:hAnsi="Verdana"/>
          <w:b/>
          <w:sz w:val="22"/>
        </w:rPr>
        <w:t>Specifikacija </w:t>
      </w:r>
      <w:r>
        <w:rPr>
          <w:rFonts w:ascii="Verdana" w:hAnsi="Verdana"/>
          <w:sz w:val="22"/>
        </w:rPr>
        <w:t>– dokumentas, kuriame pateikti reikalavimai (ISO 9000:2005).</w:t>
      </w:r>
    </w:p>
    <w:p w:rsidR="00455507" w:rsidRPr="001D76FB" w:rsidRDefault="00455507" w:rsidP="003910AE">
      <w:pPr>
        <w:pStyle w:val="BodyText"/>
        <w:jc w:val="both"/>
        <w:rPr>
          <w:rFonts w:ascii="Verdana" w:hAnsi="Verdana"/>
          <w:bCs/>
          <w:sz w:val="22"/>
          <w:szCs w:val="22"/>
        </w:rPr>
      </w:pPr>
      <w:r>
        <w:rPr>
          <w:rFonts w:ascii="Verdana" w:hAnsi="Verdana"/>
          <w:b/>
          <w:sz w:val="22"/>
        </w:rPr>
        <w:t>Patvirtinimas</w:t>
      </w:r>
      <w:r>
        <w:rPr>
          <w:rFonts w:ascii="Verdana" w:hAnsi="Verdana"/>
          <w:sz w:val="22"/>
        </w:rPr>
        <w:t xml:space="preserve"> – įrodymo, kad kontrolės priemonės bus veiksmingos, pateikimas (ISO 22000:2005).</w:t>
      </w:r>
    </w:p>
    <w:p w:rsidR="00455507" w:rsidRPr="001D76FB" w:rsidRDefault="00455507" w:rsidP="003910AE">
      <w:pPr>
        <w:pStyle w:val="BodyText"/>
        <w:jc w:val="both"/>
        <w:rPr>
          <w:rFonts w:ascii="Verdana" w:hAnsi="Verdana"/>
          <w:bCs/>
          <w:sz w:val="22"/>
          <w:szCs w:val="22"/>
        </w:rPr>
      </w:pPr>
      <w:r>
        <w:rPr>
          <w:rFonts w:ascii="Verdana" w:hAnsi="Verdana"/>
          <w:b/>
          <w:sz w:val="22"/>
        </w:rPr>
        <w:t>Patikra</w:t>
      </w:r>
      <w:r>
        <w:rPr>
          <w:rFonts w:ascii="Verdana" w:hAnsi="Verdana"/>
          <w:sz w:val="22"/>
        </w:rPr>
        <w:t xml:space="preserve"> – patvirtinimas, peržiūrint objektyvius įrodymus, kad nustatyti reikalavimai įvykdyti (ISO 22000:2005).</w:t>
      </w:r>
    </w:p>
    <w:p w:rsidR="00455507" w:rsidRDefault="00455507" w:rsidP="003910AE">
      <w:pPr>
        <w:pStyle w:val="BodyText"/>
        <w:jc w:val="both"/>
        <w:rPr>
          <w:rFonts w:ascii="Verdana" w:hAnsi="Verdana"/>
          <w:bCs/>
          <w:sz w:val="22"/>
          <w:szCs w:val="22"/>
        </w:rPr>
      </w:pPr>
      <w:r>
        <w:rPr>
          <w:rFonts w:ascii="Verdana" w:hAnsi="Verdana"/>
          <w:b/>
          <w:sz w:val="22"/>
        </w:rPr>
        <w:t>Rašytiniai dokumentai</w:t>
      </w:r>
      <w:r>
        <w:rPr>
          <w:rFonts w:ascii="Verdana" w:hAnsi="Verdana"/>
          <w:sz w:val="22"/>
        </w:rPr>
        <w:t xml:space="preserve"> – popieriniai spausdinti dokumentai. Juos gali pakeisti elektroninės, fotografinės ir kitokios duomenų apdorojimo sistemos, naudojamos tam, kad duomenys būtų tinkamai saugomi numatytą laikotarpį (archyvuojami) ir būtų lengvai prieinami teisėta forma.</w:t>
      </w:r>
    </w:p>
    <w:p w:rsidR="004A2FAF" w:rsidRDefault="004A2FAF" w:rsidP="003910AE">
      <w:pPr>
        <w:pStyle w:val="BodyText"/>
        <w:jc w:val="both"/>
        <w:rPr>
          <w:rFonts w:ascii="Verdana" w:hAnsi="Verdana"/>
          <w:bCs/>
          <w:sz w:val="22"/>
          <w:szCs w:val="22"/>
        </w:rPr>
      </w:pPr>
    </w:p>
    <w:p w:rsidR="00816C1F" w:rsidRPr="00457CE3" w:rsidRDefault="00D11C22" w:rsidP="006B56D7">
      <w:pPr>
        <w:pStyle w:val="Heading1"/>
      </w:pPr>
      <w:bookmarkStart w:id="29" w:name="_Toc400033128"/>
      <w:bookmarkStart w:id="30" w:name="_Toc435779209"/>
      <w:r>
        <w:rPr>
          <w:noProof/>
          <w:szCs w:val="22"/>
        </w:rPr>
        <w:pict>
          <v:shape id="Text Box 84" o:spid="_x0000_s1028" type="#_x0000_t202" style="position:absolute;margin-left:461.5pt;margin-top:599.3pt;width:22.25pt;height:16.2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r w:rsidR="00170E82">
        <w:lastRenderedPageBreak/>
        <w:t>3.</w:t>
      </w:r>
      <w:r w:rsidR="00170E82">
        <w:tab/>
        <w:t xml:space="preserve">PAŠARŲ SAUGOS VALDYMO SISTEMOMS KELIAMI </w:t>
      </w:r>
      <w:bookmarkStart w:id="31" w:name="Requirements"/>
      <w:r w:rsidR="00170E82">
        <w:t>REIKALAVIMAI</w:t>
      </w:r>
      <w:bookmarkEnd w:id="31"/>
      <w:bookmarkEnd w:id="29"/>
      <w:bookmarkEnd w:id="30"/>
    </w:p>
    <w:p w:rsidR="00816C1F" w:rsidRPr="001D76FB" w:rsidRDefault="00816C1F" w:rsidP="003910AE">
      <w:pPr>
        <w:jc w:val="both"/>
        <w:rPr>
          <w:rFonts w:ascii="Verdana" w:hAnsi="Verdana"/>
          <w:b/>
          <w:bCs/>
          <w:sz w:val="22"/>
          <w:szCs w:val="22"/>
        </w:rPr>
      </w:pPr>
    </w:p>
    <w:p w:rsidR="00816C1F" w:rsidRPr="001D76FB" w:rsidRDefault="00816C1F" w:rsidP="003910AE">
      <w:pPr>
        <w:jc w:val="both"/>
        <w:rPr>
          <w:rFonts w:ascii="Verdana" w:hAnsi="Verdana"/>
          <w:bCs/>
          <w:sz w:val="24"/>
          <w:szCs w:val="22"/>
        </w:rPr>
      </w:pPr>
    </w:p>
    <w:p w:rsidR="00816C1F" w:rsidRPr="00F51A8F" w:rsidRDefault="00816C1F" w:rsidP="003910AE">
      <w:pPr>
        <w:jc w:val="both"/>
        <w:rPr>
          <w:rFonts w:ascii="Verdana" w:hAnsi="Verdana"/>
          <w:sz w:val="22"/>
          <w:szCs w:val="22"/>
        </w:rPr>
      </w:pPr>
      <w:r>
        <w:rPr>
          <w:rFonts w:ascii="Verdana" w:hAnsi="Verdana"/>
          <w:sz w:val="22"/>
        </w:rPr>
        <w:t xml:space="preserve">Bet kuri ūkio subjekto naudojama pašarų saugos valdymo sistema turi būti pagrįsta keturiomis toliau pateiktomis pagrindinėmis nuostatomis. </w:t>
      </w:r>
    </w:p>
    <w:p w:rsidR="007040B7" w:rsidRPr="00F51A8F" w:rsidRDefault="007040B7" w:rsidP="003910AE">
      <w:pPr>
        <w:jc w:val="both"/>
        <w:rPr>
          <w:rFonts w:ascii="Verdana" w:hAnsi="Verdana"/>
          <w:sz w:val="22"/>
          <w:szCs w:val="22"/>
        </w:rPr>
      </w:pPr>
    </w:p>
    <w:p w:rsidR="007040B7" w:rsidRPr="00F51A8F" w:rsidRDefault="007040B7" w:rsidP="007040B7">
      <w:pPr>
        <w:numPr>
          <w:ilvl w:val="0"/>
          <w:numId w:val="3"/>
        </w:numPr>
        <w:jc w:val="both"/>
        <w:rPr>
          <w:rFonts w:ascii="Verdana" w:hAnsi="Verdana"/>
          <w:sz w:val="22"/>
          <w:szCs w:val="22"/>
        </w:rPr>
      </w:pPr>
      <w:r>
        <w:rPr>
          <w:rFonts w:ascii="Verdana" w:hAnsi="Verdana"/>
          <w:sz w:val="22"/>
        </w:rPr>
        <w:t>Organizacijos viduje ir tarp pradinės ir galutinės maisto grandinės grandžių turi būti užtikrinamas sąveikus dalijimasis informacija.</w:t>
      </w:r>
    </w:p>
    <w:p w:rsidR="00441EBB" w:rsidRPr="001D76FB" w:rsidRDefault="00441EBB" w:rsidP="003910AE">
      <w:pPr>
        <w:jc w:val="both"/>
        <w:rPr>
          <w:rFonts w:ascii="Verdana" w:hAnsi="Verdana"/>
          <w:sz w:val="22"/>
          <w:szCs w:val="22"/>
        </w:rPr>
      </w:pPr>
    </w:p>
    <w:p w:rsidR="00816C1F" w:rsidRPr="001D76FB" w:rsidRDefault="00816C1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Valdymo sistemos pamatu turi tapti dėmesys procesui ir klientui.</w:t>
      </w:r>
    </w:p>
    <w:p w:rsidR="00441EBB" w:rsidRPr="001D76FB" w:rsidRDefault="00441EBB" w:rsidP="003910AE">
      <w:pPr>
        <w:spacing w:before="60" w:after="60"/>
        <w:ind w:left="187"/>
        <w:jc w:val="both"/>
        <w:rPr>
          <w:rFonts w:ascii="Verdana" w:hAnsi="Verdana"/>
          <w:b/>
          <w:bCs/>
          <w:sz w:val="22"/>
          <w:szCs w:val="22"/>
        </w:rPr>
      </w:pPr>
    </w:p>
    <w:p w:rsidR="00816C1F" w:rsidRPr="001D76FB" w:rsidRDefault="00816C1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Būtinoji programa turi padėti kontroliuoti tikimybę, kad pašarų produktams pavojus kils dėl darbo aplinkos, pašarų gamybos proceso savybių, dedamų ir atvežamų žaliavų, darbuotojų higienos ir kryžminės taršos nuo kitų produktų. Ši</w:t>
      </w:r>
      <w:r w:rsidR="00F21A2D">
        <w:rPr>
          <w:rFonts w:ascii="Verdana" w:hAnsi="Verdana"/>
          <w:sz w:val="22"/>
        </w:rPr>
        <w:t>os</w:t>
      </w:r>
      <w:r>
        <w:rPr>
          <w:rFonts w:ascii="Verdana" w:hAnsi="Verdana"/>
          <w:sz w:val="22"/>
        </w:rPr>
        <w:t xml:space="preserve"> geros</w:t>
      </w:r>
      <w:r w:rsidR="00F21A2D">
        <w:rPr>
          <w:rFonts w:ascii="Verdana" w:hAnsi="Verdana"/>
          <w:sz w:val="22"/>
        </w:rPr>
        <w:t>ios</w:t>
      </w:r>
      <w:r>
        <w:rPr>
          <w:rFonts w:ascii="Verdana" w:hAnsi="Verdana"/>
          <w:sz w:val="22"/>
        </w:rPr>
        <w:t xml:space="preserve"> gamybos </w:t>
      </w:r>
      <w:r w:rsidR="00F21A2D">
        <w:rPr>
          <w:rFonts w:ascii="Verdana" w:hAnsi="Verdana"/>
          <w:sz w:val="22"/>
        </w:rPr>
        <w:t>patirties</w:t>
      </w:r>
      <w:r>
        <w:rPr>
          <w:rFonts w:ascii="Verdana" w:hAnsi="Verdana"/>
          <w:sz w:val="22"/>
        </w:rPr>
        <w:t xml:space="preserve"> taikymas apima pašarų higienos reikalavimus, apibrėžtus ES reglamente (Nr. 183/2005/EB) ir susijusiuose tekstuose. Būtinoji programa nustatoma, įgyvendinama ir prižiūrima regu</w:t>
      </w:r>
      <w:r w:rsidR="00F21A2D">
        <w:rPr>
          <w:rFonts w:ascii="Verdana" w:hAnsi="Verdana"/>
          <w:sz w:val="22"/>
        </w:rPr>
        <w:t>liariai, vadovaujantis gerosios</w:t>
      </w:r>
      <w:r>
        <w:rPr>
          <w:rFonts w:ascii="Verdana" w:hAnsi="Verdana"/>
          <w:sz w:val="22"/>
        </w:rPr>
        <w:t xml:space="preserve"> higienos </w:t>
      </w:r>
      <w:r w:rsidR="00F21A2D">
        <w:rPr>
          <w:rFonts w:ascii="Verdana" w:hAnsi="Verdana"/>
          <w:sz w:val="22"/>
        </w:rPr>
        <w:t>patirties</w:t>
      </w:r>
      <w:r>
        <w:rPr>
          <w:rFonts w:ascii="Verdana" w:hAnsi="Verdana"/>
          <w:sz w:val="22"/>
        </w:rPr>
        <w:t xml:space="preserve"> nuostatomis.</w:t>
      </w:r>
    </w:p>
    <w:p w:rsidR="00441EBB" w:rsidRPr="001D76FB" w:rsidRDefault="00441EBB" w:rsidP="003910AE">
      <w:pPr>
        <w:spacing w:before="60" w:after="60"/>
        <w:ind w:left="187"/>
        <w:jc w:val="both"/>
        <w:rPr>
          <w:rFonts w:ascii="Verdana" w:hAnsi="Verdana"/>
          <w:b/>
          <w:bCs/>
          <w:sz w:val="22"/>
          <w:szCs w:val="22"/>
        </w:rPr>
      </w:pPr>
    </w:p>
    <w:p w:rsidR="00816C1F" w:rsidRPr="00F51A8F" w:rsidRDefault="00297F5F" w:rsidP="00B14B2A">
      <w:pPr>
        <w:numPr>
          <w:ilvl w:val="0"/>
          <w:numId w:val="3"/>
        </w:numPr>
        <w:tabs>
          <w:tab w:val="num" w:pos="180"/>
        </w:tabs>
        <w:spacing w:before="60" w:after="60"/>
        <w:ind w:left="187" w:hanging="187"/>
        <w:jc w:val="both"/>
        <w:rPr>
          <w:rFonts w:ascii="Verdana" w:hAnsi="Verdana"/>
          <w:b/>
          <w:bCs/>
          <w:sz w:val="22"/>
          <w:szCs w:val="22"/>
        </w:rPr>
      </w:pPr>
      <w:r>
        <w:rPr>
          <w:rFonts w:ascii="Verdana" w:hAnsi="Verdana"/>
          <w:sz w:val="22"/>
        </w:rPr>
        <w:t xml:space="preserve">RVASVT (rizikos veiksnių analizės ir svarbiųjų valdymo taškų) sistema turi būti efektyviai įgyvendinama, realizuojama, fiksuojama dokumentuose ir prižiūrima. RVASVT sistema, skirta pašarinių žaliavų gamybai, turėtų atsižvelgti į septynis principus, pateiktus </w:t>
      </w:r>
      <w:r>
        <w:rPr>
          <w:rFonts w:ascii="Verdana" w:hAnsi="Verdana"/>
          <w:i/>
          <w:sz w:val="22"/>
        </w:rPr>
        <w:t>Codex Alimentarius</w:t>
      </w:r>
      <w:r>
        <w:rPr>
          <w:rFonts w:ascii="Verdana" w:hAnsi="Verdana"/>
          <w:sz w:val="22"/>
        </w:rPr>
        <w:t xml:space="preserve"> dokumente. Pavojų vertinimas yra naudingas nustatant visus svarbius pavojus, iš jų kai kuriuos galima valdyti įgyvendinant būtinąją programą (BTP ir (arba) BT</w:t>
      </w:r>
      <w:r w:rsidR="00010EEA">
        <w:rPr>
          <w:rFonts w:ascii="Verdana" w:hAnsi="Verdana"/>
          <w:sz w:val="22"/>
        </w:rPr>
        <w:t>V</w:t>
      </w:r>
      <w:r>
        <w:rPr>
          <w:rFonts w:ascii="Verdana" w:hAnsi="Verdana"/>
          <w:sz w:val="22"/>
        </w:rPr>
        <w:t>P), o kitus – kontroliuoti pasitelkiant RVASVT sistemoje nustatytus konkrečius svarbiuosius valdymo taškus.</w:t>
      </w:r>
    </w:p>
    <w:p w:rsidR="000134BB" w:rsidRPr="00F51A8F" w:rsidRDefault="000134BB" w:rsidP="000134BB">
      <w:pPr>
        <w:spacing w:before="60" w:after="60"/>
        <w:ind w:left="187"/>
        <w:jc w:val="both"/>
        <w:rPr>
          <w:rFonts w:ascii="Verdana" w:hAnsi="Verdana"/>
          <w:b/>
          <w:bCs/>
          <w:sz w:val="22"/>
          <w:szCs w:val="22"/>
        </w:rPr>
      </w:pPr>
    </w:p>
    <w:p w:rsidR="00816C1F" w:rsidRPr="00F51A8F" w:rsidRDefault="00816C1F" w:rsidP="003910AE">
      <w:pPr>
        <w:jc w:val="both"/>
        <w:rPr>
          <w:rFonts w:ascii="Verdana" w:hAnsi="Verdana"/>
          <w:sz w:val="22"/>
          <w:szCs w:val="22"/>
        </w:rPr>
      </w:pPr>
    </w:p>
    <w:p w:rsidR="00816C1F" w:rsidRPr="00F51A8F" w:rsidRDefault="00816C1F" w:rsidP="003910AE">
      <w:pPr>
        <w:jc w:val="both"/>
        <w:rPr>
          <w:rFonts w:ascii="Verdana" w:hAnsi="Verdana"/>
          <w:sz w:val="22"/>
          <w:szCs w:val="22"/>
        </w:rPr>
      </w:pPr>
      <w:r>
        <w:rPr>
          <w:rFonts w:ascii="Verdana" w:hAnsi="Verdana"/>
          <w:sz w:val="22"/>
        </w:rPr>
        <w:t xml:space="preserve">RVASVT ir būtinoji programa dinamiškai susijusios. </w:t>
      </w:r>
    </w:p>
    <w:p w:rsidR="00816C1F" w:rsidRPr="00F51A8F" w:rsidRDefault="00816C1F" w:rsidP="003910AE">
      <w:pPr>
        <w:jc w:val="both"/>
        <w:rPr>
          <w:rFonts w:ascii="Verdana" w:hAnsi="Verdana"/>
          <w:sz w:val="22"/>
          <w:szCs w:val="22"/>
        </w:rPr>
      </w:pPr>
    </w:p>
    <w:p w:rsidR="00816C1F" w:rsidRDefault="00816C1F" w:rsidP="003910AE">
      <w:pPr>
        <w:jc w:val="both"/>
        <w:rPr>
          <w:rFonts w:ascii="Verdana" w:hAnsi="Verdana"/>
          <w:sz w:val="22"/>
          <w:szCs w:val="22"/>
        </w:rPr>
      </w:pPr>
      <w:r>
        <w:rPr>
          <w:rFonts w:ascii="Verdana" w:hAnsi="Verdana"/>
          <w:sz w:val="22"/>
        </w:rPr>
        <w:t>Pirmiau išvardytas pamatines nuostatas galima sujungti, sukuriant vieną valdymo sistemą, kaip reikalauja</w:t>
      </w:r>
      <w:r w:rsidR="00A8261D">
        <w:rPr>
          <w:rFonts w:ascii="Verdana" w:hAnsi="Verdana"/>
          <w:sz w:val="22"/>
        </w:rPr>
        <w:t>ma pagal</w:t>
      </w:r>
      <w:r>
        <w:rPr>
          <w:rFonts w:ascii="Verdana" w:hAnsi="Verdana"/>
          <w:sz w:val="22"/>
        </w:rPr>
        <w:t xml:space="preserve"> ISO 22000:2005 nuostat</w:t>
      </w:r>
      <w:r w:rsidR="00A8261D">
        <w:rPr>
          <w:rFonts w:ascii="Verdana" w:hAnsi="Verdana"/>
          <w:sz w:val="22"/>
        </w:rPr>
        <w:t>a</w:t>
      </w:r>
      <w:r>
        <w:rPr>
          <w:rFonts w:ascii="Verdana" w:hAnsi="Verdana"/>
          <w:sz w:val="22"/>
        </w:rPr>
        <w:t xml:space="preserve">s. </w:t>
      </w:r>
    </w:p>
    <w:p w:rsidR="00CE560B" w:rsidRDefault="00CE560B" w:rsidP="003910AE">
      <w:pPr>
        <w:jc w:val="both"/>
        <w:rPr>
          <w:rFonts w:ascii="Verdana" w:hAnsi="Verdana"/>
          <w:sz w:val="22"/>
          <w:szCs w:val="22"/>
        </w:rPr>
      </w:pPr>
    </w:p>
    <w:p w:rsidR="00562D44" w:rsidRDefault="00562D44">
      <w:pPr>
        <w:rPr>
          <w:rFonts w:ascii="Verdana" w:hAnsi="Verdana"/>
          <w:b/>
          <w:bCs/>
          <w:iCs/>
          <w:color w:val="1F497D"/>
          <w:sz w:val="22"/>
          <w:szCs w:val="24"/>
        </w:rPr>
      </w:pPr>
      <w:r>
        <w:br w:type="page"/>
      </w:r>
    </w:p>
    <w:p w:rsidR="002D645B" w:rsidRPr="00457CE3" w:rsidRDefault="008F5584" w:rsidP="006B56D7">
      <w:pPr>
        <w:pStyle w:val="Heading1"/>
      </w:pPr>
      <w:bookmarkStart w:id="32" w:name="_Toc400033129"/>
      <w:bookmarkStart w:id="33" w:name="_Toc435779210"/>
      <w:r>
        <w:lastRenderedPageBreak/>
        <w:t>4.</w:t>
      </w:r>
      <w:r>
        <w:tab/>
        <w:t xml:space="preserve"> </w:t>
      </w:r>
      <w:bookmarkStart w:id="34" w:name="Management_system"/>
      <w:r>
        <w:t>VALDYMO SISTEMA</w:t>
      </w:r>
      <w:bookmarkEnd w:id="32"/>
      <w:bookmarkEnd w:id="33"/>
    </w:p>
    <w:bookmarkEnd w:id="34"/>
    <w:p w:rsidR="009E1FA7" w:rsidRPr="001D76FB" w:rsidRDefault="009E1FA7" w:rsidP="003910AE">
      <w:pPr>
        <w:jc w:val="both"/>
        <w:rPr>
          <w:rFonts w:ascii="Verdana" w:hAnsi="Verdana"/>
          <w:sz w:val="22"/>
          <w:szCs w:val="22"/>
        </w:rPr>
      </w:pPr>
    </w:p>
    <w:p w:rsidR="002D645B" w:rsidRPr="00457CE3" w:rsidRDefault="008F5584" w:rsidP="00677F2B">
      <w:pPr>
        <w:pStyle w:val="Heading2"/>
      </w:pPr>
      <w:bookmarkStart w:id="35" w:name="_Toc400033130"/>
      <w:bookmarkStart w:id="36" w:name="_Toc435779211"/>
      <w:r>
        <w:t>4.1.</w:t>
      </w:r>
      <w:r>
        <w:tab/>
        <w:t xml:space="preserve"> </w:t>
      </w:r>
      <w:bookmarkStart w:id="37" w:name="Management_responsibility"/>
      <w:r>
        <w:t>Vadovybės atsakomybė</w:t>
      </w:r>
      <w:bookmarkEnd w:id="35"/>
      <w:bookmarkEnd w:id="37"/>
      <w:bookmarkEnd w:id="36"/>
    </w:p>
    <w:p w:rsidR="00A73446" w:rsidRPr="001D76FB" w:rsidRDefault="00A73446" w:rsidP="003910AE">
      <w:pPr>
        <w:jc w:val="both"/>
        <w:rPr>
          <w:rStyle w:val="Hyperlink"/>
          <w:rFonts w:ascii="Verdana" w:hAnsi="Verdana"/>
          <w:b/>
          <w:bCs/>
          <w:color w:val="auto"/>
          <w:sz w:val="22"/>
          <w:szCs w:val="22"/>
        </w:rPr>
      </w:pPr>
    </w:p>
    <w:p w:rsidR="00903C68" w:rsidRPr="007252F7" w:rsidRDefault="00903C68" w:rsidP="007252F7">
      <w:pPr>
        <w:pStyle w:val="Heading3"/>
        <w:rPr>
          <w:rStyle w:val="Hyperlink"/>
          <w:color w:val="1F497D"/>
          <w:u w:val="none"/>
        </w:rPr>
      </w:pPr>
      <w:bookmarkStart w:id="38" w:name="_Toc400033131"/>
      <w:bookmarkStart w:id="39" w:name="_Toc435779212"/>
      <w:r>
        <w:rPr>
          <w:rStyle w:val="Hyperlink"/>
          <w:color w:val="1F497D"/>
          <w:u w:val="none"/>
        </w:rPr>
        <w:t xml:space="preserve">4.1.1. </w:t>
      </w:r>
      <w:bookmarkStart w:id="40" w:name="Management_commitment"/>
      <w:r>
        <w:rPr>
          <w:rStyle w:val="Hyperlink"/>
          <w:color w:val="1F497D"/>
          <w:u w:val="none"/>
        </w:rPr>
        <w:t>Vadovybės įsipareigojimai, atsakomybė ir politika</w:t>
      </w:r>
      <w:bookmarkEnd w:id="38"/>
      <w:bookmarkEnd w:id="40"/>
      <w:bookmarkEnd w:id="39"/>
    </w:p>
    <w:p w:rsidR="00903C68" w:rsidRPr="00903C68" w:rsidRDefault="00903C68" w:rsidP="00903C68">
      <w:pPr>
        <w:ind w:left="720"/>
        <w:jc w:val="both"/>
        <w:rPr>
          <w:rStyle w:val="Hyperlink"/>
          <w:rFonts w:ascii="Verdana" w:hAnsi="Verdana" w:cs="Arial"/>
          <w:color w:val="auto"/>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Vadovybė (nuo aukštesniosios iki žemesniosios grandies vadovų) įsipareigoja laikytis vadovo nuostatų ir taip padėti užtikrinti pašarų produktų saugą.</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Vadovybė užtikrina, kad atsakomybė ir įgaliojimai būtų apibrėžti, užfiksuoti dokumentuose ir perduodami organizacijos viduje.</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903C68"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Vadovybė:</w:t>
      </w:r>
    </w:p>
    <w:p w:rsidR="00903C68" w:rsidRPr="00903C68"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ind w:left="432" w:hanging="432"/>
        <w:jc w:val="both"/>
        <w:rPr>
          <w:rFonts w:ascii="Verdana" w:eastAsia="MS Mincho" w:hAnsi="Verdana" w:cs="Arial"/>
          <w:sz w:val="22"/>
          <w:szCs w:val="22"/>
        </w:rPr>
      </w:pPr>
      <w:r>
        <w:rPr>
          <w:rFonts w:ascii="Verdana" w:hAnsi="Verdana"/>
          <w:sz w:val="22"/>
        </w:rPr>
        <w:t>a)</w:t>
      </w:r>
      <w:r>
        <w:tab/>
      </w:r>
      <w:r>
        <w:rPr>
          <w:rFonts w:ascii="Verdana" w:hAnsi="Verdana"/>
          <w:sz w:val="22"/>
        </w:rPr>
        <w:t xml:space="preserve">sukuria pašarų saugos politiką, užtikrina, jog tikslai yra nustatyti, </w:t>
      </w:r>
      <w:r w:rsidR="00643F9B">
        <w:rPr>
          <w:rFonts w:ascii="Verdana" w:hAnsi="Verdana"/>
          <w:sz w:val="22"/>
        </w:rPr>
        <w:t>ir</w:t>
      </w:r>
      <w:r>
        <w:rPr>
          <w:rFonts w:ascii="Verdana" w:hAnsi="Verdana"/>
          <w:sz w:val="22"/>
        </w:rPr>
        <w:t xml:space="preserve"> apie politiką informuoja organizacijos viduje;</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b) </w:t>
      </w:r>
      <w:r>
        <w:tab/>
      </w:r>
      <w:r>
        <w:rPr>
          <w:rFonts w:ascii="Verdana" w:hAnsi="Verdana"/>
          <w:sz w:val="22"/>
        </w:rPr>
        <w:t>užtikrina, kad apibrėžti tikslai ir politika atitiktų šio vadovo nuostatas ir teisės aktų reikalavimus;</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apibrėžia ir dokumentais įformina pašarų saugos valdymo sistemos taikymo sritį, nurodant produktų kategorijas, gamybos vietas ir (arba) perdirbimo linijas ir pagal rangos sutartis atliekamus darbus, kuriems taikoma sistema; </w:t>
      </w:r>
    </w:p>
    <w:p w:rsidR="00AF1EB0" w:rsidRPr="00F51A8F" w:rsidRDefault="00D46507"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d) </w:t>
      </w:r>
      <w:r>
        <w:rPr>
          <w:rFonts w:ascii="Verdana" w:hAnsi="Verdana"/>
          <w:sz w:val="22"/>
        </w:rPr>
        <w:tab/>
      </w:r>
      <w:r w:rsidR="00AF1EB0">
        <w:rPr>
          <w:rFonts w:ascii="Verdana" w:hAnsi="Verdana"/>
          <w:sz w:val="22"/>
        </w:rPr>
        <w:t>nustato visas kitas vietoje vykdomas susijusias veiklos rūšis, dėl kurių gali kilti pavojus pašarinių žaliavų gamybai;</w:t>
      </w:r>
    </w:p>
    <w:p w:rsidR="00903C68" w:rsidRPr="00F51A8F" w:rsidRDefault="00D46507" w:rsidP="00D46507">
      <w:pPr>
        <w:tabs>
          <w:tab w:val="left" w:pos="426"/>
        </w:tabs>
        <w:autoSpaceDE w:val="0"/>
        <w:autoSpaceDN w:val="0"/>
        <w:adjustRightInd w:val="0"/>
        <w:spacing w:before="60" w:after="60"/>
        <w:ind w:left="142" w:hanging="142"/>
        <w:jc w:val="both"/>
        <w:rPr>
          <w:rFonts w:ascii="Verdana" w:eastAsia="MS Mincho" w:hAnsi="Verdana" w:cs="Arial"/>
          <w:sz w:val="22"/>
          <w:szCs w:val="22"/>
        </w:rPr>
      </w:pPr>
      <w:r>
        <w:rPr>
          <w:rFonts w:ascii="Verdana" w:hAnsi="Verdana"/>
          <w:sz w:val="22"/>
        </w:rPr>
        <w:t xml:space="preserve">e) </w:t>
      </w:r>
      <w:r>
        <w:rPr>
          <w:rFonts w:ascii="Verdana" w:hAnsi="Verdana"/>
          <w:sz w:val="22"/>
        </w:rPr>
        <w:tab/>
      </w:r>
      <w:r w:rsidR="00AF1EB0">
        <w:rPr>
          <w:rFonts w:ascii="Verdana" w:hAnsi="Verdana"/>
          <w:sz w:val="22"/>
        </w:rPr>
        <w:t>užtikrina, kad būtų įdiegta krizių valdymo sistema ir apibrėžta atsakomybė.</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jc w:val="both"/>
        <w:rPr>
          <w:rFonts w:ascii="Verdana" w:eastAsia="MS Mincho" w:hAnsi="Verdana" w:cs="Arial"/>
          <w:sz w:val="22"/>
          <w:szCs w:val="22"/>
        </w:rPr>
      </w:pPr>
      <w:r>
        <w:rPr>
          <w:rFonts w:ascii="Verdana" w:hAnsi="Verdana"/>
          <w:sz w:val="22"/>
        </w:rPr>
        <w:t>Vadovybės paskirti darbuotojai prisiima apibrėžtą atsakomybę ir įgaliojimus:</w:t>
      </w:r>
    </w:p>
    <w:p w:rsidR="00903C68" w:rsidRPr="00F51A8F" w:rsidRDefault="00903C68" w:rsidP="00903C68">
      <w:pPr>
        <w:autoSpaceDE w:val="0"/>
        <w:autoSpaceDN w:val="0"/>
        <w:adjustRightInd w:val="0"/>
        <w:jc w:val="both"/>
        <w:rPr>
          <w:rFonts w:ascii="Verdana" w:eastAsia="MS Mincho" w:hAnsi="Verdana" w:cs="Arial"/>
          <w:sz w:val="22"/>
          <w:szCs w:val="22"/>
        </w:rPr>
      </w:pP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a) </w:t>
      </w:r>
      <w:r>
        <w:tab/>
      </w:r>
      <w:r>
        <w:rPr>
          <w:rFonts w:ascii="Verdana" w:hAnsi="Verdana"/>
          <w:sz w:val="22"/>
        </w:rPr>
        <w:t>nustatyti ir registruoti visas problemas, susijusias su produkto sauga ir ūkio subjekto pašarų saugos valdymo sistema;</w:t>
      </w:r>
    </w:p>
    <w:p w:rsidR="00903C68" w:rsidRPr="00F51A8F"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b)</w:t>
      </w:r>
      <w:r w:rsidR="00D46507">
        <w:rPr>
          <w:rFonts w:ascii="Verdana" w:hAnsi="Verdana"/>
          <w:sz w:val="22"/>
        </w:rPr>
        <w:t xml:space="preserve"> </w:t>
      </w:r>
      <w:r>
        <w:tab/>
      </w:r>
      <w:r>
        <w:rPr>
          <w:rFonts w:ascii="Verdana" w:hAnsi="Verdana"/>
          <w:sz w:val="22"/>
        </w:rPr>
        <w:t xml:space="preserve">imtis </w:t>
      </w:r>
      <w:r w:rsidR="00B72775">
        <w:rPr>
          <w:rFonts w:ascii="Verdana" w:hAnsi="Verdana"/>
          <w:sz w:val="22"/>
        </w:rPr>
        <w:t xml:space="preserve">taisomųjų </w:t>
      </w:r>
      <w:r>
        <w:rPr>
          <w:rFonts w:ascii="Verdana" w:hAnsi="Verdana"/>
          <w:sz w:val="22"/>
        </w:rPr>
        <w:t>priemonių ir kontroliuoti bet kurią tokią problemą;</w:t>
      </w:r>
    </w:p>
    <w:p w:rsidR="00903C68" w:rsidRPr="00903C68" w:rsidRDefault="00903C68" w:rsidP="00903C68">
      <w:pPr>
        <w:autoSpaceDE w:val="0"/>
        <w:autoSpaceDN w:val="0"/>
        <w:adjustRightInd w:val="0"/>
        <w:spacing w:before="60" w:after="60"/>
        <w:ind w:left="432" w:hanging="432"/>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imtis veiksmų, kad būtų išvengta neatitikčių, susijusių su produkto sauga. </w:t>
      </w:r>
    </w:p>
    <w:p w:rsidR="002D645B" w:rsidRPr="001D76FB" w:rsidRDefault="002D645B" w:rsidP="003910AE">
      <w:pPr>
        <w:autoSpaceDE w:val="0"/>
        <w:autoSpaceDN w:val="0"/>
        <w:adjustRightInd w:val="0"/>
        <w:jc w:val="both"/>
        <w:rPr>
          <w:rFonts w:ascii="Verdana" w:eastAsia="MS Mincho" w:hAnsi="Verdana" w:cs="ArialMT"/>
          <w:sz w:val="22"/>
          <w:szCs w:val="22"/>
        </w:rPr>
      </w:pPr>
    </w:p>
    <w:p w:rsidR="00B2344A" w:rsidRDefault="00B2344A" w:rsidP="003910AE">
      <w:pPr>
        <w:jc w:val="both"/>
        <w:rPr>
          <w:rStyle w:val="Hyperlink"/>
          <w:rFonts w:ascii="Verdana" w:hAnsi="Verdana"/>
          <w:b/>
          <w:bCs/>
          <w:color w:val="1F497D"/>
          <w:sz w:val="22"/>
          <w:szCs w:val="22"/>
          <w:u w:val="none"/>
        </w:rPr>
      </w:pPr>
    </w:p>
    <w:p w:rsidR="002D645B" w:rsidRPr="007252F7" w:rsidRDefault="00B2344A" w:rsidP="007252F7">
      <w:pPr>
        <w:pStyle w:val="Heading3"/>
      </w:pPr>
      <w:bookmarkStart w:id="41" w:name="_Toc400033132"/>
      <w:r>
        <w:br w:type="page"/>
      </w:r>
      <w:bookmarkStart w:id="42" w:name="_Toc435779213"/>
      <w:r>
        <w:rPr>
          <w:rStyle w:val="Hyperlink"/>
          <w:color w:val="1F497D"/>
          <w:u w:val="none"/>
        </w:rPr>
        <w:lastRenderedPageBreak/>
        <w:t xml:space="preserve">4.1.2. </w:t>
      </w:r>
      <w:bookmarkStart w:id="43" w:name="HACCP_teamleade_responsibility"/>
      <w:r>
        <w:rPr>
          <w:rStyle w:val="Hyperlink"/>
          <w:color w:val="1F497D"/>
          <w:u w:val="none"/>
        </w:rPr>
        <w:t>RVASVT grupės vadovas: atsakomybė, įgaliojimai ir ryšiai</w:t>
      </w:r>
      <w:bookmarkEnd w:id="41"/>
      <w:bookmarkEnd w:id="43"/>
      <w:bookmarkEnd w:id="42"/>
    </w:p>
    <w:p w:rsidR="009878B0" w:rsidRPr="001D76FB" w:rsidRDefault="009878B0" w:rsidP="003910AE">
      <w:pPr>
        <w:jc w:val="both"/>
        <w:rPr>
          <w:rFonts w:ascii="Verdana" w:hAnsi="Verdana"/>
          <w:bCs/>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 xml:space="preserve">Vadovybė paskiria RVASVT grupės vadovą, kuris, nepaisydamas kitų įsipareigojimų, organizuoja RVASVT grupės darbą, prisiima atsakomybę ir įgaliojimus: </w:t>
      </w:r>
    </w:p>
    <w:p w:rsidR="00D737B8" w:rsidRPr="00F51A8F" w:rsidRDefault="00D737B8" w:rsidP="005A7413">
      <w:pPr>
        <w:numPr>
          <w:ilvl w:val="0"/>
          <w:numId w:val="34"/>
        </w:numPr>
        <w:autoSpaceDE w:val="0"/>
        <w:autoSpaceDN w:val="0"/>
        <w:adjustRightInd w:val="0"/>
        <w:jc w:val="both"/>
        <w:rPr>
          <w:rFonts w:ascii="Verdana" w:hAnsi="Verdana" w:cs="Arial"/>
          <w:sz w:val="22"/>
          <w:szCs w:val="22"/>
        </w:rPr>
      </w:pPr>
      <w:r>
        <w:rPr>
          <w:rFonts w:ascii="Verdana" w:hAnsi="Verdana"/>
          <w:sz w:val="22"/>
        </w:rPr>
        <w:t>užtikrinti, kad pašarų saugos valdymo sistema būtų sukurta, taikoma, prižiūrima ir atnaujinama pagal šio vadovo ir teisės aktų reikalavimus;</w:t>
      </w:r>
    </w:p>
    <w:p w:rsidR="00D737B8" w:rsidRPr="00F51A8F" w:rsidRDefault="00D737B8" w:rsidP="00D737B8">
      <w:pPr>
        <w:autoSpaceDE w:val="0"/>
        <w:autoSpaceDN w:val="0"/>
        <w:adjustRightInd w:val="0"/>
        <w:spacing w:before="60" w:after="60"/>
        <w:ind w:left="470" w:hanging="470"/>
        <w:jc w:val="both"/>
        <w:rPr>
          <w:rFonts w:ascii="Verdana" w:hAnsi="Verdana" w:cs="Arial"/>
          <w:sz w:val="22"/>
          <w:szCs w:val="22"/>
        </w:rPr>
      </w:pPr>
      <w:r>
        <w:rPr>
          <w:rFonts w:ascii="Verdana" w:hAnsi="Verdana"/>
          <w:sz w:val="22"/>
        </w:rPr>
        <w:t xml:space="preserve">b) </w:t>
      </w:r>
      <w:r>
        <w:tab/>
      </w:r>
      <w:r>
        <w:rPr>
          <w:rFonts w:ascii="Verdana" w:hAnsi="Verdana"/>
          <w:sz w:val="22"/>
        </w:rPr>
        <w:t>tiesiogiai organizacijos vadovybei pranešti apie valdymo sistemos veiksmingumą ir tinkamumą;</w:t>
      </w:r>
    </w:p>
    <w:p w:rsidR="00D737B8" w:rsidRPr="00F51A8F" w:rsidRDefault="00D737B8" w:rsidP="00D737B8">
      <w:pPr>
        <w:autoSpaceDE w:val="0"/>
        <w:autoSpaceDN w:val="0"/>
        <w:adjustRightInd w:val="0"/>
        <w:spacing w:before="60" w:after="60"/>
        <w:ind w:left="360" w:hanging="360"/>
        <w:jc w:val="both"/>
        <w:rPr>
          <w:rFonts w:ascii="Verdana" w:eastAsia="MS Mincho" w:hAnsi="Verdana" w:cs="Arial"/>
          <w:sz w:val="22"/>
          <w:szCs w:val="22"/>
        </w:rPr>
      </w:pPr>
      <w:r>
        <w:rPr>
          <w:rFonts w:ascii="Verdana" w:hAnsi="Verdana"/>
          <w:sz w:val="22"/>
        </w:rPr>
        <w:t xml:space="preserve">c) </w:t>
      </w:r>
      <w:r>
        <w:tab/>
      </w:r>
      <w:r>
        <w:rPr>
          <w:rFonts w:ascii="Verdana" w:hAnsi="Verdana"/>
          <w:sz w:val="22"/>
        </w:rPr>
        <w:t xml:space="preserve">rengti atitinkamus mokomuosius seminarus ir kursus RVASVT komandos nariams. </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F51A8F" w:rsidRDefault="00D737B8" w:rsidP="00D737B8">
      <w:pPr>
        <w:autoSpaceDE w:val="0"/>
        <w:autoSpaceDN w:val="0"/>
        <w:adjustRightInd w:val="0"/>
        <w:jc w:val="both"/>
        <w:rPr>
          <w:rFonts w:ascii="Verdana" w:eastAsia="MS Mincho" w:hAnsi="Verdana" w:cs="Arial"/>
          <w:sz w:val="22"/>
          <w:szCs w:val="22"/>
        </w:rPr>
      </w:pPr>
      <w:r>
        <w:rPr>
          <w:rFonts w:ascii="Verdana" w:hAnsi="Verdana"/>
          <w:sz w:val="22"/>
        </w:rPr>
        <w:t>RVASVT grupės vadovas yra vadovybės atstovas arba turi tiesioginius valdymo įgaliojimus.</w:t>
      </w:r>
    </w:p>
    <w:p w:rsidR="00D737B8" w:rsidRPr="00F51A8F" w:rsidRDefault="00D737B8" w:rsidP="00D737B8">
      <w:pPr>
        <w:autoSpaceDE w:val="0"/>
        <w:autoSpaceDN w:val="0"/>
        <w:adjustRightInd w:val="0"/>
        <w:jc w:val="both"/>
        <w:rPr>
          <w:rFonts w:ascii="Verdana" w:eastAsia="MS Mincho" w:hAnsi="Verdana" w:cs="Arial"/>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sz w:val="22"/>
        </w:rPr>
        <w:t xml:space="preserve">Vadovybė suteikia reikiamus išteklius pašarų saugos valdymo sistemai sukurti, įgyvendinti, prižiūrėti, atnaujinti ir kontroliuoti. Reikalingos tinkamos komunikacijos priemonės, kad RVASVT grupė (vadovas) būtų informuojama apie svarbius produktų ar procesų pokyčius.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7252F7" w:rsidRDefault="00591A72" w:rsidP="007252F7">
      <w:pPr>
        <w:pStyle w:val="Heading3"/>
        <w:rPr>
          <w:rStyle w:val="Hyperlink"/>
          <w:color w:val="1F497D"/>
          <w:u w:val="none"/>
        </w:rPr>
      </w:pPr>
      <w:bookmarkStart w:id="44" w:name="_Toc400033133"/>
      <w:bookmarkStart w:id="45" w:name="_Toc435779214"/>
      <w:r>
        <w:rPr>
          <w:rStyle w:val="Hyperlink"/>
          <w:color w:val="1F497D"/>
          <w:u w:val="none"/>
        </w:rPr>
        <w:t xml:space="preserve">4.1.3. </w:t>
      </w:r>
      <w:bookmarkStart w:id="46" w:name="Management_review"/>
      <w:r>
        <w:rPr>
          <w:rStyle w:val="Hyperlink"/>
          <w:color w:val="1F497D"/>
          <w:u w:val="none"/>
        </w:rPr>
        <w:t>Valdymo apžvalga</w:t>
      </w:r>
      <w:bookmarkEnd w:id="44"/>
      <w:bookmarkEnd w:id="46"/>
      <w:bookmarkEnd w:id="45"/>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 xml:space="preserve">Vadovybė dokumentuose fiksuoja, kokiomis patikros priemonėmis užtikrinama, kad pašarų saugos valdymo sistema būtų veiksminga. Tai apima procesų, kurie įrodo produktų atitiktį, planavimą, įgyvendinimą ir stebėseną. Stebėsenos procesai apima matavimo veiksmų rinkimą, duomenų analizę ir, jei svarbu, priemones sistemos veiksmingumui pagerinti. </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 xml:space="preserve">Dokumentuose užfiksuota procedūra apibrėžia struktūrą (-as), kurios leidžia atpažinti ir valdyti taisomuosius veiksmus, </w:t>
      </w:r>
      <w:r w:rsidR="008F7CDB">
        <w:rPr>
          <w:rFonts w:ascii="Verdana" w:hAnsi="Verdana"/>
          <w:sz w:val="22"/>
        </w:rPr>
        <w:t>įskaitant</w:t>
      </w:r>
      <w:r>
        <w:rPr>
          <w:rFonts w:ascii="Verdana" w:hAnsi="Verdana"/>
          <w:sz w:val="22"/>
        </w:rPr>
        <w:t>:</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 xml:space="preserve">neatitikties priežasties analizę; </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taisomojo veiksmo apibrėžimą;</w:t>
      </w:r>
    </w:p>
    <w:p w:rsidR="00591A72" w:rsidRPr="001D76FB"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veiksmo atlikimo stebėjimą;</w:t>
      </w:r>
    </w:p>
    <w:p w:rsidR="00591A72" w:rsidRPr="001D76FB" w:rsidRDefault="00DC4DC6" w:rsidP="007E6B23">
      <w:pPr>
        <w:numPr>
          <w:ilvl w:val="0"/>
          <w:numId w:val="8"/>
        </w:numPr>
        <w:autoSpaceDE w:val="0"/>
        <w:autoSpaceDN w:val="0"/>
        <w:adjustRightInd w:val="0"/>
        <w:spacing w:before="40"/>
        <w:jc w:val="both"/>
        <w:rPr>
          <w:rFonts w:ascii="Verdana" w:eastAsia="MS Mincho" w:hAnsi="Verdana" w:cs="ArialMT"/>
          <w:sz w:val="22"/>
          <w:szCs w:val="22"/>
        </w:rPr>
      </w:pPr>
      <w:r>
        <w:rPr>
          <w:rFonts w:ascii="Verdana" w:hAnsi="Verdana"/>
          <w:sz w:val="22"/>
        </w:rPr>
        <w:t xml:space="preserve">jei </w:t>
      </w:r>
      <w:r w:rsidR="00591A72">
        <w:rPr>
          <w:rFonts w:ascii="Verdana" w:hAnsi="Verdana"/>
          <w:sz w:val="22"/>
        </w:rPr>
        <w:t>reik</w:t>
      </w:r>
      <w:r>
        <w:rPr>
          <w:rFonts w:ascii="Verdana" w:hAnsi="Verdana"/>
          <w:sz w:val="22"/>
        </w:rPr>
        <w:t>i</w:t>
      </w:r>
      <w:r w:rsidR="00591A72">
        <w:rPr>
          <w:rFonts w:ascii="Verdana" w:hAnsi="Verdana"/>
          <w:sz w:val="22"/>
        </w:rPr>
        <w:t>a, veiksmo efektyvumo patikrą.</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Reikalingi visų pirmiau išvardytų etapų įrodymai, pavyzdžiui, susirinkimų įrašai ar protokolai.</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591A72" w:rsidP="003910AE">
      <w:pPr>
        <w:autoSpaceDE w:val="0"/>
        <w:autoSpaceDN w:val="0"/>
        <w:adjustRightInd w:val="0"/>
        <w:jc w:val="both"/>
        <w:rPr>
          <w:rFonts w:ascii="Verdana" w:eastAsia="MS Mincho" w:hAnsi="Verdana" w:cs="ArialMT"/>
          <w:sz w:val="22"/>
          <w:szCs w:val="22"/>
        </w:rPr>
      </w:pPr>
      <w:r>
        <w:rPr>
          <w:rFonts w:ascii="Verdana" w:hAnsi="Verdana"/>
          <w:sz w:val="22"/>
        </w:rPr>
        <w:t>Kasmet vadovybė peržiūri pašarų saugos valdymo sistemos įgyvendinimą, veiksmingumą ir tinkamumą, įvertindama:</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veiksmus, kurių imtasi po ankstesnių valdymo peržiūrų;</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vidaus ir išorinio audito rezultatus;</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RVASVT patikros rezultatus;</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skundus ir kitą grįžtamąją informaciją, gautą iš klientų;</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pagrindinių taisomųjų ir prevencinių veiksmų atlikimą;</w:t>
      </w:r>
    </w:p>
    <w:p w:rsidR="00591A72" w:rsidRPr="001D76FB"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Pr>
          <w:rFonts w:ascii="Verdana" w:hAnsi="Verdana"/>
          <w:sz w:val="22"/>
        </w:rPr>
        <w:t>pokyčius, kurie galėjo paveikti pašarų saugos valdymo sistemos patvirtinimą.</w:t>
      </w: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p>
    <w:p w:rsidR="00591A72" w:rsidRPr="001D76FB" w:rsidRDefault="00591A72" w:rsidP="003910AE">
      <w:pPr>
        <w:autoSpaceDE w:val="0"/>
        <w:autoSpaceDN w:val="0"/>
        <w:adjustRightInd w:val="0"/>
        <w:spacing w:before="40" w:after="40"/>
        <w:jc w:val="both"/>
        <w:rPr>
          <w:rFonts w:ascii="Verdana" w:eastAsia="MS Mincho" w:hAnsi="Verdana" w:cs="ArialMT"/>
          <w:sz w:val="22"/>
          <w:szCs w:val="22"/>
        </w:rPr>
      </w:pPr>
      <w:r>
        <w:rPr>
          <w:rFonts w:ascii="Verdana" w:hAnsi="Verdana"/>
          <w:sz w:val="22"/>
        </w:rPr>
        <w:t>Peržiūros išvadose pateikiama:</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t>išvados dėl pašarų saugos valdymo sistemos įgyvendinimo, veiksmingumo ir patvirtinimo;</w:t>
      </w:r>
    </w:p>
    <w:p w:rsidR="00591A72" w:rsidRPr="001D76FB"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Pr>
          <w:rFonts w:ascii="Verdana" w:hAnsi="Verdana"/>
          <w:sz w:val="22"/>
        </w:rPr>
        <w:t>veiksmai ir tikslai, norint patobulinti pašarų saugos valdymo sistemą.</w:t>
      </w:r>
    </w:p>
    <w:p w:rsidR="00591A72" w:rsidRPr="001D76FB" w:rsidRDefault="00591A72" w:rsidP="003910AE">
      <w:pPr>
        <w:autoSpaceDE w:val="0"/>
        <w:autoSpaceDN w:val="0"/>
        <w:adjustRightInd w:val="0"/>
        <w:jc w:val="both"/>
        <w:rPr>
          <w:rFonts w:ascii="Verdana" w:eastAsia="MS Mincho" w:hAnsi="Verdana" w:cs="ArialMT"/>
          <w:sz w:val="22"/>
          <w:szCs w:val="22"/>
        </w:rPr>
      </w:pPr>
    </w:p>
    <w:p w:rsidR="00591A72" w:rsidRPr="001D76FB" w:rsidRDefault="00CA5E60" w:rsidP="003910AE">
      <w:pPr>
        <w:autoSpaceDE w:val="0"/>
        <w:autoSpaceDN w:val="0"/>
        <w:adjustRightInd w:val="0"/>
        <w:jc w:val="both"/>
        <w:rPr>
          <w:rFonts w:ascii="Verdana" w:eastAsia="MS Mincho" w:hAnsi="Verdana" w:cs="ArialMT"/>
          <w:sz w:val="22"/>
          <w:szCs w:val="22"/>
        </w:rPr>
      </w:pPr>
      <w:r>
        <w:rPr>
          <w:rFonts w:ascii="Verdana" w:hAnsi="Verdana"/>
          <w:sz w:val="22"/>
        </w:rPr>
        <w:t>Peržiūros įrašai yra lengvai prieinami.</w:t>
      </w:r>
    </w:p>
    <w:p w:rsidR="00591A72" w:rsidRPr="001D76FB" w:rsidRDefault="00591A72" w:rsidP="003910AE">
      <w:pPr>
        <w:autoSpaceDE w:val="0"/>
        <w:autoSpaceDN w:val="0"/>
        <w:adjustRightInd w:val="0"/>
        <w:jc w:val="both"/>
        <w:rPr>
          <w:rFonts w:ascii="Verdana" w:eastAsia="MS Mincho" w:hAnsi="Verdana" w:cs="ArialMT"/>
          <w:sz w:val="22"/>
          <w:szCs w:val="22"/>
        </w:rPr>
      </w:pPr>
    </w:p>
    <w:p w:rsidR="005A4FD7" w:rsidRPr="001D76FB" w:rsidRDefault="005A4FD7" w:rsidP="003910AE">
      <w:pPr>
        <w:autoSpaceDE w:val="0"/>
        <w:autoSpaceDN w:val="0"/>
        <w:adjustRightInd w:val="0"/>
        <w:jc w:val="both"/>
        <w:rPr>
          <w:rFonts w:ascii="Verdana" w:hAnsi="Verdana" w:cs="Arial,Bold"/>
          <w:sz w:val="22"/>
          <w:szCs w:val="22"/>
          <w:u w:val="single"/>
        </w:rPr>
      </w:pPr>
    </w:p>
    <w:p w:rsidR="005A4FD7" w:rsidRPr="00457CE3" w:rsidRDefault="0048186B" w:rsidP="00677F2B">
      <w:pPr>
        <w:pStyle w:val="Heading2"/>
      </w:pPr>
      <w:bookmarkStart w:id="47" w:name="_Toc400033134"/>
      <w:bookmarkStart w:id="48" w:name="_Toc435779215"/>
      <w:r>
        <w:t xml:space="preserve">4.2. </w:t>
      </w:r>
      <w:bookmarkStart w:id="49" w:name="Resource_Management"/>
      <w:r>
        <w:t>Išteklių valdymas</w:t>
      </w:r>
      <w:bookmarkEnd w:id="47"/>
      <w:bookmarkEnd w:id="49"/>
      <w:bookmarkEnd w:id="48"/>
    </w:p>
    <w:p w:rsidR="0048186B" w:rsidRPr="001D76FB" w:rsidRDefault="0048186B" w:rsidP="003910AE">
      <w:pPr>
        <w:autoSpaceDE w:val="0"/>
        <w:autoSpaceDN w:val="0"/>
        <w:adjustRightInd w:val="0"/>
        <w:jc w:val="both"/>
        <w:rPr>
          <w:rFonts w:ascii="Verdana" w:hAnsi="Verdana" w:cs="Arial,Bold"/>
          <w:sz w:val="22"/>
          <w:szCs w:val="22"/>
          <w:u w:val="single"/>
        </w:rPr>
      </w:pPr>
    </w:p>
    <w:p w:rsidR="0048186B" w:rsidRPr="001D76FB" w:rsidRDefault="0048186B" w:rsidP="003910AE">
      <w:pPr>
        <w:autoSpaceDE w:val="0"/>
        <w:autoSpaceDN w:val="0"/>
        <w:adjustRightInd w:val="0"/>
        <w:jc w:val="both"/>
        <w:rPr>
          <w:rFonts w:ascii="Calibri" w:eastAsia="MS Mincho" w:hAnsi="Calibri" w:cs="Calibri"/>
          <w:color w:val="000000"/>
          <w:sz w:val="24"/>
          <w:szCs w:val="24"/>
        </w:rPr>
      </w:pPr>
    </w:p>
    <w:p w:rsidR="00D737B8" w:rsidRDefault="00D737B8" w:rsidP="00A907D9">
      <w:pPr>
        <w:pStyle w:val="Heading3"/>
        <w:rPr>
          <w:rFonts w:eastAsia="MS Mincho"/>
        </w:rPr>
      </w:pPr>
      <w:bookmarkStart w:id="50" w:name="_Toc400033135"/>
      <w:bookmarkStart w:id="51" w:name="_Toc435779216"/>
      <w:r>
        <w:t>4.2.1. Rūpinimasis ištekliais</w:t>
      </w:r>
      <w:bookmarkEnd w:id="50"/>
      <w:bookmarkEnd w:id="51"/>
      <w:r>
        <w:t xml:space="preserve"> </w:t>
      </w:r>
    </w:p>
    <w:p w:rsidR="007252F7" w:rsidRPr="007252F7" w:rsidRDefault="007252F7" w:rsidP="007252F7">
      <w:pPr>
        <w:rPr>
          <w:rFonts w:eastAsia="MS Mincho"/>
        </w:rPr>
      </w:pP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Vadovybė nustato ir suteikia būtinus išteklius, kad visa veikla, kuriai taikomas šis vadovas, būtų vykdoma taip, kad būtų užtikrintas pašarinių žaliavų saugumas.</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Pašarinių žaliavų verslo įmonėse turi pakakti darbuotojų, turinčių įgūdžių ir kvalifikaciją darbui tam tikrų produktų gamybos srityje. </w:t>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Vadovybė pasirūpina reikiama ir tinkamai parengta infrastruktūra, darbo aplinkos įranga, gamybos vietomis ir įrengimais. 4.2.2. </w:t>
      </w:r>
    </w:p>
    <w:p w:rsidR="00433096" w:rsidRPr="001D76FB" w:rsidRDefault="00433096" w:rsidP="003910AE">
      <w:pPr>
        <w:autoSpaceDE w:val="0"/>
        <w:autoSpaceDN w:val="0"/>
        <w:adjustRightInd w:val="0"/>
        <w:jc w:val="both"/>
        <w:rPr>
          <w:rFonts w:ascii="Verdana" w:hAnsi="Verdana" w:cs="Arial,Bold"/>
          <w:sz w:val="22"/>
          <w:szCs w:val="22"/>
          <w:u w:val="single"/>
        </w:rPr>
      </w:pPr>
    </w:p>
    <w:p w:rsidR="00CC6044" w:rsidRPr="001D76FB" w:rsidRDefault="00CC6044" w:rsidP="003910AE">
      <w:pPr>
        <w:autoSpaceDE w:val="0"/>
        <w:autoSpaceDN w:val="0"/>
        <w:adjustRightInd w:val="0"/>
        <w:jc w:val="both"/>
        <w:rPr>
          <w:rFonts w:ascii="Verdana" w:hAnsi="Verdana" w:cs="Arial,Bold"/>
          <w:sz w:val="22"/>
          <w:szCs w:val="22"/>
          <w:u w:val="single"/>
        </w:rPr>
      </w:pPr>
    </w:p>
    <w:p w:rsidR="0048186B" w:rsidRPr="0066078A" w:rsidRDefault="00C73D0F" w:rsidP="007252F7">
      <w:pPr>
        <w:pStyle w:val="Heading3"/>
      </w:pPr>
      <w:bookmarkStart w:id="52" w:name="_Toc400033136"/>
      <w:bookmarkStart w:id="53" w:name="_Toc435779217"/>
      <w:bookmarkStart w:id="54" w:name="Human_Resources"/>
      <w:r>
        <w:t>4.2.2 Žmogiškieji ištekliai</w:t>
      </w:r>
      <w:bookmarkEnd w:id="52"/>
      <w:bookmarkEnd w:id="53"/>
    </w:p>
    <w:bookmarkEnd w:id="54"/>
    <w:p w:rsidR="00B22D4E" w:rsidRPr="001D76FB" w:rsidRDefault="00B22D4E" w:rsidP="003910AE">
      <w:pPr>
        <w:autoSpaceDE w:val="0"/>
        <w:autoSpaceDN w:val="0"/>
        <w:adjustRightInd w:val="0"/>
        <w:jc w:val="both"/>
        <w:rPr>
          <w:rFonts w:ascii="Verdana" w:hAnsi="Verdana" w:cs="Arial,Bold"/>
          <w:sz w:val="22"/>
          <w:szCs w:val="22"/>
          <w:u w:val="single"/>
        </w:rPr>
      </w:pPr>
    </w:p>
    <w:p w:rsidR="00385B34" w:rsidRPr="0066078A" w:rsidRDefault="00385B34" w:rsidP="00A907D9">
      <w:pPr>
        <w:pStyle w:val="Heading4"/>
      </w:pPr>
      <w:bookmarkStart w:id="55" w:name="_Toc400033137"/>
      <w:bookmarkStart w:id="56" w:name="_Toc435779218"/>
      <w:r>
        <w:t xml:space="preserve">4.2.2.1 </w:t>
      </w:r>
      <w:bookmarkStart w:id="57" w:name="Organisational_chart"/>
      <w:r>
        <w:t>Organizacinė schema</w:t>
      </w:r>
      <w:bookmarkEnd w:id="55"/>
      <w:bookmarkEnd w:id="57"/>
      <w:bookmarkEnd w:id="56"/>
    </w:p>
    <w:p w:rsidR="00385B34" w:rsidRPr="001D76FB" w:rsidRDefault="00385B34" w:rsidP="003910AE">
      <w:pPr>
        <w:autoSpaceDE w:val="0"/>
        <w:autoSpaceDN w:val="0"/>
        <w:adjustRightInd w:val="0"/>
        <w:jc w:val="both"/>
        <w:rPr>
          <w:rFonts w:ascii="Verdana" w:hAnsi="Verdana" w:cs="Arial,Bold"/>
          <w:sz w:val="22"/>
          <w:szCs w:val="22"/>
        </w:rPr>
      </w:pPr>
    </w:p>
    <w:p w:rsidR="00B22D4E" w:rsidRPr="001D76FB" w:rsidRDefault="00B22D4E" w:rsidP="003910AE">
      <w:pPr>
        <w:autoSpaceDE w:val="0"/>
        <w:autoSpaceDN w:val="0"/>
        <w:adjustRightInd w:val="0"/>
        <w:jc w:val="both"/>
        <w:rPr>
          <w:rFonts w:ascii="Verdana" w:hAnsi="Verdana" w:cs="Arial,Bold"/>
          <w:sz w:val="22"/>
          <w:szCs w:val="22"/>
        </w:rPr>
      </w:pPr>
      <w:r>
        <w:rPr>
          <w:rFonts w:ascii="Verdana" w:hAnsi="Verdana"/>
          <w:sz w:val="22"/>
        </w:rPr>
        <w:t>Vadovybė sukuria organizacinę schemą. Atsakomybė už pašarų saugą fiksuojama dokumentuose ir atnaujinama.</w:t>
      </w:r>
    </w:p>
    <w:p w:rsidR="004719D8" w:rsidRPr="001D76FB" w:rsidRDefault="004719D8" w:rsidP="003910AE">
      <w:pPr>
        <w:autoSpaceDE w:val="0"/>
        <w:autoSpaceDN w:val="0"/>
        <w:adjustRightInd w:val="0"/>
        <w:ind w:left="720"/>
        <w:jc w:val="both"/>
        <w:rPr>
          <w:rFonts w:ascii="Verdana" w:hAnsi="Verdana" w:cs="Arial,Bold"/>
          <w:sz w:val="22"/>
          <w:szCs w:val="22"/>
          <w:u w:val="single"/>
        </w:rPr>
      </w:pPr>
    </w:p>
    <w:p w:rsidR="00C720F3" w:rsidRPr="001D76FB" w:rsidRDefault="00C720F3" w:rsidP="003910AE">
      <w:pPr>
        <w:autoSpaceDE w:val="0"/>
        <w:autoSpaceDN w:val="0"/>
        <w:adjustRightInd w:val="0"/>
        <w:jc w:val="both"/>
        <w:rPr>
          <w:rFonts w:ascii="Verdana" w:hAnsi="Verdana" w:cs="Arial,Bold"/>
          <w:sz w:val="22"/>
          <w:szCs w:val="22"/>
          <w:u w:val="single"/>
        </w:rPr>
      </w:pPr>
    </w:p>
    <w:p w:rsidR="00D737B8" w:rsidRPr="0066078A" w:rsidRDefault="00D737B8" w:rsidP="00A907D9">
      <w:pPr>
        <w:pStyle w:val="Heading4"/>
      </w:pPr>
      <w:bookmarkStart w:id="58" w:name="_Toc400033138"/>
      <w:bookmarkStart w:id="59" w:name="_Toc435779219"/>
      <w:r>
        <w:t xml:space="preserve">4.2.2.2 </w:t>
      </w:r>
      <w:bookmarkStart w:id="60" w:name="Competency"/>
      <w:r>
        <w:t>Kompetencija</w:t>
      </w:r>
      <w:bookmarkEnd w:id="60"/>
      <w:r>
        <w:t>, sąmoningumas ir švietimas</w:t>
      </w:r>
      <w:bookmarkEnd w:id="58"/>
      <w:bookmarkEnd w:id="59"/>
    </w:p>
    <w:p w:rsidR="00D737B8" w:rsidRPr="00D737B8" w:rsidRDefault="00D737B8" w:rsidP="00D737B8">
      <w:pPr>
        <w:autoSpaceDE w:val="0"/>
        <w:autoSpaceDN w:val="0"/>
        <w:adjustRightInd w:val="0"/>
        <w:jc w:val="both"/>
        <w:rPr>
          <w:rFonts w:ascii="Verdana" w:hAnsi="Verdana" w:cs="Arial"/>
          <w:sz w:val="22"/>
          <w:szCs w:val="22"/>
          <w:u w:val="single"/>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Visi darbuotojai, atliekantys darbus, kurie turi poveikį pašarų saugai, yra kompetentingi, baigę atitinkamus mokomuosius kursus, parengti, turi įgūdžių ir patirties pagal pareiginę instrukciją. Pareiginės instrukcijos bus pateiktos atsakingiesiems darbuotojams. Mokymo programas reikia reguliariai peržiūrėti ir atnaujinti, kai tai būtina.</w:t>
      </w:r>
    </w:p>
    <w:p w:rsidR="00D737B8" w:rsidRPr="00F51A8F" w:rsidRDefault="00D737B8" w:rsidP="00D737B8">
      <w:pPr>
        <w:pStyle w:val="Heading4"/>
        <w:rPr>
          <w:rFonts w:cs="Arial"/>
        </w:rPr>
      </w:pPr>
    </w:p>
    <w:p w:rsidR="00D737B8" w:rsidRPr="00F51A8F" w:rsidRDefault="00D737B8" w:rsidP="00D737B8">
      <w:pPr>
        <w:autoSpaceDE w:val="0"/>
        <w:autoSpaceDN w:val="0"/>
        <w:adjustRightInd w:val="0"/>
        <w:jc w:val="both"/>
        <w:rPr>
          <w:rFonts w:ascii="Verdana" w:hAnsi="Verdana" w:cs="Arial"/>
          <w:sz w:val="22"/>
          <w:szCs w:val="22"/>
        </w:rPr>
      </w:pPr>
      <w:r>
        <w:rPr>
          <w:rFonts w:ascii="Verdana" w:hAnsi="Verdana"/>
          <w:sz w:val="22"/>
        </w:rPr>
        <w:t>Vadovybė:</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pareiginėje instrukcijoje nurodo ir aiškiai apibrėžia būtinus įgūdžius bei kompetenciją darbuotojų, kurių veikla turi įtak</w:t>
      </w:r>
      <w:r w:rsidR="00C33452">
        <w:rPr>
          <w:rFonts w:ascii="Verdana" w:hAnsi="Verdana"/>
          <w:sz w:val="22"/>
        </w:rPr>
        <w:t>os</w:t>
      </w:r>
      <w:r>
        <w:rPr>
          <w:rFonts w:ascii="Verdana" w:hAnsi="Verdana"/>
          <w:sz w:val="22"/>
        </w:rPr>
        <w:t xml:space="preserve"> pašarų saugai.</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suteikia būtinų žinių ir (arba) parengia darbui pagal pareiginę instrukciją, kad būtų užtikrinti ir palaikomi šie būtini įgūdžiai, taip pat supažindina su RVASVT principais;</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užtikrina, kad už pašarų saugos procesų stebėseną atsakingi darbuotojai būtų mokomi tinkamų stebėsenos būdų ir veiksmų, kurie būtini sutrikus šių procesų kontrolei;</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 xml:space="preserve">įvertina pirmiau paminėtų veiksmų efektyvumą; </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užtikrina, kad darbuotojai suvoktų savo individualių veiksmų svarbą užtikrinant pašarų saugą;</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 xml:space="preserve">užtikrina, kad darbuotojai suvoktų </w:t>
      </w:r>
      <w:r w:rsidR="0039016F">
        <w:rPr>
          <w:rFonts w:ascii="Verdana" w:hAnsi="Verdana"/>
          <w:sz w:val="22"/>
        </w:rPr>
        <w:t xml:space="preserve">veiksmingo </w:t>
      </w:r>
      <w:r>
        <w:rPr>
          <w:rFonts w:ascii="Verdana" w:hAnsi="Verdana"/>
          <w:sz w:val="22"/>
        </w:rPr>
        <w:t>bendravimo būtinybę;</w:t>
      </w:r>
    </w:p>
    <w:p w:rsidR="00D737B8" w:rsidRPr="00F51A8F"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Pr>
          <w:rFonts w:ascii="Verdana" w:hAnsi="Verdana"/>
          <w:sz w:val="22"/>
        </w:rPr>
        <w:t>kaupia reikiamus įrašus apie viso darbuotojų, turinčių įtak</w:t>
      </w:r>
      <w:r w:rsidR="00A70B20">
        <w:rPr>
          <w:rFonts w:ascii="Verdana" w:hAnsi="Verdana"/>
          <w:sz w:val="22"/>
        </w:rPr>
        <w:t>os</w:t>
      </w:r>
      <w:r>
        <w:rPr>
          <w:rFonts w:ascii="Verdana" w:hAnsi="Verdana"/>
          <w:sz w:val="22"/>
        </w:rPr>
        <w:t xml:space="preserve"> pašarų saugai, mokymą, parengimą, įgūdžius ir patirtį.</w:t>
      </w:r>
    </w:p>
    <w:p w:rsidR="005B7EF2" w:rsidRPr="001D76FB" w:rsidRDefault="005B7EF2" w:rsidP="003910AE">
      <w:pPr>
        <w:autoSpaceDE w:val="0"/>
        <w:autoSpaceDN w:val="0"/>
        <w:adjustRightInd w:val="0"/>
        <w:jc w:val="both"/>
        <w:rPr>
          <w:rFonts w:ascii="Verdana" w:hAnsi="Verdana" w:cs="Arial"/>
          <w:sz w:val="22"/>
          <w:szCs w:val="22"/>
        </w:rPr>
      </w:pPr>
    </w:p>
    <w:p w:rsidR="00EF4E8B" w:rsidRPr="001D76FB" w:rsidRDefault="00EF4E8B" w:rsidP="003910AE">
      <w:pPr>
        <w:autoSpaceDE w:val="0"/>
        <w:autoSpaceDN w:val="0"/>
        <w:adjustRightInd w:val="0"/>
        <w:jc w:val="both"/>
        <w:rPr>
          <w:rFonts w:ascii="Verdana" w:hAnsi="Verdana" w:cs="Arial"/>
          <w:sz w:val="22"/>
          <w:szCs w:val="22"/>
        </w:rPr>
      </w:pPr>
    </w:p>
    <w:p w:rsidR="005B7EF2" w:rsidRPr="0066078A" w:rsidRDefault="00A907D9" w:rsidP="00A907D9">
      <w:pPr>
        <w:pStyle w:val="Heading4"/>
      </w:pPr>
      <w:bookmarkStart w:id="61" w:name="_Toc400033139"/>
      <w:bookmarkStart w:id="62" w:name="_Toc435779220"/>
      <w:bookmarkStart w:id="63" w:name="Personal_hygiene"/>
      <w:r>
        <w:lastRenderedPageBreak/>
        <w:t>4.2.2.3 Darbuotojų higiena</w:t>
      </w:r>
      <w:bookmarkStart w:id="64" w:name="hygiene"/>
      <w:bookmarkEnd w:id="61"/>
      <w:bookmarkEnd w:id="64"/>
      <w:bookmarkEnd w:id="62"/>
    </w:p>
    <w:bookmarkEnd w:id="63"/>
    <w:p w:rsidR="00A628BF" w:rsidRPr="004D1F1A" w:rsidRDefault="00A628BF" w:rsidP="003910AE">
      <w:pPr>
        <w:autoSpaceDE w:val="0"/>
        <w:autoSpaceDN w:val="0"/>
        <w:adjustRightInd w:val="0"/>
        <w:ind w:left="1080"/>
        <w:jc w:val="both"/>
        <w:rPr>
          <w:rFonts w:ascii="Verdana" w:hAnsi="Verdana" w:cs="Arial"/>
          <w:sz w:val="22"/>
          <w:szCs w:val="22"/>
        </w:rPr>
      </w:pPr>
    </w:p>
    <w:p w:rsidR="00D737B8" w:rsidRDefault="00D737B8" w:rsidP="00D737B8">
      <w:pPr>
        <w:autoSpaceDE w:val="0"/>
        <w:autoSpaceDN w:val="0"/>
        <w:adjustRightInd w:val="0"/>
        <w:jc w:val="both"/>
        <w:rPr>
          <w:rFonts w:ascii="Verdana" w:hAnsi="Verdana" w:cs="Arial"/>
          <w:sz w:val="22"/>
          <w:szCs w:val="22"/>
        </w:rPr>
      </w:pPr>
      <w:r>
        <w:rPr>
          <w:rFonts w:ascii="Verdana" w:hAnsi="Verdana"/>
          <w:sz w:val="22"/>
        </w:rPr>
        <w:t>Vadovybė įgyvendina dokumentais įformintą darbuotojų higienos programą, parengtą remiantis rizikos vertinimu; šie reikalavimai taip pat taikomi lankytojams ir rangovams.</w:t>
      </w:r>
    </w:p>
    <w:p w:rsidR="00776D0F" w:rsidRDefault="00776D0F" w:rsidP="00D737B8">
      <w:pPr>
        <w:autoSpaceDE w:val="0"/>
        <w:autoSpaceDN w:val="0"/>
        <w:adjustRightInd w:val="0"/>
        <w:jc w:val="both"/>
        <w:rPr>
          <w:rFonts w:ascii="Verdana" w:hAnsi="Verdana" w:cs="Arial"/>
          <w:sz w:val="22"/>
          <w:szCs w:val="22"/>
        </w:rPr>
      </w:pPr>
    </w:p>
    <w:p w:rsidR="00776D0F" w:rsidRPr="004D1F1A" w:rsidRDefault="00776D0F" w:rsidP="00D737B8">
      <w:pPr>
        <w:autoSpaceDE w:val="0"/>
        <w:autoSpaceDN w:val="0"/>
        <w:adjustRightInd w:val="0"/>
        <w:jc w:val="both"/>
        <w:rPr>
          <w:rFonts w:ascii="Verdana" w:hAnsi="Verdana" w:cs="Arial"/>
          <w:sz w:val="22"/>
          <w:szCs w:val="22"/>
        </w:rPr>
      </w:pPr>
      <w:r>
        <w:rPr>
          <w:rFonts w:ascii="Verdana" w:hAnsi="Verdana"/>
          <w:sz w:val="22"/>
        </w:rPr>
        <w:t>Vadovybė:</w:t>
      </w:r>
    </w:p>
    <w:p w:rsidR="00D737B8" w:rsidRPr="004D1F1A" w:rsidRDefault="00D737B8" w:rsidP="00D737B8">
      <w:pPr>
        <w:autoSpaceDE w:val="0"/>
        <w:autoSpaceDN w:val="0"/>
        <w:adjustRightInd w:val="0"/>
        <w:ind w:left="1080"/>
        <w:jc w:val="both"/>
        <w:rPr>
          <w:rFonts w:ascii="Verdana" w:hAnsi="Verdana" w:cs="Arial"/>
          <w:sz w:val="22"/>
          <w:szCs w:val="22"/>
        </w:rPr>
      </w:pP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užtikrina, kad darbuotojų higienai skirta įranga būtų aiškiai ir tinkamai nurodyta, įrengta bei prižiūrima; </w:t>
      </w:r>
    </w:p>
    <w:p w:rsidR="00D737B8" w:rsidRPr="004D1F1A"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ten, kur būtina, pateikia tinkamą darbinę aprangą, pavyzdžiui, apsauginius drabužius ir avalynę, rūpinasi, kad ji būtų higieniška; </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nustato taisykles, kad vietoje negalima rūkyti ir valgyti / gerti; jei būtina, tam numato atskiras vietas;</w:t>
      </w:r>
    </w:p>
    <w:p w:rsidR="00D737B8" w:rsidRPr="00F51A8F"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nustato rašytines procedūras, pagal kurias, nustačius arba įtarus tokią medicininę būklę, dėl kurios galėtų kilti pavojus pašarinių žaliavų saugai, būtų imamasi atitinkamų veiksmų;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7E6B23">
      <w:pPr>
        <w:numPr>
          <w:ilvl w:val="0"/>
          <w:numId w:val="21"/>
        </w:numPr>
        <w:autoSpaceDE w:val="0"/>
        <w:autoSpaceDN w:val="0"/>
        <w:adjustRightInd w:val="0"/>
        <w:jc w:val="both"/>
        <w:rPr>
          <w:rFonts w:ascii="Verdana" w:hAnsi="Verdana" w:cs="Arial"/>
          <w:sz w:val="22"/>
          <w:szCs w:val="22"/>
        </w:rPr>
      </w:pPr>
      <w:r>
        <w:rPr>
          <w:rFonts w:ascii="Verdana" w:hAnsi="Verdana"/>
          <w:color w:val="000000"/>
          <w:sz w:val="22"/>
        </w:rPr>
        <w:t>užtikrina, kad lankytojai ir rangovai laikytųsi reikalavimų dėl higienos, lankydamiesi / dirbdami vietoje.</w:t>
      </w:r>
    </w:p>
    <w:p w:rsidR="002D645B" w:rsidRPr="001D76FB" w:rsidRDefault="002D645B" w:rsidP="003910AE">
      <w:pPr>
        <w:autoSpaceDE w:val="0"/>
        <w:autoSpaceDN w:val="0"/>
        <w:adjustRightInd w:val="0"/>
        <w:jc w:val="both"/>
        <w:rPr>
          <w:rFonts w:ascii="Verdana" w:hAnsi="Verdana" w:cs="Arial,Bold"/>
          <w:sz w:val="22"/>
          <w:szCs w:val="22"/>
        </w:rPr>
      </w:pPr>
    </w:p>
    <w:p w:rsidR="006C3901" w:rsidRPr="001D76FB" w:rsidRDefault="006C3901" w:rsidP="003910AE">
      <w:pPr>
        <w:autoSpaceDE w:val="0"/>
        <w:autoSpaceDN w:val="0"/>
        <w:adjustRightInd w:val="0"/>
        <w:jc w:val="both"/>
        <w:rPr>
          <w:rFonts w:ascii="Verdana" w:hAnsi="Verdana" w:cs="Arial,Bold"/>
          <w:sz w:val="22"/>
          <w:szCs w:val="22"/>
          <w:u w:val="single"/>
        </w:rPr>
      </w:pPr>
    </w:p>
    <w:p w:rsidR="00441EBB" w:rsidRPr="001D76FB" w:rsidRDefault="00441EBB" w:rsidP="003910AE">
      <w:pPr>
        <w:autoSpaceDE w:val="0"/>
        <w:autoSpaceDN w:val="0"/>
        <w:adjustRightInd w:val="0"/>
        <w:jc w:val="both"/>
        <w:rPr>
          <w:rFonts w:ascii="Verdana" w:hAnsi="Verdana" w:cs="Arial,Bold"/>
          <w:sz w:val="22"/>
          <w:szCs w:val="22"/>
          <w:u w:val="single"/>
        </w:rPr>
      </w:pPr>
    </w:p>
    <w:p w:rsidR="002D645B" w:rsidRPr="0066078A" w:rsidRDefault="00C73D0F" w:rsidP="007252F7">
      <w:pPr>
        <w:pStyle w:val="Heading3"/>
      </w:pPr>
      <w:bookmarkStart w:id="65" w:name="_Toc400033140"/>
      <w:bookmarkStart w:id="66" w:name="_Toc435779221"/>
      <w:r>
        <w:t xml:space="preserve">4.2.3 </w:t>
      </w:r>
      <w:bookmarkStart w:id="67" w:name="Infrastructure"/>
      <w:r>
        <w:t>Infrastruktūra ir darbo aplinka</w:t>
      </w:r>
      <w:bookmarkEnd w:id="65"/>
      <w:bookmarkEnd w:id="67"/>
      <w:bookmarkEnd w:id="66"/>
    </w:p>
    <w:p w:rsidR="006C3901" w:rsidRPr="001D76FB" w:rsidRDefault="006C3901" w:rsidP="003910AE">
      <w:pPr>
        <w:autoSpaceDE w:val="0"/>
        <w:autoSpaceDN w:val="0"/>
        <w:adjustRightInd w:val="0"/>
        <w:ind w:left="720"/>
        <w:jc w:val="both"/>
        <w:rPr>
          <w:rFonts w:ascii="Verdana" w:hAnsi="Verdana" w:cs="Arial,Bold"/>
          <w:sz w:val="22"/>
          <w:szCs w:val="22"/>
          <w:u w:val="single"/>
        </w:rPr>
      </w:pPr>
    </w:p>
    <w:p w:rsidR="00D737B8" w:rsidRPr="00900F24" w:rsidRDefault="00D737B8" w:rsidP="00D737B8">
      <w:pPr>
        <w:autoSpaceDE w:val="0"/>
        <w:autoSpaceDN w:val="0"/>
        <w:adjustRightInd w:val="0"/>
        <w:jc w:val="both"/>
        <w:rPr>
          <w:rFonts w:ascii="Calibri" w:hAnsi="Calibri" w:cs="Arial"/>
        </w:rPr>
      </w:pPr>
      <w:r>
        <w:rPr>
          <w:rFonts w:ascii="Verdana" w:hAnsi="Verdana"/>
          <w:sz w:val="22"/>
        </w:rPr>
        <w:t>Vadovybė suteikia išteklių infrastruktūrai, reikalingai, kad būtų užtikrinta atitiktis pašarų saugos valdymo sistemos reikalavimams, sukurti ir prižiūrėti.</w:t>
      </w:r>
    </w:p>
    <w:p w:rsidR="00D56CCF" w:rsidRPr="001D76FB" w:rsidRDefault="00D56CCF" w:rsidP="003910AE">
      <w:pPr>
        <w:autoSpaceDE w:val="0"/>
        <w:autoSpaceDN w:val="0"/>
        <w:adjustRightInd w:val="0"/>
        <w:jc w:val="both"/>
        <w:rPr>
          <w:rFonts w:ascii="Verdana" w:hAnsi="Verdana" w:cs="Arial"/>
          <w:sz w:val="22"/>
          <w:szCs w:val="22"/>
        </w:rPr>
      </w:pPr>
    </w:p>
    <w:p w:rsidR="005E7A88" w:rsidRDefault="00795EB6" w:rsidP="00A907D9">
      <w:pPr>
        <w:pStyle w:val="Heading4"/>
        <w:rPr>
          <w:rFonts w:eastAsia="MS Mincho"/>
        </w:rPr>
      </w:pPr>
      <w:bookmarkStart w:id="68" w:name="_Toc400033141"/>
      <w:bookmarkStart w:id="69" w:name="_Toc435779222"/>
      <w:r>
        <w:t xml:space="preserve">4.2.3.1 </w:t>
      </w:r>
      <w:bookmarkStart w:id="70" w:name="Basic_requirements"/>
      <w:r>
        <w:t>Pagrindiniai reikalavimai</w:t>
      </w:r>
      <w:bookmarkEnd w:id="68"/>
      <w:bookmarkEnd w:id="69"/>
      <w:r>
        <w:t xml:space="preserve"> </w:t>
      </w:r>
      <w:bookmarkEnd w:id="70"/>
    </w:p>
    <w:p w:rsidR="00A907D9" w:rsidRPr="00A907D9" w:rsidRDefault="00A907D9" w:rsidP="00A907D9">
      <w:pPr>
        <w:rPr>
          <w:rFonts w:eastAsia="MS Mincho"/>
        </w:rPr>
      </w:pP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Produktų atitikčiai užtikrinti vadovybė pasirūpina, kad būtų sukurta tinkama darbo aplinka, atitinkanti vietos, nacionalines ir Europos taisykles bei šiame </w:t>
      </w:r>
      <w:r w:rsidR="00E923C0">
        <w:rPr>
          <w:rFonts w:ascii="Verdana" w:hAnsi="Verdana"/>
          <w:color w:val="000000"/>
          <w:sz w:val="22"/>
        </w:rPr>
        <w:t xml:space="preserve">vadove </w:t>
      </w:r>
      <w:r>
        <w:rPr>
          <w:rFonts w:ascii="Verdana" w:hAnsi="Verdana"/>
          <w:color w:val="000000"/>
          <w:sz w:val="22"/>
        </w:rPr>
        <w:t>nustatytus reikalavimus.</w:t>
      </w:r>
    </w:p>
    <w:p w:rsidR="003E7B07" w:rsidRPr="001D76FB" w:rsidRDefault="003E7B07" w:rsidP="003910AE">
      <w:pPr>
        <w:autoSpaceDE w:val="0"/>
        <w:autoSpaceDN w:val="0"/>
        <w:adjustRightInd w:val="0"/>
        <w:spacing w:after="120"/>
        <w:jc w:val="both"/>
        <w:rPr>
          <w:rFonts w:ascii="Verdana" w:eastAsia="MS Mincho" w:hAnsi="Verdana" w:cs="Calibri"/>
          <w:iCs/>
          <w:color w:val="000000"/>
          <w:sz w:val="22"/>
          <w:szCs w:val="22"/>
          <w:u w:val="single"/>
        </w:rPr>
      </w:pPr>
    </w:p>
    <w:p w:rsidR="00D737B8" w:rsidRPr="00F51A8F" w:rsidRDefault="00795EB6" w:rsidP="00A907D9">
      <w:pPr>
        <w:pStyle w:val="Heading4"/>
        <w:rPr>
          <w:rFonts w:eastAsia="MS Mincho"/>
        </w:rPr>
      </w:pPr>
      <w:bookmarkStart w:id="71" w:name="_Toc400033142"/>
      <w:bookmarkStart w:id="72" w:name="_Toc435779223"/>
      <w:r>
        <w:t xml:space="preserve">4.2.3.2. </w:t>
      </w:r>
      <w:bookmarkStart w:id="73" w:name="Requirement_loading"/>
      <w:r>
        <w:t>Pakrovimo, laikymo, gamybos zonoms ir kitiems su pašarinėmis žaliavomis susijusiems įrenginiams keliami reikalavimai</w:t>
      </w:r>
      <w:bookmarkEnd w:id="73"/>
      <w:bookmarkEnd w:id="71"/>
      <w:bookmarkEnd w:id="72"/>
      <w:r w:rsidR="00D46507">
        <w:t xml:space="preserve"> </w:t>
      </w:r>
    </w:p>
    <w:p w:rsidR="00D737B8" w:rsidRPr="00F51A8F" w:rsidRDefault="00D737B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Kad būtų išvengta taršos, kryžminės taršos ir bet kokio iš esmės neigiamo poveikio pašarų saugai, vadovybė pasirūpina, kad patalpos ir įrenginiai būtų tinkamai </w:t>
      </w:r>
      <w:r w:rsidR="000B06CC">
        <w:rPr>
          <w:rFonts w:ascii="Verdana" w:hAnsi="Verdana"/>
          <w:color w:val="000000"/>
          <w:sz w:val="22"/>
        </w:rPr>
        <w:t>su</w:t>
      </w:r>
      <w:r>
        <w:rPr>
          <w:rFonts w:ascii="Verdana" w:hAnsi="Verdana"/>
          <w:color w:val="000000"/>
          <w:sz w:val="22"/>
        </w:rPr>
        <w:t>planuoti, suprojektuoti bei sukonstruoti ir būtų tinkamo dydžio.</w:t>
      </w:r>
    </w:p>
    <w:p w:rsidR="00D737B8" w:rsidRPr="00D737B8" w:rsidRDefault="003D4C14" w:rsidP="00D737B8">
      <w:pPr>
        <w:autoSpaceDE w:val="0"/>
        <w:autoSpaceDN w:val="0"/>
        <w:adjustRightInd w:val="0"/>
        <w:spacing w:after="120"/>
        <w:jc w:val="both"/>
        <w:rPr>
          <w:rFonts w:ascii="Verdana" w:eastAsia="MS Mincho" w:hAnsi="Verdana" w:cs="Arial"/>
          <w:color w:val="000000"/>
          <w:sz w:val="22"/>
          <w:szCs w:val="22"/>
        </w:rPr>
      </w:pPr>
      <w:r>
        <w:br w:type="page"/>
      </w:r>
      <w:r>
        <w:rPr>
          <w:rFonts w:ascii="Verdana" w:hAnsi="Verdana"/>
          <w:color w:val="000000"/>
          <w:sz w:val="22"/>
        </w:rPr>
        <w:lastRenderedPageBreak/>
        <w:t>Vadovybė užtikrina, kad būtų laikomasi toliau nurodytų reikalavimų.</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4" w:name="Exteriors"/>
      <w:r>
        <w:rPr>
          <w:rFonts w:ascii="Verdana" w:hAnsi="Verdana"/>
          <w:b/>
          <w:color w:val="1F497D"/>
          <w:sz w:val="22"/>
        </w:rPr>
        <w:t>Gamyklos prieigos</w:t>
      </w:r>
    </w:p>
    <w:bookmarkEnd w:id="74"/>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 xml:space="preserve"> Gamyklos aplinkoje palaikoma tvarka ir švara. Reikėtų įdiegti sistemą, kuria būtų užtikrinama, kad gyvūnai neterštų aplinkos. Teritorijos prieigos bus kontroliuojamos, kad į gamybos, laikymo ir krovos zonas nepatektų leidimo neturintys asmenys.</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D737B8"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color w:val="000000"/>
          <w:sz w:val="22"/>
        </w:rPr>
        <w:t>Vadovybė atsižvelgia į tai, kiek gamyklos aplinka ir netoliese vykdoma veikla gali neigiamai paveikti pašarinių žaliavų saugą. Imamasi nuo galimų taršos šaltinių apsisaugoti skirtų priemonių, jos įforminamos dokumentais.</w:t>
      </w:r>
    </w:p>
    <w:p w:rsidR="00D737B8" w:rsidRPr="00D737B8"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5" w:name="Buildings"/>
      <w:r>
        <w:rPr>
          <w:rFonts w:ascii="Verdana" w:hAnsi="Verdana"/>
          <w:b/>
          <w:color w:val="1F497D"/>
          <w:sz w:val="22"/>
        </w:rPr>
        <w:t>Pastatai</w:t>
      </w:r>
      <w:bookmarkEnd w:id="75"/>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Vadovybė pasirūpina, kad pastatai būtų tinkamai suremontuoti, atitiktų savo paskirtį ir juos būtų galima patikrinti.</w:t>
      </w:r>
    </w:p>
    <w:p w:rsidR="00D737B8" w:rsidRPr="00F51A8F" w:rsidRDefault="00D737B8" w:rsidP="00D737B8">
      <w:pPr>
        <w:autoSpaceDE w:val="0"/>
        <w:autoSpaceDN w:val="0"/>
        <w:adjustRightInd w:val="0"/>
        <w:spacing w:after="120"/>
        <w:jc w:val="both"/>
        <w:rPr>
          <w:rFonts w:ascii="Verdana" w:eastAsia="MS Mincho" w:hAnsi="Verdana" w:cs="Arial"/>
          <w:b/>
          <w:sz w:val="22"/>
          <w:szCs w:val="22"/>
        </w:rPr>
      </w:pPr>
    </w:p>
    <w:p w:rsidR="00D737B8" w:rsidRPr="00F51A8F" w:rsidRDefault="00D46507"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6" w:name="Floors_walls"/>
      <w:r>
        <w:rPr>
          <w:rFonts w:ascii="Verdana" w:hAnsi="Verdana"/>
          <w:b/>
          <w:color w:val="1F497D"/>
          <w:sz w:val="22"/>
        </w:rPr>
        <w:t xml:space="preserve"> </w:t>
      </w:r>
      <w:r w:rsidR="00D737B8">
        <w:rPr>
          <w:rFonts w:ascii="Verdana" w:hAnsi="Verdana"/>
          <w:b/>
          <w:color w:val="1F497D"/>
          <w:sz w:val="22"/>
        </w:rPr>
        <w:t>Grindys, sienos</w:t>
      </w:r>
      <w:bookmarkEnd w:id="76"/>
      <w:r w:rsidR="00D737B8">
        <w:rPr>
          <w:rFonts w:ascii="Verdana" w:hAnsi="Verdana"/>
          <w:b/>
          <w:color w:val="1F497D"/>
          <w:sz w:val="22"/>
        </w:rPr>
        <w:t xml:space="preserve">, </w:t>
      </w:r>
      <w:r w:rsidR="00793A26">
        <w:rPr>
          <w:rFonts w:ascii="Verdana" w:hAnsi="Verdana"/>
          <w:b/>
          <w:color w:val="1F497D"/>
          <w:sz w:val="22"/>
        </w:rPr>
        <w:t>antžeminė</w:t>
      </w:r>
      <w:r w:rsidR="00D737B8">
        <w:rPr>
          <w:rFonts w:ascii="Verdana" w:hAnsi="Verdana"/>
          <w:b/>
          <w:color w:val="1F497D"/>
          <w:sz w:val="22"/>
        </w:rPr>
        <w:t xml:space="preserve"> įranga ir lubos</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D737B8">
      <w:pPr>
        <w:autoSpaceDE w:val="0"/>
        <w:autoSpaceDN w:val="0"/>
        <w:adjustRightInd w:val="0"/>
        <w:spacing w:after="120"/>
        <w:jc w:val="both"/>
        <w:rPr>
          <w:rFonts w:ascii="Verdana" w:eastAsia="MS Mincho" w:hAnsi="Verdana" w:cs="Arial"/>
          <w:sz w:val="22"/>
          <w:szCs w:val="22"/>
        </w:rPr>
      </w:pPr>
      <w:r>
        <w:rPr>
          <w:rFonts w:ascii="Verdana" w:hAnsi="Verdana"/>
          <w:sz w:val="22"/>
        </w:rPr>
        <w:t xml:space="preserve">Grindys, sienos, </w:t>
      </w:r>
      <w:r w:rsidR="00793A26">
        <w:rPr>
          <w:rFonts w:ascii="Verdana" w:hAnsi="Verdana"/>
          <w:sz w:val="22"/>
        </w:rPr>
        <w:t>antžeminė</w:t>
      </w:r>
      <w:r>
        <w:rPr>
          <w:rFonts w:ascii="Verdana" w:hAnsi="Verdana"/>
          <w:sz w:val="22"/>
        </w:rPr>
        <w:t xml:space="preserve"> įranga ir lubos yra suprojektuotos, sukonstruotos ir jų apdaila atlikta taip, kad:</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atitiktų gamybos reikalavimus;</w:t>
      </w:r>
    </w:p>
    <w:p w:rsidR="00D737B8" w:rsidRPr="00F51A8F" w:rsidRDefault="00D737B8" w:rsidP="005A7413">
      <w:pPr>
        <w:numPr>
          <w:ilvl w:val="0"/>
          <w:numId w:val="36"/>
        </w:numPr>
        <w:autoSpaceDE w:val="0"/>
        <w:autoSpaceDN w:val="0"/>
        <w:adjustRightInd w:val="0"/>
        <w:spacing w:after="120"/>
        <w:rPr>
          <w:rFonts w:ascii="Verdana" w:eastAsia="MS Mincho" w:hAnsi="Verdana" w:cs="Arial"/>
          <w:sz w:val="22"/>
          <w:szCs w:val="22"/>
        </w:rPr>
      </w:pPr>
      <w:r>
        <w:rPr>
          <w:rFonts w:ascii="Verdana" w:hAnsi="Verdana"/>
          <w:sz w:val="22"/>
        </w:rPr>
        <w:t>būtų išvengta taršos;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nesikauptų nešvarumai;</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būtų sumažinta kondensacija;</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ten nesidaugintų nepageidaujami mikroorganizmai;</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nuo jų nekristų įvairios dalelės;</w:t>
      </w:r>
    </w:p>
    <w:p w:rsidR="00D737B8" w:rsidRPr="00F51A8F"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Pr>
          <w:rFonts w:ascii="Verdana" w:hAnsi="Verdana"/>
          <w:sz w:val="22"/>
        </w:rPr>
        <w:t>jas būtų patogu valyti.</w:t>
      </w:r>
    </w:p>
    <w:p w:rsidR="00D737B8" w:rsidRPr="00F51A8F" w:rsidRDefault="00D737B8" w:rsidP="00D737B8">
      <w:pPr>
        <w:autoSpaceDE w:val="0"/>
        <w:autoSpaceDN w:val="0"/>
        <w:adjustRightInd w:val="0"/>
        <w:spacing w:after="120"/>
        <w:jc w:val="both"/>
        <w:rPr>
          <w:rFonts w:ascii="Verdana" w:eastAsia="MS Mincho" w:hAnsi="Verdana" w:cs="Arial"/>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rainage_facilities"/>
      <w:r>
        <w:rPr>
          <w:rFonts w:ascii="Verdana" w:hAnsi="Verdana"/>
          <w:b/>
          <w:color w:val="1F497D"/>
          <w:sz w:val="22"/>
        </w:rPr>
        <w:t>Sausinimo įranga</w:t>
      </w:r>
    </w:p>
    <w:bookmarkEnd w:id="77"/>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Sausinimo įranga turi būti tinkama šiam tikslui; ji turi būti suprojektuota ir sukonstruota taip, kad būtų išvengta taršos pavojaus. </w:t>
      </w:r>
    </w:p>
    <w:p w:rsidR="00D737B8" w:rsidRPr="00F51A8F"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8" w:name="Doors"/>
      <w:r>
        <w:rPr>
          <w:rFonts w:ascii="Verdana" w:hAnsi="Verdana"/>
          <w:b/>
          <w:color w:val="1F497D"/>
          <w:sz w:val="22"/>
        </w:rPr>
        <w:t>Durys ir langai</w:t>
      </w:r>
    </w:p>
    <w:bookmarkEnd w:id="78"/>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Durys, langai ir kitos angos </w:t>
      </w:r>
      <w:r w:rsidR="00E458FA">
        <w:rPr>
          <w:rFonts w:ascii="Verdana" w:hAnsi="Verdana"/>
          <w:color w:val="000000"/>
          <w:sz w:val="22"/>
        </w:rPr>
        <w:t xml:space="preserve">turi būti </w:t>
      </w:r>
      <w:r>
        <w:rPr>
          <w:rFonts w:ascii="Verdana" w:hAnsi="Verdana"/>
          <w:color w:val="000000"/>
          <w:sz w:val="22"/>
        </w:rPr>
        <w:t xml:space="preserve">sukonstruotos taip, kad pro jas nepatektų kenkėjai, drėgmė ir pašalinės medžiagos. Jeigu langus galima atidaryti, reikėtų įrengti nuo kenkėjų apsaugančias tvoras. Durys ir langai </w:t>
      </w:r>
      <w:r w:rsidR="00B81961">
        <w:rPr>
          <w:rFonts w:ascii="Verdana" w:hAnsi="Verdana"/>
          <w:color w:val="000000"/>
          <w:sz w:val="22"/>
        </w:rPr>
        <w:t xml:space="preserve">turi būti </w:t>
      </w:r>
      <w:r>
        <w:rPr>
          <w:rFonts w:ascii="Verdana" w:hAnsi="Verdana"/>
          <w:color w:val="000000"/>
          <w:sz w:val="22"/>
        </w:rPr>
        <w:t xml:space="preserve">suprojektuoti taip, kad juos būtų patogu valyti. Durys laikomos uždarytos. </w:t>
      </w:r>
    </w:p>
    <w:p w:rsidR="00A3607E" w:rsidRDefault="00A3607E">
      <w:pPr>
        <w:rPr>
          <w:rFonts w:ascii="Verdana" w:eastAsia="MS Mincho" w:hAnsi="Verdana" w:cs="Arial"/>
          <w:color w:val="000000"/>
          <w:sz w:val="22"/>
          <w:szCs w:val="22"/>
        </w:rPr>
      </w:pPr>
      <w:r>
        <w:br w:type="page"/>
      </w:r>
    </w:p>
    <w:p w:rsidR="00D737B8" w:rsidRPr="00D737B8"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242C45" w:rsidRDefault="00D737B8" w:rsidP="005A7413">
      <w:pPr>
        <w:numPr>
          <w:ilvl w:val="0"/>
          <w:numId w:val="35"/>
        </w:numPr>
        <w:autoSpaceDE w:val="0"/>
        <w:autoSpaceDN w:val="0"/>
        <w:adjustRightInd w:val="0"/>
        <w:jc w:val="both"/>
        <w:rPr>
          <w:rFonts w:ascii="Verdana" w:eastAsia="MS Mincho" w:hAnsi="Verdana" w:cs="Arial"/>
          <w:b/>
          <w:color w:val="1F497D"/>
          <w:sz w:val="22"/>
          <w:szCs w:val="22"/>
        </w:rPr>
      </w:pPr>
      <w:r>
        <w:rPr>
          <w:rFonts w:ascii="Verdana" w:hAnsi="Verdana"/>
          <w:b/>
          <w:color w:val="1F497D"/>
          <w:sz w:val="22"/>
        </w:rPr>
        <w:t xml:space="preserve"> </w:t>
      </w:r>
      <w:bookmarkStart w:id="79" w:name="Lightning"/>
      <w:r>
        <w:rPr>
          <w:rFonts w:ascii="Verdana" w:hAnsi="Verdana"/>
          <w:b/>
          <w:color w:val="1F497D"/>
          <w:sz w:val="22"/>
        </w:rPr>
        <w:t>Apšvietimas</w:t>
      </w:r>
      <w:bookmarkEnd w:id="79"/>
      <w:r>
        <w:rPr>
          <w:rFonts w:ascii="Verdana" w:hAnsi="Verdana"/>
          <w:b/>
          <w:color w:val="1F497D"/>
          <w:sz w:val="22"/>
        </w:rPr>
        <w:t xml:space="preserve">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D737B8" w:rsidRDefault="00D737B8" w:rsidP="00D737B8">
      <w:pPr>
        <w:autoSpaceDE w:val="0"/>
        <w:autoSpaceDN w:val="0"/>
        <w:adjustRightInd w:val="0"/>
        <w:jc w:val="both"/>
        <w:rPr>
          <w:rFonts w:ascii="Verdana" w:hAnsi="Verdana" w:cs="Arial"/>
          <w:sz w:val="22"/>
          <w:szCs w:val="22"/>
        </w:rPr>
      </w:pPr>
      <w:r>
        <w:rPr>
          <w:rFonts w:ascii="Verdana" w:hAnsi="Verdana"/>
          <w:color w:val="000000"/>
          <w:sz w:val="22"/>
        </w:rPr>
        <w:t xml:space="preserve">Įrenginiai ir gamybos zonos turi būti pakankamai ryškiai apšviesti, kad darbuotojai galėtų vykdyti savo veiklą ir atlikti su pašarų sauga susijusias pareigas laikydamiesi higienos reikalavimų. Esant taršos dėl įtrūkimų pavojui, apšvietimo įranga turi būti nedūžtanti. </w:t>
      </w:r>
    </w:p>
    <w:p w:rsidR="00D737B8" w:rsidRPr="00D737B8" w:rsidRDefault="00D737B8" w:rsidP="00D737B8">
      <w:pPr>
        <w:autoSpaceDE w:val="0"/>
        <w:autoSpaceDN w:val="0"/>
        <w:adjustRightInd w:val="0"/>
        <w:jc w:val="both"/>
        <w:rPr>
          <w:rFonts w:ascii="Verdana" w:eastAsia="MS Mincho" w:hAnsi="Verdana" w:cs="Arial"/>
          <w:color w:val="000000"/>
          <w:sz w:val="22"/>
          <w:szCs w:val="22"/>
        </w:rPr>
      </w:pPr>
    </w:p>
    <w:p w:rsidR="00D737B8" w:rsidRPr="00F51A8F"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80" w:name="Ventilation"/>
      <w:r>
        <w:rPr>
          <w:rFonts w:ascii="Verdana" w:hAnsi="Verdana"/>
          <w:b/>
          <w:color w:val="1F497D"/>
          <w:sz w:val="22"/>
        </w:rPr>
        <w:t>Ventiliacija ir aspiracija</w:t>
      </w:r>
    </w:p>
    <w:bookmarkEnd w:id="80"/>
    <w:p w:rsidR="00D737B8" w:rsidRDefault="00D737B8" w:rsidP="00D737B8">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Siekiant išvengti garų, kondensacijos ir dulkių pertekliaus, patalpose užtikrinama pakankama ventiliacija ir aspiracija.</w:t>
      </w:r>
    </w:p>
    <w:p w:rsidR="00323E41" w:rsidRDefault="00323E41" w:rsidP="00D737B8">
      <w:pPr>
        <w:autoSpaceDE w:val="0"/>
        <w:autoSpaceDN w:val="0"/>
        <w:adjustRightInd w:val="0"/>
        <w:spacing w:after="120"/>
        <w:jc w:val="both"/>
        <w:rPr>
          <w:rFonts w:ascii="Verdana" w:eastAsia="MS Mincho" w:hAnsi="Verdana" w:cs="Arial"/>
          <w:color w:val="000000"/>
          <w:sz w:val="22"/>
          <w:szCs w:val="22"/>
        </w:rPr>
      </w:pPr>
    </w:p>
    <w:p w:rsidR="00323E41" w:rsidRPr="003974CE" w:rsidRDefault="00323E41" w:rsidP="00323E41">
      <w:pPr>
        <w:autoSpaceDE w:val="0"/>
        <w:autoSpaceDN w:val="0"/>
        <w:adjustRightInd w:val="0"/>
        <w:spacing w:after="120"/>
        <w:jc w:val="both"/>
        <w:rPr>
          <w:rFonts w:eastAsia="MS Mincho"/>
        </w:rPr>
      </w:pPr>
    </w:p>
    <w:p w:rsidR="005E7A88" w:rsidRPr="00200B86" w:rsidRDefault="00A907D9" w:rsidP="00A907D9">
      <w:pPr>
        <w:pStyle w:val="Heading4"/>
        <w:rPr>
          <w:rFonts w:eastAsia="MS Mincho"/>
        </w:rPr>
      </w:pPr>
      <w:bookmarkStart w:id="81" w:name="_Toc400033143"/>
      <w:bookmarkStart w:id="82" w:name="_Toc435779224"/>
      <w:bookmarkStart w:id="83" w:name="Equipment"/>
      <w:r>
        <w:t>4.2.3.3. Įranga</w:t>
      </w:r>
      <w:bookmarkEnd w:id="81"/>
      <w:bookmarkEnd w:id="82"/>
      <w:r>
        <w:t xml:space="preserve"> </w:t>
      </w:r>
    </w:p>
    <w:bookmarkEnd w:id="83"/>
    <w:p w:rsidR="005E7A88" w:rsidRPr="001D76FB" w:rsidRDefault="005E7A88" w:rsidP="003910AE">
      <w:pPr>
        <w:autoSpaceDE w:val="0"/>
        <w:autoSpaceDN w:val="0"/>
        <w:adjustRightInd w:val="0"/>
        <w:jc w:val="both"/>
        <w:rPr>
          <w:rFonts w:ascii="Verdana" w:eastAsia="MS Mincho" w:hAnsi="Verdana" w:cs="Calibri"/>
          <w:color w:val="000000"/>
          <w:sz w:val="22"/>
          <w:szCs w:val="22"/>
        </w:rPr>
      </w:pPr>
    </w:p>
    <w:p w:rsidR="004F3FE8" w:rsidRPr="00F51A8F"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Vadovybė turi pasirūpinti, kad gamybos įranga būtų padėta, sukonstruota, įrengta ir prižiūrima taip, kad tiktų saugių pašarinių žaliavų gamybai. Įranga naudojama ir laikoma taip, kad būtų kuo labiau sumažinta pašarų saugos rizika.</w:t>
      </w:r>
    </w:p>
    <w:p w:rsidR="004F3FE8" w:rsidRPr="00F51A8F" w:rsidRDefault="004F3FE8" w:rsidP="00D737B8">
      <w:pPr>
        <w:autoSpaceDE w:val="0"/>
        <w:autoSpaceDN w:val="0"/>
        <w:adjustRightInd w:val="0"/>
        <w:jc w:val="both"/>
        <w:rPr>
          <w:rFonts w:ascii="Verdana" w:eastAsia="MS Mincho" w:hAnsi="Verdana" w:cs="Arial"/>
          <w:color w:val="000000"/>
          <w:sz w:val="22"/>
          <w:szCs w:val="22"/>
        </w:rPr>
      </w:pPr>
    </w:p>
    <w:p w:rsidR="00D737B8" w:rsidRDefault="00D737B8" w:rsidP="00D737B8">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Kai taikytina, įranga turi būti laikoma toliau nuo sienų, kad ją būtų paprasta naudoti, valyti bei prižiūrėti ir būtų išvengta kenkėjų antplūdžio.</w:t>
      </w: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Default="007B3F2E" w:rsidP="00D737B8">
      <w:pPr>
        <w:autoSpaceDE w:val="0"/>
        <w:autoSpaceDN w:val="0"/>
        <w:adjustRightInd w:val="0"/>
        <w:jc w:val="both"/>
        <w:rPr>
          <w:rFonts w:ascii="Verdana" w:eastAsia="MS Mincho" w:hAnsi="Verdana" w:cs="Arial"/>
          <w:color w:val="000000"/>
          <w:sz w:val="22"/>
          <w:szCs w:val="22"/>
        </w:rPr>
      </w:pPr>
    </w:p>
    <w:p w:rsidR="007B3F2E" w:rsidRPr="00D737B8" w:rsidRDefault="007B3F2E" w:rsidP="00D737B8">
      <w:pPr>
        <w:autoSpaceDE w:val="0"/>
        <w:autoSpaceDN w:val="0"/>
        <w:adjustRightInd w:val="0"/>
        <w:jc w:val="both"/>
        <w:rPr>
          <w:rFonts w:ascii="Verdana" w:eastAsia="MS Mincho" w:hAnsi="Verdana" w:cs="Arial"/>
          <w:color w:val="000000"/>
          <w:sz w:val="22"/>
          <w:szCs w:val="22"/>
        </w:rPr>
      </w:pPr>
    </w:p>
    <w:p w:rsidR="00470A6F" w:rsidRPr="001D76FB" w:rsidRDefault="00470A6F" w:rsidP="003910AE">
      <w:pPr>
        <w:autoSpaceDE w:val="0"/>
        <w:autoSpaceDN w:val="0"/>
        <w:adjustRightInd w:val="0"/>
        <w:jc w:val="both"/>
        <w:rPr>
          <w:rFonts w:ascii="Verdana" w:eastAsia="MS Mincho" w:hAnsi="Verdana" w:cs="Calibri"/>
          <w:color w:val="000000"/>
          <w:sz w:val="22"/>
          <w:szCs w:val="22"/>
        </w:rPr>
      </w:pPr>
    </w:p>
    <w:p w:rsidR="00BC3635" w:rsidRPr="009F2E1D" w:rsidRDefault="00BC3635" w:rsidP="00BC3635">
      <w:pPr>
        <w:pStyle w:val="Heading3"/>
        <w:rPr>
          <w:rStyle w:val="Hyperlink"/>
          <w:color w:val="1F497D" w:themeColor="text2"/>
          <w:u w:val="none"/>
        </w:rPr>
      </w:pPr>
      <w:bookmarkStart w:id="84" w:name="_Toc352150393"/>
      <w:bookmarkStart w:id="85" w:name="_Toc400033144"/>
      <w:bookmarkStart w:id="86" w:name="_Toc435779225"/>
      <w:r>
        <w:rPr>
          <w:rStyle w:val="Hyperlink"/>
          <w:color w:val="1F497D" w:themeColor="text2"/>
          <w:u w:val="none"/>
        </w:rPr>
        <w:t xml:space="preserve">4.2.4. </w:t>
      </w:r>
      <w:bookmarkStart w:id="87" w:name="Control_monitoring"/>
      <w:r>
        <w:rPr>
          <w:rStyle w:val="Hyperlink"/>
          <w:color w:val="1F497D" w:themeColor="text2"/>
          <w:u w:val="none"/>
        </w:rPr>
        <w:t>Stebėsenos, matavimo ir dozavimo prietaisų kontrolė</w:t>
      </w:r>
      <w:bookmarkEnd w:id="84"/>
      <w:bookmarkEnd w:id="85"/>
      <w:bookmarkEnd w:id="87"/>
      <w:bookmarkEnd w:id="86"/>
    </w:p>
    <w:p w:rsidR="00BC3635" w:rsidRPr="001D76FB" w:rsidRDefault="00BC3635" w:rsidP="00BC3635">
      <w:pPr>
        <w:jc w:val="both"/>
        <w:rPr>
          <w:rFonts w:ascii="Verdana" w:hAnsi="Verdana"/>
          <w:sz w:val="22"/>
          <w:szCs w:val="22"/>
        </w:rPr>
      </w:pPr>
    </w:p>
    <w:p w:rsidR="00BC3635" w:rsidRPr="00F51A8F" w:rsidRDefault="00BC3635" w:rsidP="00BC3635">
      <w:pPr>
        <w:jc w:val="both"/>
        <w:rPr>
          <w:rFonts w:ascii="Verdana" w:hAnsi="Verdana" w:cs="Arial"/>
          <w:sz w:val="22"/>
          <w:szCs w:val="22"/>
        </w:rPr>
      </w:pPr>
      <w:r>
        <w:rPr>
          <w:rFonts w:ascii="Verdana" w:hAnsi="Verdana"/>
          <w:sz w:val="22"/>
        </w:rPr>
        <w:t>Vadovybė užtikrina, kad stebėsena ir matavimas būtų atliekami pagal dokumentuose užfiksuotas procedūras. Kai būtina užtikrinti patikimus rezultatus, matavimo ir dozavimo įranga:</w:t>
      </w:r>
    </w:p>
    <w:p w:rsidR="00BC3635" w:rsidRPr="00F51A8F" w:rsidRDefault="00BC3635" w:rsidP="00BC3635">
      <w:pPr>
        <w:jc w:val="both"/>
        <w:rPr>
          <w:rFonts w:ascii="Verdana" w:hAnsi="Verdana" w:cs="Arial"/>
          <w:sz w:val="22"/>
          <w:szCs w:val="22"/>
        </w:rPr>
      </w:pP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 xml:space="preserve">kalibruojama arba tikrinama nurodytais intervalais, remiantis rizikos vertinimu arba prieš naudojimą, ir tai daroma pagal matavimo standartus, nurodytus tarptautiniuose arba nacionaliniuose matavimo standartuose. </w:t>
      </w:r>
      <w:r w:rsidR="00617618">
        <w:rPr>
          <w:rFonts w:ascii="Verdana" w:hAnsi="Verdana"/>
          <w:sz w:val="22"/>
        </w:rPr>
        <w:t>J</w:t>
      </w:r>
      <w:r>
        <w:rPr>
          <w:rFonts w:ascii="Verdana" w:hAnsi="Verdana"/>
          <w:sz w:val="22"/>
        </w:rPr>
        <w:t xml:space="preserve">eigu atlikus rizikos vertinimą nustatytas pavojus pašarų saugai, dozavimo prietaisai kalibruojami bent kartą per metus. Jei nėra jokių standartų, nurodomas kalibravimo ar tikrinimo pagrindas; </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reguliuojama arba vėl nustatoma, kaip reikalinga;</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apibūdinama, kad būtų galima nustatyti kalibravimo būklę;</w:t>
      </w:r>
    </w:p>
    <w:p w:rsidR="00BC3635" w:rsidRPr="00F51A8F" w:rsidRDefault="004F5A0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jei</w:t>
      </w:r>
      <w:r w:rsidR="00BC3635">
        <w:rPr>
          <w:rFonts w:ascii="Verdana" w:hAnsi="Verdana"/>
          <w:sz w:val="22"/>
        </w:rPr>
        <w:t xml:space="preserve"> įmanoma, ji apsaugoma nuo reguliavimo, kuris anuliuotų matavimo rezultatą;</w:t>
      </w:r>
    </w:p>
    <w:p w:rsidR="00BC3635" w:rsidRPr="00F51A8F"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Pr>
          <w:rFonts w:ascii="Verdana" w:hAnsi="Verdana"/>
          <w:sz w:val="22"/>
        </w:rPr>
        <w:t>saugoma nuo pažeidimo ir gedimų tvarkant, prižiūrint bei laikant.</w:t>
      </w:r>
    </w:p>
    <w:p w:rsidR="00BC3635" w:rsidRPr="00F51A8F" w:rsidRDefault="00BC3635" w:rsidP="00BC3635">
      <w:pPr>
        <w:jc w:val="both"/>
        <w:rPr>
          <w:rFonts w:ascii="Verdana" w:hAnsi="Verdana" w:cs="Arial"/>
          <w:sz w:val="22"/>
          <w:szCs w:val="22"/>
        </w:rPr>
      </w:pPr>
    </w:p>
    <w:p w:rsidR="00BC3635" w:rsidRPr="00D737B8" w:rsidRDefault="00BC3635" w:rsidP="00BC3635">
      <w:pPr>
        <w:jc w:val="both"/>
        <w:rPr>
          <w:rFonts w:ascii="Verdana" w:hAnsi="Verdana" w:cs="Arial"/>
          <w:sz w:val="22"/>
          <w:szCs w:val="22"/>
        </w:rPr>
      </w:pPr>
      <w:r>
        <w:rPr>
          <w:rFonts w:ascii="Verdana" w:hAnsi="Verdana"/>
          <w:sz w:val="22"/>
        </w:rPr>
        <w:t xml:space="preserve">Be to, vadovybė įvertina ir užfiksuoja ankstesnių matavimo rezultatų pagrįstumą, kai paaiškėja, jog </w:t>
      </w:r>
      <w:r w:rsidR="00D46507">
        <w:rPr>
          <w:rFonts w:ascii="Verdana" w:hAnsi="Verdana"/>
          <w:sz w:val="22"/>
        </w:rPr>
        <w:t xml:space="preserve">įranga neatitinka reikalavimų. </w:t>
      </w:r>
      <w:r>
        <w:rPr>
          <w:rFonts w:ascii="Verdana" w:hAnsi="Verdana"/>
          <w:sz w:val="22"/>
        </w:rPr>
        <w:t>Vadovybė imasi tinkamų veiksmų. Kalibravimo ir tikrinimo rezultatai bei įrašai saugomi.</w:t>
      </w:r>
    </w:p>
    <w:p w:rsidR="006E1473" w:rsidRPr="001D76FB" w:rsidRDefault="006E1473" w:rsidP="003910AE">
      <w:pPr>
        <w:jc w:val="both"/>
        <w:rPr>
          <w:rFonts w:ascii="Verdana" w:hAnsi="Verdana"/>
          <w:sz w:val="22"/>
          <w:szCs w:val="22"/>
        </w:rPr>
      </w:pPr>
    </w:p>
    <w:p w:rsidR="0065752E" w:rsidRDefault="0065752E">
      <w:pPr>
        <w:rPr>
          <w:rFonts w:ascii="Verdana" w:hAnsi="Verdana"/>
          <w:b/>
          <w:iCs/>
          <w:color w:val="1F497D"/>
          <w:sz w:val="22"/>
          <w:szCs w:val="22"/>
        </w:rPr>
      </w:pPr>
      <w:bookmarkStart w:id="88" w:name="Maintenance"/>
      <w:r>
        <w:br w:type="page"/>
      </w:r>
    </w:p>
    <w:p w:rsidR="006E1473" w:rsidRDefault="007252F7" w:rsidP="007252F7">
      <w:pPr>
        <w:pStyle w:val="Heading3"/>
      </w:pPr>
      <w:bookmarkStart w:id="89" w:name="_Toc400033145"/>
      <w:bookmarkStart w:id="90" w:name="_Toc435779226"/>
      <w:r>
        <w:lastRenderedPageBreak/>
        <w:t>4.2.5. Priežiūra</w:t>
      </w:r>
      <w:bookmarkEnd w:id="89"/>
      <w:bookmarkEnd w:id="90"/>
    </w:p>
    <w:bookmarkEnd w:id="88"/>
    <w:p w:rsidR="00911279" w:rsidRDefault="00911279" w:rsidP="00911279">
      <w:pPr>
        <w:jc w:val="both"/>
        <w:rPr>
          <w:rFonts w:ascii="Verdana" w:hAnsi="Verdana"/>
          <w:b/>
          <w:color w:val="1F497D"/>
          <w:sz w:val="22"/>
          <w:szCs w:val="22"/>
        </w:rPr>
      </w:pPr>
    </w:p>
    <w:p w:rsidR="00911279" w:rsidRPr="00F51A8F" w:rsidRDefault="00911279" w:rsidP="00911279">
      <w:pPr>
        <w:jc w:val="both"/>
        <w:rPr>
          <w:rFonts w:ascii="Verdana" w:hAnsi="Verdana" w:cs="Arial"/>
          <w:sz w:val="22"/>
          <w:szCs w:val="22"/>
        </w:rPr>
      </w:pPr>
      <w:r>
        <w:rPr>
          <w:rFonts w:ascii="Verdana" w:hAnsi="Verdana"/>
          <w:sz w:val="22"/>
        </w:rPr>
        <w:t>Priežiūros veikla negali turėti neigiamo poveikio pašarų saugai.</w:t>
      </w:r>
    </w:p>
    <w:p w:rsidR="006E1473" w:rsidRPr="00F51A8F" w:rsidRDefault="006E1473" w:rsidP="006E1473">
      <w:pPr>
        <w:ind w:left="1050"/>
        <w:jc w:val="both"/>
        <w:rPr>
          <w:rFonts w:ascii="Verdana" w:hAnsi="Verdana"/>
          <w:sz w:val="22"/>
          <w:szCs w:val="22"/>
        </w:rPr>
      </w:pPr>
    </w:p>
    <w:p w:rsidR="00911279" w:rsidRPr="00F51A8F" w:rsidRDefault="001D0EE1" w:rsidP="001D0EE1">
      <w:pPr>
        <w:jc w:val="both"/>
        <w:rPr>
          <w:rFonts w:ascii="Verdana" w:hAnsi="Verdana" w:cs="Arial"/>
          <w:sz w:val="22"/>
          <w:szCs w:val="22"/>
        </w:rPr>
      </w:pPr>
      <w:r>
        <w:rPr>
          <w:rFonts w:ascii="Verdana" w:hAnsi="Verdana"/>
          <w:sz w:val="22"/>
        </w:rPr>
        <w:t>Ūkio subjektas pasirūpina planine priežiūra gamykloje. Įgyvendinama įmonės priežiūros programa, pagal kurią užtikrinama įrenginių ir įrangos priežiūra. Saugomi įrašai apie atliktus darbus.</w:t>
      </w:r>
    </w:p>
    <w:p w:rsidR="00911279" w:rsidRPr="00F51A8F" w:rsidRDefault="00911279" w:rsidP="001D0EE1">
      <w:pPr>
        <w:jc w:val="both"/>
        <w:rPr>
          <w:rFonts w:ascii="Verdana" w:hAnsi="Verdana" w:cs="Arial"/>
          <w:sz w:val="22"/>
          <w:szCs w:val="22"/>
        </w:rPr>
      </w:pPr>
    </w:p>
    <w:p w:rsidR="001D0EE1" w:rsidRPr="00F51A8F" w:rsidRDefault="001D0EE1" w:rsidP="001D0EE1">
      <w:pPr>
        <w:jc w:val="both"/>
        <w:rPr>
          <w:rFonts w:ascii="Verdana" w:hAnsi="Verdana" w:cs="Arial"/>
          <w:sz w:val="22"/>
          <w:szCs w:val="22"/>
        </w:rPr>
      </w:pPr>
      <w:r>
        <w:rPr>
          <w:rFonts w:ascii="Verdana" w:hAnsi="Verdana"/>
          <w:sz w:val="22"/>
        </w:rPr>
        <w:t>Kai tai taikoma, naudotina sąlyčiui su maistu tinkama alyva.</w:t>
      </w:r>
    </w:p>
    <w:p w:rsidR="001D0EE1" w:rsidRPr="00F51A8F" w:rsidRDefault="001D0EE1" w:rsidP="001D0EE1">
      <w:pPr>
        <w:jc w:val="both"/>
        <w:rPr>
          <w:rFonts w:ascii="Verdana" w:hAnsi="Verdana" w:cs="Arial"/>
          <w:sz w:val="22"/>
          <w:szCs w:val="22"/>
        </w:rPr>
      </w:pPr>
    </w:p>
    <w:p w:rsidR="001D0EE1" w:rsidRDefault="001D0EE1" w:rsidP="001D0EE1">
      <w:pPr>
        <w:jc w:val="both"/>
        <w:rPr>
          <w:rFonts w:ascii="Verdana" w:hAnsi="Verdana" w:cs="Arial"/>
          <w:sz w:val="22"/>
          <w:szCs w:val="22"/>
        </w:rPr>
      </w:pPr>
      <w:r>
        <w:rPr>
          <w:rFonts w:ascii="Verdana" w:hAnsi="Verdana"/>
          <w:sz w:val="22"/>
        </w:rPr>
        <w:t>Atlikus priežiūros darbus ir prieš pradedant gamybos veiklą, turėtų būti</w:t>
      </w:r>
      <w:r w:rsidR="00F21A2D">
        <w:rPr>
          <w:rFonts w:ascii="Verdana" w:hAnsi="Verdana"/>
          <w:sz w:val="22"/>
        </w:rPr>
        <w:t xml:space="preserve"> taikoma procedūra, skirta gerajai</w:t>
      </w:r>
      <w:r>
        <w:rPr>
          <w:rFonts w:ascii="Verdana" w:hAnsi="Verdana"/>
          <w:sz w:val="22"/>
        </w:rPr>
        <w:t xml:space="preserve"> higienos </w:t>
      </w:r>
      <w:r w:rsidR="00F21A2D">
        <w:rPr>
          <w:rFonts w:ascii="Verdana" w:hAnsi="Verdana"/>
          <w:sz w:val="22"/>
        </w:rPr>
        <w:t>patirčiai</w:t>
      </w:r>
      <w:r>
        <w:rPr>
          <w:rFonts w:ascii="Verdana" w:hAnsi="Verdana"/>
          <w:sz w:val="22"/>
        </w:rPr>
        <w:t xml:space="preserve"> užtikrinti.</w:t>
      </w:r>
    </w:p>
    <w:p w:rsidR="004D1F1A" w:rsidRDefault="004D1F1A" w:rsidP="001D0EE1">
      <w:pPr>
        <w:jc w:val="both"/>
        <w:rPr>
          <w:rFonts w:ascii="Verdana" w:hAnsi="Verdana" w:cs="Arial"/>
          <w:sz w:val="22"/>
          <w:szCs w:val="22"/>
        </w:rPr>
      </w:pPr>
    </w:p>
    <w:p w:rsidR="004D1F1A" w:rsidRDefault="004D1F1A" w:rsidP="001D0EE1">
      <w:pPr>
        <w:jc w:val="both"/>
        <w:rPr>
          <w:rFonts w:ascii="Verdana" w:hAnsi="Verdana" w:cs="Arial"/>
          <w:sz w:val="22"/>
          <w:szCs w:val="22"/>
        </w:rPr>
      </w:pPr>
    </w:p>
    <w:p w:rsidR="00BC3635" w:rsidRPr="00200B86" w:rsidRDefault="00BC3635" w:rsidP="00BC3635">
      <w:pPr>
        <w:pStyle w:val="Heading3"/>
        <w:rPr>
          <w:rFonts w:eastAsia="MS Mincho"/>
        </w:rPr>
      </w:pPr>
      <w:bookmarkStart w:id="91" w:name="_Toc352150395"/>
      <w:bookmarkStart w:id="92" w:name="_Toc400033146"/>
      <w:bookmarkStart w:id="93" w:name="_Toc435779227"/>
      <w:r>
        <w:t xml:space="preserve">4.2.6. </w:t>
      </w:r>
      <w:bookmarkStart w:id="94" w:name="Cleaning"/>
      <w:bookmarkStart w:id="95" w:name="Cleaning_sanitation"/>
      <w:r>
        <w:t>Valymas, dezinfekcija ir sanitarija</w:t>
      </w:r>
      <w:bookmarkEnd w:id="94"/>
      <w:bookmarkEnd w:id="91"/>
      <w:bookmarkEnd w:id="92"/>
      <w:bookmarkEnd w:id="95"/>
      <w:bookmarkEnd w:id="93"/>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Vadovybė nustato dokumentais įformintą valymo programą. Programos veiksmingumas turi būti įrodomas.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Reikia užtikrinti, kad visos vidinės ir išorinės zonos, pastatai, reikmenys ir įranga būtų švarūs bei geros būklės, </w:t>
      </w:r>
      <w:r w:rsidR="00946DB2">
        <w:rPr>
          <w:rFonts w:ascii="Verdana" w:hAnsi="Verdana"/>
          <w:color w:val="000000"/>
          <w:sz w:val="22"/>
        </w:rPr>
        <w:t xml:space="preserve">kad </w:t>
      </w:r>
      <w:r>
        <w:rPr>
          <w:rFonts w:ascii="Verdana" w:hAnsi="Verdana"/>
          <w:color w:val="000000"/>
          <w:sz w:val="22"/>
        </w:rPr>
        <w:t>veik</w:t>
      </w:r>
      <w:r w:rsidR="00946DB2">
        <w:rPr>
          <w:rFonts w:ascii="Verdana" w:hAnsi="Verdana"/>
          <w:color w:val="000000"/>
          <w:sz w:val="22"/>
        </w:rPr>
        <w:t>tų</w:t>
      </w:r>
      <w:r>
        <w:rPr>
          <w:rFonts w:ascii="Verdana" w:hAnsi="Verdana"/>
          <w:color w:val="000000"/>
          <w:sz w:val="22"/>
        </w:rPr>
        <w:t xml:space="preserve"> taip, kaip numatyta, ir b</w:t>
      </w:r>
      <w:r w:rsidR="00946DB2">
        <w:rPr>
          <w:rFonts w:ascii="Verdana" w:hAnsi="Verdana"/>
          <w:color w:val="000000"/>
          <w:sz w:val="22"/>
        </w:rPr>
        <w:t>ūtų</w:t>
      </w:r>
      <w:r>
        <w:rPr>
          <w:rFonts w:ascii="Verdana" w:hAnsi="Verdana"/>
          <w:color w:val="000000"/>
          <w:sz w:val="22"/>
        </w:rPr>
        <w:t xml:space="preserve"> išvengta taršos.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Įranga turi būti suprojektuota taip, kad ją būtų patogu valyti rankiniu būdu arba atlikti valymą vietoje (VV).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Pašarinėms žaliavoms transportuoti, laikyti, perkelti, tvarkyti ir sverti naudojami konteineriai bei įranga yra švarūs. </w:t>
      </w:r>
    </w:p>
    <w:p w:rsidR="00BC3635" w:rsidRPr="00F51A8F" w:rsidRDefault="00BC3635" w:rsidP="00BC363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Reikalingas kalendorinis planas, kuriame nurodomas būdas, naudojamos medžiagos, valymo dažnumas ir užduotims priskirti tikslai. Valymo metodai pasirenkami pagal medžiagų, kurias reikia pašalinti, pobūdį. Kompetentingas asmuo patikrins, ar tinkamai laikomasi valymo tvarkaraščio. Prireikus bus apsvarstyta galimybė atlikti cheminę dezinfekciją.</w:t>
      </w:r>
    </w:p>
    <w:p w:rsidR="00BC3635" w:rsidRPr="00F51A8F"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color w:val="000000"/>
          <w:sz w:val="22"/>
        </w:rPr>
        <w:t>Naudojamos valymo ir dezinfekavimo priemonės atitinka savo paskirtį, yra patvirtintos, prireikus – tinkamos sąlyčiui su maistu, ir jas leidžiama naudoti naudojimo šalyje. Medžiagos laikomos atskirai, pagal gamintojo pateiktą (-as) instrukciją (-as), yra aiškiai paženklintos ir tinkamai naudojamos, kad būtų išvengta produktų užteršimo</w:t>
      </w:r>
      <w:r>
        <w:rPr>
          <w:rFonts w:ascii="Verdana" w:hAnsi="Verdana"/>
          <w:sz w:val="22"/>
        </w:rPr>
        <w:t xml:space="preserve">. </w:t>
      </w:r>
    </w:p>
    <w:p w:rsidR="00BC3635" w:rsidRPr="004D1F1A"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Pr>
          <w:rFonts w:ascii="Verdana" w:hAnsi="Verdana"/>
          <w:sz w:val="22"/>
        </w:rPr>
        <w:t>Valymo prietaisai atitinka savo paskirtį, yra prižiūrimi ir saugomi, kad būtų išvengta taršos rizikos.</w:t>
      </w:r>
    </w:p>
    <w:p w:rsidR="00795EB6" w:rsidRPr="004D1F1A" w:rsidRDefault="00795EB6" w:rsidP="003910AE">
      <w:pPr>
        <w:autoSpaceDE w:val="0"/>
        <w:autoSpaceDN w:val="0"/>
        <w:adjustRightInd w:val="0"/>
        <w:jc w:val="both"/>
        <w:rPr>
          <w:rFonts w:ascii="Verdana" w:eastAsia="MS Mincho" w:hAnsi="Verdana" w:cs="Calibri"/>
          <w:sz w:val="22"/>
          <w:szCs w:val="22"/>
        </w:rPr>
      </w:pPr>
    </w:p>
    <w:p w:rsidR="00795EB6" w:rsidRPr="00200B86" w:rsidRDefault="00BE3CD9" w:rsidP="008B7B32">
      <w:pPr>
        <w:pStyle w:val="Heading3"/>
        <w:rPr>
          <w:rFonts w:eastAsia="MS Mincho"/>
        </w:rPr>
      </w:pPr>
      <w:bookmarkStart w:id="96" w:name="_Toc400033147"/>
      <w:bookmarkStart w:id="97" w:name="_Toc435779228"/>
      <w:bookmarkStart w:id="98" w:name="Pest_control"/>
      <w:r>
        <w:t>4.2.7. Kenkėjų kontrolė</w:t>
      </w:r>
      <w:bookmarkEnd w:id="96"/>
      <w:bookmarkEnd w:id="97"/>
      <w:r>
        <w:t xml:space="preserve"> </w:t>
      </w:r>
    </w:p>
    <w:bookmarkEnd w:id="98"/>
    <w:p w:rsidR="008B7B32" w:rsidRDefault="008B7B32" w:rsidP="001D0EE1">
      <w:pPr>
        <w:autoSpaceDE w:val="0"/>
        <w:autoSpaceDN w:val="0"/>
        <w:adjustRightInd w:val="0"/>
        <w:spacing w:after="120"/>
        <w:jc w:val="both"/>
        <w:rPr>
          <w:rFonts w:ascii="Verdana" w:eastAsia="MS Mincho" w:hAnsi="Verdana" w:cs="Arial"/>
          <w:color w:val="000000"/>
          <w:sz w:val="22"/>
          <w:szCs w:val="22"/>
        </w:rPr>
      </w:pP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Vadovybė parengia rašytinį kenkėjų kontrolės planą, kuriame </w:t>
      </w:r>
      <w:r w:rsidR="00025E1B">
        <w:rPr>
          <w:rFonts w:ascii="Verdana" w:hAnsi="Verdana"/>
          <w:color w:val="000000"/>
          <w:sz w:val="22"/>
        </w:rPr>
        <w:t xml:space="preserve">pateikiamas </w:t>
      </w:r>
      <w:r>
        <w:rPr>
          <w:rFonts w:ascii="Verdana" w:hAnsi="Verdana"/>
          <w:color w:val="000000"/>
          <w:sz w:val="22"/>
        </w:rPr>
        <w:t xml:space="preserve">periodinių tikrinimo darbų aprašas. Plano veiksmingumas įrodomas ir pagrindžiamas dokumentais.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Kalendorinis planas įgyvendinamas zonas, reikmenis ir įrangą apžiūrint tokiu būdu ir taip dažnai, kaip numatyta, naudojant pesticidus, fumigantus ar spąstus, paisant užduočiai priskirtų įsipareigojimų. </w:t>
      </w:r>
    </w:p>
    <w:p w:rsidR="001D0EE1" w:rsidRPr="00F51A8F"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Kenkėjų kontrolės priemonės tinka ir atitinka konkrečiam tikslui nustatytas vietos taisykles, yra naudojamos ir laikomos vadovaujantis gamintojo pateiktomis instrukcijomis, yra aiškiai paženklintos, laikomos atskirai nuo atvežamų ir pašarinių </w:t>
      </w:r>
      <w:r>
        <w:rPr>
          <w:rFonts w:ascii="Verdana" w:hAnsi="Verdana"/>
          <w:color w:val="000000"/>
          <w:sz w:val="22"/>
        </w:rPr>
        <w:lastRenderedPageBreak/>
        <w:t xml:space="preserve">žaliavų ir tinkamai naudojamos, kad būtų išvengta atvežamų ir pašarinių žaliavų taršos.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Žemėlapyje pažymimos spąstų ir masalų vietos.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RVASVT plane atsižvelgiama į taršos pavojų, iškylantį apkrėtus ar naudojant pesticidus. </w:t>
      </w: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Išsipylusios medžiagos ir dulkės išvalomos, kad neatsirastų kenkėjų. </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Jei gali patekti kenkėjų, išoriniai atveriami langai, stoge esančios ventiliacinės angos ar ventiliatoriai, jei yra, uždengiami tinkleliais nuo vabzdžių. Išorinės atveriamos durys, kai nėra naudojamos, yra uždarytos arba uždengtos tinkleliu.</w:t>
      </w:r>
    </w:p>
    <w:p w:rsidR="001D0EE1" w:rsidRPr="001D0EE1" w:rsidRDefault="001D0EE1" w:rsidP="001D0EE1">
      <w:pPr>
        <w:autoSpaceDE w:val="0"/>
        <w:autoSpaceDN w:val="0"/>
        <w:adjustRightInd w:val="0"/>
        <w:jc w:val="both"/>
        <w:rPr>
          <w:rFonts w:ascii="Verdana" w:eastAsia="MS Mincho" w:hAnsi="Verdana" w:cs="Arial"/>
          <w:color w:val="000000"/>
          <w:sz w:val="22"/>
          <w:szCs w:val="22"/>
        </w:rPr>
      </w:pPr>
    </w:p>
    <w:p w:rsidR="001D0EE1" w:rsidRPr="001D0EE1"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Kenkėjų kontrolės rezultatai yra kasmet atliekamos valdymo peržiūros dalis. </w:t>
      </w:r>
    </w:p>
    <w:p w:rsidR="00795EB6" w:rsidRPr="001D76FB" w:rsidRDefault="00795EB6" w:rsidP="003910AE">
      <w:pPr>
        <w:autoSpaceDE w:val="0"/>
        <w:autoSpaceDN w:val="0"/>
        <w:adjustRightInd w:val="0"/>
        <w:jc w:val="both"/>
        <w:rPr>
          <w:rFonts w:ascii="Verdana" w:eastAsia="MS Mincho" w:hAnsi="Verdana" w:cs="Calibri"/>
          <w:color w:val="000000"/>
          <w:sz w:val="22"/>
          <w:szCs w:val="22"/>
        </w:rPr>
      </w:pPr>
    </w:p>
    <w:p w:rsidR="00EB7074" w:rsidRPr="001D76FB" w:rsidRDefault="00EB7074" w:rsidP="003910AE">
      <w:pPr>
        <w:autoSpaceDE w:val="0"/>
        <w:autoSpaceDN w:val="0"/>
        <w:adjustRightInd w:val="0"/>
        <w:spacing w:after="120"/>
        <w:jc w:val="both"/>
        <w:rPr>
          <w:rFonts w:ascii="Verdana" w:eastAsia="MS Mincho" w:hAnsi="Verdana" w:cs="Calibri"/>
          <w:bCs/>
          <w:iCs/>
          <w:color w:val="000000"/>
          <w:sz w:val="22"/>
          <w:szCs w:val="22"/>
          <w:u w:val="single"/>
        </w:rPr>
      </w:pPr>
    </w:p>
    <w:p w:rsidR="00795EB6" w:rsidRPr="00200B86" w:rsidRDefault="001B2345" w:rsidP="008B7B32">
      <w:pPr>
        <w:pStyle w:val="Heading3"/>
        <w:rPr>
          <w:rFonts w:eastAsia="MS Mincho"/>
        </w:rPr>
      </w:pPr>
      <w:bookmarkStart w:id="99" w:name="_Toc400033148"/>
      <w:bookmarkStart w:id="100" w:name="_Toc435779229"/>
      <w:r>
        <w:t xml:space="preserve">4.2.8. </w:t>
      </w:r>
      <w:bookmarkStart w:id="101" w:name="Waste_control"/>
      <w:r>
        <w:t>Atliekų kontrolė</w:t>
      </w:r>
      <w:bookmarkEnd w:id="99"/>
      <w:bookmarkEnd w:id="100"/>
      <w:r>
        <w:t xml:space="preserve"> </w:t>
      </w:r>
      <w:bookmarkEnd w:id="101"/>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00758" w:rsidRPr="001D76FB" w:rsidRDefault="00EE4EC9"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Ūkio subjektas kontroliuoja atliekas ir žaliavas, kuriose teršalų ir kitų pavojingų medžiagų kiekis yra kenksmingas. Jos šalinamos tinkamu būdu, kad būtų apsisaugota nuo pašarinių žaliavų taršos.</w:t>
      </w:r>
    </w:p>
    <w:p w:rsidR="00795EB6" w:rsidRPr="001D76FB" w:rsidRDefault="00100758"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Kai būtina, norint apsisaugoti nuo tokių pavojingų medžiagų: </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a) jos turi būti šalinamos taip, kad būtų išvengta taršos;</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b) atliekos turi būti laikomos uždarytuose arba uždengtuose konteineriuose, nurodytose atliekų kaupimo zonose;</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d) atliekų konteineriai turi būti aiškiai pažymėti;</w:t>
      </w:r>
    </w:p>
    <w:p w:rsidR="00795EB6" w:rsidRPr="001D76FB"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e) atliekos šalinamos pagal vietines taisykles ir taip, kad nebūtų paveikta įranga bei pakenkta pašarinių žaliavų saugai. </w:t>
      </w:r>
    </w:p>
    <w:p w:rsidR="006C3901" w:rsidRPr="001D76FB" w:rsidRDefault="006C3901" w:rsidP="003910AE">
      <w:pPr>
        <w:jc w:val="both"/>
        <w:rPr>
          <w:rStyle w:val="Hyperlink"/>
          <w:rFonts w:ascii="Verdana" w:hAnsi="Verdana"/>
          <w:bCs/>
          <w:color w:val="auto"/>
          <w:sz w:val="22"/>
          <w:szCs w:val="22"/>
        </w:rPr>
      </w:pPr>
    </w:p>
    <w:p w:rsidR="00825516" w:rsidRPr="00242C45" w:rsidRDefault="008B7B32" w:rsidP="008B7B32">
      <w:pPr>
        <w:pStyle w:val="Heading3"/>
        <w:rPr>
          <w:rFonts w:eastAsia="MS Mincho"/>
        </w:rPr>
      </w:pPr>
      <w:bookmarkStart w:id="102" w:name="Water_steam"/>
      <w:bookmarkStart w:id="103" w:name="_Toc400033149"/>
      <w:bookmarkStart w:id="104" w:name="_Toc435779230"/>
      <w:r>
        <w:t xml:space="preserve">4.2.9. Vandens, garų </w:t>
      </w:r>
      <w:bookmarkEnd w:id="102"/>
      <w:r>
        <w:t>ir oro tiekimas</w:t>
      </w:r>
      <w:bookmarkEnd w:id="103"/>
      <w:bookmarkEnd w:id="104"/>
    </w:p>
    <w:p w:rsidR="00825516" w:rsidRPr="00D737B8" w:rsidRDefault="00825516" w:rsidP="00825516">
      <w:pPr>
        <w:autoSpaceDE w:val="0"/>
        <w:autoSpaceDN w:val="0"/>
        <w:adjustRightInd w:val="0"/>
        <w:jc w:val="both"/>
        <w:rPr>
          <w:rFonts w:ascii="Verdana" w:eastAsia="MS Mincho" w:hAnsi="Verdana" w:cs="Arial"/>
          <w:color w:val="000000"/>
          <w:sz w:val="22"/>
          <w:szCs w:val="22"/>
        </w:rPr>
      </w:pPr>
    </w:p>
    <w:p w:rsidR="00825516" w:rsidRPr="00FB0308" w:rsidRDefault="00825516" w:rsidP="00825516">
      <w:pPr>
        <w:autoSpaceDE w:val="0"/>
        <w:autoSpaceDN w:val="0"/>
        <w:adjustRightInd w:val="0"/>
        <w:jc w:val="both"/>
        <w:rPr>
          <w:rFonts w:ascii="Verdana" w:hAnsi="Verdana" w:cs="Arial"/>
          <w:sz w:val="22"/>
          <w:szCs w:val="22"/>
        </w:rPr>
      </w:pPr>
      <w:r>
        <w:rPr>
          <w:rFonts w:ascii="Verdana" w:hAnsi="Verdana"/>
          <w:color w:val="000000"/>
          <w:sz w:val="22"/>
        </w:rPr>
        <w:t xml:space="preserve">Pašarinėms žaliavoms gaminti pirmą kartą ir pakartotinai naudojami vanduo, garai ir oras visuose etapuose yra tinkamos kokybės. </w:t>
      </w:r>
      <w:r>
        <w:rPr>
          <w:rFonts w:ascii="Verdana" w:hAnsi="Verdana"/>
          <w:sz w:val="22"/>
        </w:rPr>
        <w:t>Vadovybė privalo užtikrinti, kad vanduo, garai arba oras, naudojami pašarinių žaliavų gamyboje, būtų saugūs gyvūnams.</w:t>
      </w:r>
    </w:p>
    <w:p w:rsidR="00825516" w:rsidRPr="00FB0308" w:rsidRDefault="00825516" w:rsidP="00825516">
      <w:pPr>
        <w:autoSpaceDE w:val="0"/>
        <w:autoSpaceDN w:val="0"/>
        <w:adjustRightInd w:val="0"/>
        <w:jc w:val="both"/>
        <w:rPr>
          <w:rFonts w:ascii="Verdana" w:hAnsi="Verdana" w:cs="Arial"/>
          <w:sz w:val="22"/>
          <w:szCs w:val="22"/>
        </w:rPr>
      </w:pPr>
    </w:p>
    <w:p w:rsidR="00825516" w:rsidRPr="00FB0308" w:rsidRDefault="00825516" w:rsidP="00825516">
      <w:pPr>
        <w:autoSpaceDE w:val="0"/>
        <w:autoSpaceDN w:val="0"/>
        <w:adjustRightInd w:val="0"/>
        <w:jc w:val="both"/>
        <w:rPr>
          <w:rFonts w:ascii="Verdana" w:eastAsia="MS Mincho" w:hAnsi="Verdana" w:cs="Arial"/>
          <w:iCs/>
          <w:color w:val="000000"/>
          <w:sz w:val="22"/>
          <w:szCs w:val="22"/>
          <w:u w:val="single"/>
        </w:rPr>
      </w:pPr>
      <w:r>
        <w:rPr>
          <w:rFonts w:ascii="Verdana" w:hAnsi="Verdana"/>
          <w:sz w:val="22"/>
        </w:rPr>
        <w:t xml:space="preserve">Vadovybė turi įtraukti vandenį, katile naudojamas chemines medžiagas, garus ir orą į rizikos vertinimą. </w:t>
      </w:r>
      <w:r>
        <w:rPr>
          <w:rFonts w:ascii="Verdana" w:hAnsi="Verdana"/>
          <w:color w:val="000000"/>
          <w:sz w:val="22"/>
          <w:u w:val="single"/>
        </w:rPr>
        <w:t xml:space="preserve">    </w:t>
      </w:r>
    </w:p>
    <w:p w:rsidR="00156A65" w:rsidRPr="00457CE3" w:rsidRDefault="00DC0D9F" w:rsidP="00677F2B">
      <w:pPr>
        <w:pStyle w:val="Heading2"/>
      </w:pPr>
      <w:bookmarkStart w:id="105" w:name="_Toc400033150"/>
      <w:r>
        <w:br w:type="page"/>
      </w:r>
      <w:bookmarkStart w:id="106" w:name="_Toc435779231"/>
      <w:r>
        <w:lastRenderedPageBreak/>
        <w:t xml:space="preserve">4.3. </w:t>
      </w:r>
      <w:bookmarkStart w:id="107" w:name="Operational_rules"/>
      <w:r>
        <w:t>Veiklos taisyklės</w:t>
      </w:r>
      <w:bookmarkEnd w:id="105"/>
      <w:bookmarkEnd w:id="107"/>
      <w:bookmarkEnd w:id="106"/>
    </w:p>
    <w:p w:rsidR="00110A08" w:rsidRPr="001D76FB" w:rsidRDefault="00110A08" w:rsidP="003910AE">
      <w:pPr>
        <w:jc w:val="both"/>
        <w:rPr>
          <w:rFonts w:ascii="Verdana" w:hAnsi="Verdana"/>
          <w:b/>
          <w:bCs/>
          <w:sz w:val="22"/>
          <w:szCs w:val="22"/>
        </w:rPr>
      </w:pPr>
    </w:p>
    <w:p w:rsidR="00110A08" w:rsidRPr="00200B86" w:rsidRDefault="00C007E7" w:rsidP="008B7B32">
      <w:pPr>
        <w:pStyle w:val="Heading3"/>
      </w:pPr>
      <w:bookmarkStart w:id="108" w:name="_Toc400033151"/>
      <w:bookmarkStart w:id="109" w:name="_Toc435779232"/>
      <w:r>
        <w:t>4.3.1. Bendroji dalis</w:t>
      </w:r>
      <w:bookmarkEnd w:id="108"/>
      <w:bookmarkEnd w:id="109"/>
    </w:p>
    <w:p w:rsidR="00110A08" w:rsidRPr="001D76FB" w:rsidRDefault="00110A08" w:rsidP="003910AE">
      <w:pPr>
        <w:jc w:val="both"/>
        <w:rPr>
          <w:rFonts w:ascii="Verdana" w:hAnsi="Verdana"/>
          <w:bCs/>
          <w:sz w:val="22"/>
          <w:szCs w:val="22"/>
          <w:u w:val="single"/>
        </w:rPr>
      </w:pPr>
    </w:p>
    <w:p w:rsidR="00156A65" w:rsidRPr="001D76FB" w:rsidRDefault="004835F8" w:rsidP="003910AE">
      <w:pPr>
        <w:jc w:val="both"/>
        <w:rPr>
          <w:rFonts w:ascii="Verdana" w:hAnsi="Verdana"/>
          <w:bCs/>
          <w:sz w:val="22"/>
          <w:szCs w:val="22"/>
        </w:rPr>
      </w:pPr>
      <w:r>
        <w:rPr>
          <w:rFonts w:ascii="Verdana" w:hAnsi="Verdana"/>
          <w:sz w:val="22"/>
        </w:rPr>
        <w:t xml:space="preserve">Visus gamybos procesus vadovybė vykdo </w:t>
      </w:r>
      <w:r w:rsidR="00C56906">
        <w:rPr>
          <w:rFonts w:ascii="Verdana" w:hAnsi="Verdana"/>
          <w:sz w:val="22"/>
        </w:rPr>
        <w:t xml:space="preserve">vadovaudamasi </w:t>
      </w:r>
      <w:r>
        <w:rPr>
          <w:rFonts w:ascii="Verdana" w:hAnsi="Verdana"/>
          <w:sz w:val="22"/>
        </w:rPr>
        <w:t xml:space="preserve">šiuo vadovu. </w:t>
      </w:r>
    </w:p>
    <w:p w:rsidR="00205264" w:rsidRPr="001D76FB" w:rsidRDefault="00205264" w:rsidP="003910AE">
      <w:pPr>
        <w:jc w:val="both"/>
        <w:rPr>
          <w:rFonts w:ascii="Verdana" w:hAnsi="Verdana"/>
          <w:b/>
          <w:bCs/>
          <w:sz w:val="22"/>
          <w:szCs w:val="22"/>
        </w:rPr>
      </w:pPr>
    </w:p>
    <w:p w:rsidR="002777E5" w:rsidRPr="00FB0308" w:rsidRDefault="002777E5" w:rsidP="008B7B32">
      <w:pPr>
        <w:pStyle w:val="Heading3"/>
      </w:pPr>
      <w:bookmarkStart w:id="110" w:name="_Toc400033152"/>
      <w:bookmarkStart w:id="111" w:name="_Toc435779233"/>
      <w:r>
        <w:t xml:space="preserve">4.3.2. </w:t>
      </w:r>
      <w:bookmarkStart w:id="112" w:name="Incoming_materials_requirements"/>
      <w:r>
        <w:t>Atvežamoms žaliavoms keliami reikalavimai</w:t>
      </w:r>
      <w:bookmarkEnd w:id="110"/>
      <w:bookmarkEnd w:id="112"/>
      <w:bookmarkEnd w:id="111"/>
    </w:p>
    <w:p w:rsidR="002777E5" w:rsidRPr="00FB0308" w:rsidRDefault="002777E5" w:rsidP="002777E5">
      <w:pPr>
        <w:jc w:val="both"/>
        <w:rPr>
          <w:rFonts w:ascii="Calibri" w:hAnsi="Calibri" w:cs="Arial"/>
          <w:bCs/>
        </w:rPr>
      </w:pPr>
    </w:p>
    <w:p w:rsidR="002777E5" w:rsidRPr="00FB0308" w:rsidRDefault="002777E5"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Vadovybė turėtų būti ypač atidi ir užtikrinti, kad atvežamos žaliavos atitiktų ES bei nacionalinius teisės aktus ir šiame vadove nurodytus reikalavimus.</w:t>
      </w:r>
    </w:p>
    <w:p w:rsidR="002777E5" w:rsidRPr="00FB0308" w:rsidRDefault="002777E5" w:rsidP="00901737">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Perkant ir tvirtinant </w:t>
      </w:r>
      <w:r w:rsidR="001F200B">
        <w:rPr>
          <w:rFonts w:ascii="Verdana" w:hAnsi="Verdana"/>
          <w:color w:val="000000"/>
          <w:sz w:val="22"/>
        </w:rPr>
        <w:t xml:space="preserve">atvežamas </w:t>
      </w:r>
      <w:r>
        <w:rPr>
          <w:rFonts w:ascii="Verdana" w:hAnsi="Verdana"/>
          <w:color w:val="000000"/>
          <w:sz w:val="22"/>
        </w:rPr>
        <w:t xml:space="preserve">žaliavas, turėtų būti taikoma tikrinimo atvežant programa.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Pagal EFISC taikymo sritį atvežamos žaliavos perkamos maistinėms medžiagoms arba pašarinėms žaliavoms gaminti.</w:t>
      </w:r>
    </w:p>
    <w:p w:rsidR="00FE2778" w:rsidRPr="00FB0308" w:rsidRDefault="00FE2778" w:rsidP="002C0F0D">
      <w:pPr>
        <w:autoSpaceDE w:val="0"/>
        <w:autoSpaceDN w:val="0"/>
        <w:adjustRightInd w:val="0"/>
        <w:spacing w:after="120"/>
        <w:jc w:val="both"/>
        <w:rPr>
          <w:rFonts w:ascii="Calibri" w:hAnsi="Calibri" w:cs="Arial"/>
          <w:bCs/>
        </w:rPr>
      </w:pPr>
    </w:p>
    <w:p w:rsidR="002777E5" w:rsidRPr="00FB0308" w:rsidRDefault="00E16037" w:rsidP="002777E5">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Į dokumentais įformintą </w:t>
      </w:r>
      <w:bookmarkStart w:id="113" w:name="Entry_check_program"/>
      <w:r>
        <w:rPr>
          <w:rFonts w:ascii="Verdana" w:hAnsi="Verdana"/>
          <w:b/>
          <w:color w:val="1F497D"/>
          <w:sz w:val="22"/>
        </w:rPr>
        <w:t>tikrinimo atvežant programą</w:t>
      </w:r>
      <w:r>
        <w:rPr>
          <w:rFonts w:ascii="Verdana" w:hAnsi="Verdana"/>
          <w:color w:val="000000"/>
          <w:sz w:val="22"/>
        </w:rPr>
        <w:t xml:space="preserve"> </w:t>
      </w:r>
      <w:bookmarkEnd w:id="113"/>
      <w:r>
        <w:rPr>
          <w:rFonts w:ascii="Verdana" w:hAnsi="Verdana"/>
          <w:color w:val="000000"/>
          <w:sz w:val="22"/>
        </w:rPr>
        <w:t>įtraukiami šie elementai:</w:t>
      </w:r>
    </w:p>
    <w:p w:rsidR="002777E5" w:rsidRPr="00FB0308" w:rsidRDefault="002777E5" w:rsidP="002777E5">
      <w:pPr>
        <w:autoSpaceDE w:val="0"/>
        <w:autoSpaceDN w:val="0"/>
        <w:adjustRightInd w:val="0"/>
        <w:spacing w:after="120"/>
        <w:ind w:left="360"/>
        <w:jc w:val="both"/>
        <w:rPr>
          <w:rFonts w:ascii="Verdana" w:eastAsia="MS Mincho" w:hAnsi="Verdana" w:cs="Arial"/>
          <w:color w:val="000000"/>
          <w:sz w:val="22"/>
          <w:szCs w:val="22"/>
        </w:rPr>
      </w:pP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produkto specifikacijoje aprašoma atvežama žaliava, kurią ketinama pirkti (</w:t>
      </w:r>
      <w:hyperlink w:anchor="Incoming_materia_specification" w:history="1">
        <w:r>
          <w:rPr>
            <w:rStyle w:val="Hyperlink"/>
            <w:rFonts w:ascii="Verdana" w:hAnsi="Verdana"/>
            <w:sz w:val="22"/>
          </w:rPr>
          <w:t>žr. 6.4 dalį</w:t>
        </w:r>
      </w:hyperlink>
      <w:r>
        <w:rPr>
          <w:rFonts w:ascii="Verdana" w:hAnsi="Verdana"/>
          <w:color w:val="000000"/>
          <w:sz w:val="22"/>
        </w:rPr>
        <w:t>);</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bus atliktas rizikos vertinimas (žr. </w:t>
      </w:r>
      <w:hyperlink w:anchor="HACCP_system" w:history="1">
        <w:r>
          <w:rPr>
            <w:rStyle w:val="Hyperlink"/>
            <w:rFonts w:ascii="Verdana" w:hAnsi="Verdana"/>
            <w:sz w:val="22"/>
          </w:rPr>
          <w:t>6 skyrių</w:t>
        </w:r>
      </w:hyperlink>
      <w:r>
        <w:rPr>
          <w:rFonts w:ascii="Verdana" w:hAnsi="Verdana"/>
          <w:color w:val="000000"/>
          <w:sz w:val="22"/>
        </w:rPr>
        <w:t xml:space="preserve"> ir atitinkamą sektoriaus dokumentą);</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apibrėžiami analitinės stebėsenos (mėginių atrankos, dažnumo, tikrinimo) reikalavimai (žr. </w:t>
      </w:r>
      <w:hyperlink w:anchor="HACCP_system" w:history="1">
        <w:r>
          <w:rPr>
            <w:rStyle w:val="Hyperlink"/>
            <w:rFonts w:ascii="Verdana" w:hAnsi="Verdana"/>
            <w:sz w:val="22"/>
          </w:rPr>
          <w:t>6 skyriuje</w:t>
        </w:r>
      </w:hyperlink>
      <w:r>
        <w:rPr>
          <w:rFonts w:ascii="Verdana" w:hAnsi="Verdana"/>
          <w:color w:val="000000"/>
          <w:sz w:val="22"/>
        </w:rPr>
        <w:t xml:space="preserve">, </w:t>
      </w:r>
      <w:hyperlink w:anchor="INspection_sampling_analysis" w:history="1">
        <w:r>
          <w:rPr>
            <w:rStyle w:val="Hyperlink"/>
            <w:rFonts w:ascii="Verdana" w:hAnsi="Verdana"/>
            <w:sz w:val="22"/>
          </w:rPr>
          <w:t>4.4.3 </w:t>
        </w:r>
      </w:hyperlink>
      <w:r>
        <w:rPr>
          <w:rFonts w:ascii="Verdana" w:hAnsi="Verdana"/>
          <w:color w:val="000000"/>
          <w:sz w:val="22"/>
        </w:rPr>
        <w:t>dalyje ir sektoriaus dokumente pateiktus būtinuosius reikalavimus);</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bus atliekama mėginių atranka ir analizė (žr. </w:t>
      </w:r>
      <w:hyperlink w:anchor="INspection_sampling_analysis" w:history="1">
        <w:r>
          <w:rPr>
            <w:rStyle w:val="Hyperlink"/>
            <w:rFonts w:ascii="Verdana" w:hAnsi="Verdana"/>
            <w:sz w:val="22"/>
          </w:rPr>
          <w:t>4.4.3 </w:t>
        </w:r>
      </w:hyperlink>
      <w:r>
        <w:rPr>
          <w:rFonts w:ascii="Verdana" w:hAnsi="Verdana"/>
          <w:color w:val="000000"/>
          <w:sz w:val="22"/>
        </w:rPr>
        <w:t>dalį);</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turėtų būti atlikta ir dokumentais pagrįsta atitikties patikra;</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prireikus, remiantis nustatytais faktais, imamasi būtinų taisomųjų veiksmų (žr.</w:t>
      </w:r>
      <w:hyperlink w:anchor="Control_non_conforming_product" w:history="1">
        <w:r>
          <w:rPr>
            <w:rStyle w:val="Hyperlink"/>
            <w:rFonts w:ascii="Verdana" w:hAnsi="Verdana"/>
            <w:sz w:val="22"/>
          </w:rPr>
          <w:t>4.4.4 </w:t>
        </w:r>
      </w:hyperlink>
      <w:r>
        <w:rPr>
          <w:rFonts w:ascii="Verdana" w:hAnsi="Verdana"/>
          <w:color w:val="000000"/>
          <w:sz w:val="22"/>
        </w:rPr>
        <w:t>dalį);</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saugomi įrašai apie visus svarbius analizės ir stebėsenos rezultatus ir apie būtinuosius veiksmus, kurių imtasi po šio įvertinimo; </w:t>
      </w:r>
    </w:p>
    <w:p w:rsidR="002777E5" w:rsidRPr="00FB0308"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stebėsenos rezultatai bus panaudoti peržiūrint rizikos vertinimą.</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4B7FA4" w:rsidRPr="00FB0308" w:rsidRDefault="004B7FA4">
      <w:pPr>
        <w:rPr>
          <w:rFonts w:ascii="Verdana" w:eastAsia="MS Mincho" w:hAnsi="Verdana" w:cs="Arial"/>
          <w:color w:val="000000"/>
          <w:sz w:val="22"/>
          <w:szCs w:val="22"/>
        </w:rPr>
      </w:pPr>
      <w:r>
        <w:br w:type="page"/>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E16037" w:rsidRPr="00FB0308" w:rsidRDefault="00E16037" w:rsidP="00A907D9">
      <w:pPr>
        <w:pStyle w:val="Heading4"/>
        <w:numPr>
          <w:ilvl w:val="3"/>
          <w:numId w:val="45"/>
        </w:numPr>
        <w:rPr>
          <w:rFonts w:eastAsia="MS Mincho"/>
        </w:rPr>
      </w:pPr>
      <w:bookmarkStart w:id="114" w:name="Processing_aids"/>
      <w:bookmarkStart w:id="115" w:name="_Toc400033153"/>
      <w:bookmarkStart w:id="116" w:name="_Toc435779234"/>
      <w:r>
        <w:t xml:space="preserve">Pašarinių žaliavų gamyboje naudojamos pagalbinės perdirbimo medžiagos </w:t>
      </w:r>
      <w:bookmarkEnd w:id="114"/>
      <w:r>
        <w:t>ir priedai</w:t>
      </w:r>
      <w:bookmarkEnd w:id="115"/>
      <w:bookmarkEnd w:id="116"/>
      <w:r>
        <w:t xml:space="preserve"> </w:t>
      </w:r>
    </w:p>
    <w:p w:rsidR="00A907D9" w:rsidRPr="00FB0308" w:rsidRDefault="00A907D9" w:rsidP="00A907D9">
      <w:pPr>
        <w:pStyle w:val="ListParagraph"/>
        <w:ind w:left="1080"/>
        <w:rPr>
          <w:rFonts w:eastAsia="MS Mincho"/>
        </w:rPr>
      </w:pPr>
    </w:p>
    <w:p w:rsidR="002777E5" w:rsidRPr="00FB0308"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rPr>
      </w:pPr>
      <w:r>
        <w:rPr>
          <w:rFonts w:ascii="Verdana" w:hAnsi="Verdana"/>
          <w:color w:val="000000"/>
          <w:sz w:val="22"/>
        </w:rPr>
        <w:t xml:space="preserve">Atvežamos žaliavos (pagalbinės perdirbimo medžiagos, priedai) perkamos perdirbtoms pašarinėms žaliavoms gaminti. </w:t>
      </w:r>
    </w:p>
    <w:p w:rsidR="002777E5" w:rsidRPr="00FB0308" w:rsidRDefault="002777E5" w:rsidP="002C0F0D">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Atvežamos žaliavos gali būti gaunamos iš toliau nurodytų šaltinių.</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rPr>
      </w:pPr>
      <w:r>
        <w:rPr>
          <w:rFonts w:ascii="Verdana" w:hAnsi="Verdana"/>
          <w:b/>
          <w:color w:val="000000"/>
          <w:sz w:val="22"/>
        </w:rPr>
        <w:t xml:space="preserve">Patikrintas šaltinis </w:t>
      </w:r>
      <w:r>
        <w:rPr>
          <w:rFonts w:ascii="Verdana" w:hAnsi="Verdana"/>
          <w:color w:val="000000"/>
          <w:sz w:val="22"/>
        </w:rPr>
        <w:t>(pageidautinas variantas)</w:t>
      </w:r>
      <w:r>
        <w:rPr>
          <w:rFonts w:ascii="Verdana" w:hAnsi="Verdana"/>
          <w:i/>
          <w:color w:val="000000"/>
          <w:sz w:val="22"/>
        </w:rPr>
        <w:t xml:space="preserve"> </w:t>
      </w:r>
    </w:p>
    <w:p w:rsidR="002777E5" w:rsidRPr="00FB0308"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Pageidautina, kad produktas būtų įsigytas iš patikimo šaltinio, laikantis vieno iš atitinkamų </w:t>
      </w:r>
      <w:hyperlink r:id="rId19">
        <w:r>
          <w:rPr>
            <w:rStyle w:val="Hyperlink"/>
            <w:rFonts w:ascii="Verdana" w:hAnsi="Verdana"/>
            <w:sz w:val="22"/>
          </w:rPr>
          <w:t>Europos vadovų</w:t>
        </w:r>
      </w:hyperlink>
      <w:r w:rsidR="00293C60" w:rsidRPr="009346EC">
        <w:rPr>
          <w:rFonts w:ascii="Verdana" w:hAnsi="Verdana"/>
          <w:color w:val="000000"/>
          <w:sz w:val="22"/>
        </w:rPr>
        <w:t xml:space="preserve"> </w:t>
      </w:r>
      <w:r w:rsidRPr="009346EC">
        <w:rPr>
          <w:rFonts w:ascii="Verdana" w:hAnsi="Verdana"/>
          <w:color w:val="000000"/>
          <w:sz w:val="22"/>
        </w:rPr>
        <w:t>reikalavimų.</w:t>
      </w:r>
      <w:r>
        <w:rPr>
          <w:rFonts w:ascii="Verdana" w:hAnsi="Verdana"/>
          <w:color w:val="000000"/>
          <w:sz w:val="22"/>
        </w:rPr>
        <w:t xml:space="preserve"> </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r>
        <w:rPr>
          <w:rFonts w:ascii="Verdana" w:hAnsi="Verdana"/>
          <w:color w:val="000000"/>
          <w:sz w:val="22"/>
        </w:rPr>
        <w:t xml:space="preserve">Gamintojas įgyvendina tikrinimo atvežant programą (žr. </w:t>
      </w:r>
      <w:hyperlink w:anchor="Incoming_materials_requirements" w:history="1">
        <w:r>
          <w:rPr>
            <w:rStyle w:val="Hyperlink"/>
            <w:rFonts w:ascii="Verdana" w:hAnsi="Verdana"/>
            <w:sz w:val="22"/>
          </w:rPr>
          <w:t>4.3.2 </w:t>
        </w:r>
      </w:hyperlink>
      <w:r>
        <w:rPr>
          <w:rFonts w:ascii="Verdana" w:hAnsi="Verdana"/>
          <w:color w:val="000000"/>
          <w:sz w:val="22"/>
        </w:rPr>
        <w:t>dalį).</w:t>
      </w:r>
    </w:p>
    <w:p w:rsidR="002777E5" w:rsidRPr="00FB0308" w:rsidRDefault="002777E5" w:rsidP="002777E5">
      <w:pPr>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Pr>
          <w:rFonts w:ascii="Verdana" w:hAnsi="Verdana"/>
          <w:b/>
          <w:color w:val="000000"/>
          <w:sz w:val="22"/>
        </w:rPr>
        <w:t>Nepatikrintas šaltinis</w:t>
      </w:r>
    </w:p>
    <w:p w:rsidR="002777E5" w:rsidRPr="00FB0308"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p>
    <w:p w:rsidR="002777E5" w:rsidRPr="00FB0308" w:rsidRDefault="002777E5" w:rsidP="002777E5">
      <w:pPr>
        <w:pStyle w:val="ListParagraph"/>
        <w:autoSpaceDE w:val="0"/>
        <w:autoSpaceDN w:val="0"/>
        <w:adjustRightInd w:val="0"/>
        <w:spacing w:after="120"/>
        <w:ind w:left="1440"/>
        <w:jc w:val="both"/>
      </w:pPr>
      <w:r>
        <w:rPr>
          <w:rFonts w:ascii="Verdana" w:hAnsi="Verdana"/>
          <w:color w:val="000000"/>
          <w:sz w:val="22"/>
        </w:rPr>
        <w:t xml:space="preserve">Atvežamos žaliavos perkamos iš nepatikrinto šaltinio. Gamintojas tampa pradine pašarų grandinės grandimi, o įvežimo kontrolės (angl. </w:t>
      </w:r>
      <w:r>
        <w:rPr>
          <w:rFonts w:ascii="Verdana" w:hAnsi="Verdana"/>
          <w:i/>
          <w:color w:val="000000"/>
          <w:sz w:val="22"/>
        </w:rPr>
        <w:t>gate keeper</w:t>
      </w:r>
      <w:r>
        <w:rPr>
          <w:rFonts w:ascii="Verdana" w:hAnsi="Verdana"/>
          <w:color w:val="000000"/>
          <w:sz w:val="22"/>
        </w:rPr>
        <w:t xml:space="preserve">) procedūra tampa būtinuoju reikalavimu (Žr. </w:t>
      </w:r>
      <w:hyperlink w:anchor="Gatekeeper_protocol" w:history="1">
        <w:r>
          <w:rPr>
            <w:rStyle w:val="Hyperlink"/>
            <w:rFonts w:ascii="Verdana" w:hAnsi="Verdana"/>
            <w:sz w:val="22"/>
          </w:rPr>
          <w:t xml:space="preserve">4.3.2.2 </w:t>
        </w:r>
      </w:hyperlink>
      <w:r>
        <w:rPr>
          <w:rFonts w:ascii="Verdana" w:hAnsi="Verdana"/>
          <w:color w:val="000000"/>
          <w:sz w:val="22"/>
        </w:rPr>
        <w:t>dalį).</w:t>
      </w:r>
      <w:r>
        <w:t xml:space="preserve"> </w:t>
      </w:r>
    </w:p>
    <w:p w:rsidR="002777E5" w:rsidRPr="00FB0308"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FB0308" w:rsidRDefault="002C0F0D" w:rsidP="00A907D9">
      <w:pPr>
        <w:pStyle w:val="Heading4"/>
        <w:rPr>
          <w:rFonts w:eastAsia="MS Mincho"/>
        </w:rPr>
      </w:pPr>
      <w:bookmarkStart w:id="117" w:name="_Toc400033154"/>
      <w:bookmarkStart w:id="118" w:name="_Toc435779235"/>
      <w:r>
        <w:t xml:space="preserve">4.3.2.2 </w:t>
      </w:r>
      <w:bookmarkStart w:id="119" w:name="Gatekeeper_protocol"/>
      <w:r>
        <w:t xml:space="preserve">Įvežimo kontrolės protokolas </w:t>
      </w:r>
      <w:bookmarkEnd w:id="119"/>
      <w:r>
        <w:t>(iš nepatikrinto šaltinio gaunamos pagalbinės perdirbimo medžiagos ir priedai)</w:t>
      </w:r>
      <w:bookmarkEnd w:id="117"/>
      <w:bookmarkEnd w:id="118"/>
    </w:p>
    <w:p w:rsidR="00A907D9" w:rsidRPr="00FB0308" w:rsidRDefault="00A907D9" w:rsidP="002A217C">
      <w:pPr>
        <w:autoSpaceDE w:val="0"/>
        <w:autoSpaceDN w:val="0"/>
        <w:adjustRightInd w:val="0"/>
        <w:spacing w:after="120"/>
        <w:ind w:left="360"/>
        <w:jc w:val="both"/>
        <w:rPr>
          <w:rFonts w:ascii="Verdana" w:eastAsia="MS Mincho" w:hAnsi="Verdana" w:cs="Arial"/>
          <w:sz w:val="22"/>
          <w:szCs w:val="22"/>
        </w:rPr>
      </w:pPr>
    </w:p>
    <w:p w:rsidR="002777E5" w:rsidRPr="00FB0308" w:rsidRDefault="002777E5" w:rsidP="002A217C">
      <w:pPr>
        <w:autoSpaceDE w:val="0"/>
        <w:autoSpaceDN w:val="0"/>
        <w:adjustRightInd w:val="0"/>
        <w:spacing w:after="120"/>
        <w:ind w:left="360"/>
        <w:jc w:val="both"/>
        <w:rPr>
          <w:rFonts w:ascii="Verdana" w:eastAsia="MS Mincho" w:hAnsi="Verdana" w:cs="Arial"/>
          <w:sz w:val="22"/>
          <w:szCs w:val="22"/>
        </w:rPr>
      </w:pPr>
      <w:r>
        <w:rPr>
          <w:rFonts w:ascii="Verdana" w:hAnsi="Verdana"/>
          <w:sz w:val="22"/>
        </w:rPr>
        <w:t>Pirkdamas medžiagas iš nepatikrinto šaltinio, gamintojas:</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kiekvieno pirkinio atveju parengia dokumentų rinkinį. Į dokumentų rinkinį bus įtraukti šie dokumentai:</w:t>
      </w:r>
    </w:p>
    <w:p w:rsidR="002777E5" w:rsidRPr="00FB0308"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sutartis su tiekėju. Į sutartį bus įtraukti atvežamoms žaliavoms, jų laikymui ir transportavimui keliami reikalavimai (</w:t>
      </w:r>
      <w:hyperlink w:anchor="storage" w:history="1">
        <w:r>
          <w:rPr>
            <w:rStyle w:val="Hyperlink"/>
            <w:rFonts w:ascii="Verdana" w:hAnsi="Verdana"/>
            <w:sz w:val="22"/>
          </w:rPr>
          <w:t>4.3.9</w:t>
        </w:r>
      </w:hyperlink>
      <w:r>
        <w:rPr>
          <w:rFonts w:ascii="Verdana" w:hAnsi="Verdana"/>
          <w:sz w:val="22"/>
        </w:rPr>
        <w:t xml:space="preserve"> ir</w:t>
      </w:r>
      <w:r w:rsidR="00B764C4">
        <w:rPr>
          <w:rFonts w:ascii="Verdana" w:hAnsi="Verdana"/>
          <w:sz w:val="22"/>
        </w:rPr>
        <w:t xml:space="preserve"> </w:t>
      </w:r>
      <w:hyperlink w:anchor="Transport" w:history="1">
        <w:r>
          <w:rPr>
            <w:rStyle w:val="Hyperlink"/>
            <w:rFonts w:ascii="Verdana" w:hAnsi="Verdana"/>
            <w:sz w:val="22"/>
          </w:rPr>
          <w:t xml:space="preserve">4.3.10 </w:t>
        </w:r>
      </w:hyperlink>
      <w:r>
        <w:rPr>
          <w:rFonts w:ascii="Verdana" w:hAnsi="Verdana"/>
          <w:sz w:val="22"/>
        </w:rPr>
        <w:t>dalys);</w:t>
      </w:r>
    </w:p>
    <w:p w:rsidR="002777E5" w:rsidRPr="00FB0308" w:rsidRDefault="008C0FC3"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g</w:t>
      </w:r>
      <w:r w:rsidR="002777E5">
        <w:rPr>
          <w:rFonts w:ascii="Verdana" w:hAnsi="Verdana"/>
          <w:sz w:val="22"/>
        </w:rPr>
        <w:t xml:space="preserve">amintojas įgyvendina tikrinimo atvežant programą (žr. </w:t>
      </w:r>
      <w:hyperlink w:anchor="Incoming_materials_requirements" w:history="1">
        <w:r w:rsidR="002777E5">
          <w:rPr>
            <w:rStyle w:val="Hyperlink"/>
            <w:rFonts w:ascii="Verdana" w:hAnsi="Verdana"/>
            <w:sz w:val="22"/>
          </w:rPr>
          <w:t>4.3.2 </w:t>
        </w:r>
      </w:hyperlink>
      <w:r w:rsidR="002777E5">
        <w:rPr>
          <w:rFonts w:ascii="Verdana" w:hAnsi="Verdana"/>
          <w:sz w:val="22"/>
        </w:rPr>
        <w:t>dalį)</w:t>
      </w:r>
      <w:r>
        <w:rPr>
          <w:rFonts w:ascii="Verdana" w:hAnsi="Verdana"/>
          <w:sz w:val="22"/>
        </w:rPr>
        <w:t>;</w:t>
      </w:r>
    </w:p>
    <w:p w:rsidR="002777E5" w:rsidRPr="00FB0308" w:rsidRDefault="00BC3635" w:rsidP="005A7413">
      <w:pPr>
        <w:numPr>
          <w:ilvl w:val="2"/>
          <w:numId w:val="42"/>
        </w:numPr>
        <w:autoSpaceDE w:val="0"/>
        <w:autoSpaceDN w:val="0"/>
        <w:adjustRightInd w:val="0"/>
        <w:spacing w:after="120"/>
        <w:jc w:val="both"/>
        <w:rPr>
          <w:rFonts w:ascii="Verdana" w:eastAsia="MS Mincho" w:hAnsi="Verdana" w:cs="Arial"/>
          <w:sz w:val="22"/>
          <w:szCs w:val="22"/>
        </w:rPr>
      </w:pPr>
      <w:r>
        <w:rPr>
          <w:rFonts w:ascii="Verdana" w:hAnsi="Verdana"/>
          <w:sz w:val="22"/>
        </w:rPr>
        <w:t>auditų, jeigu taikytina, atliktų remiantis rizikos vertinimu, rezultatai.</w:t>
      </w:r>
    </w:p>
    <w:p w:rsidR="002777E5" w:rsidRPr="00FB0308" w:rsidRDefault="002777E5" w:rsidP="002A217C">
      <w:pPr>
        <w:autoSpaceDE w:val="0"/>
        <w:autoSpaceDN w:val="0"/>
        <w:adjustRightInd w:val="0"/>
        <w:spacing w:after="120"/>
        <w:ind w:left="720" w:firstLine="360"/>
        <w:jc w:val="both"/>
        <w:rPr>
          <w:rFonts w:ascii="Verdana" w:eastAsia="MS Mincho" w:hAnsi="Verdana" w:cs="Arial"/>
          <w:sz w:val="22"/>
          <w:szCs w:val="22"/>
        </w:rPr>
      </w:pPr>
      <w:r>
        <w:rPr>
          <w:rFonts w:ascii="Verdana" w:hAnsi="Verdana"/>
          <w:sz w:val="22"/>
        </w:rPr>
        <w:t>Dokumentų rinkinys turi būti parengtas prieš pristatant pirmąsias prekes.</w:t>
      </w:r>
    </w:p>
    <w:p w:rsidR="002777E5" w:rsidRPr="00FB0308"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Pr>
          <w:rFonts w:ascii="Verdana" w:hAnsi="Verdana"/>
          <w:sz w:val="22"/>
        </w:rPr>
        <w:t xml:space="preserve">vykdyti atvežamų žaliavų kontrolę pagal tikrinimo atvežant planą ir atlikti atrankinius mėginių tyrimus (žr. </w:t>
      </w:r>
      <w:hyperlink w:anchor="Incoming_materials_requirements" w:history="1">
        <w:r>
          <w:rPr>
            <w:rStyle w:val="Hyperlink"/>
            <w:rFonts w:ascii="Verdana" w:hAnsi="Verdana"/>
            <w:sz w:val="22"/>
          </w:rPr>
          <w:t>4.3.2</w:t>
        </w:r>
      </w:hyperlink>
      <w:r>
        <w:rPr>
          <w:rFonts w:ascii="Verdana" w:hAnsi="Verdana"/>
          <w:sz w:val="22"/>
        </w:rPr>
        <w:t xml:space="preserve"> ir</w:t>
      </w:r>
      <w:r w:rsidR="0052719D">
        <w:rPr>
          <w:rFonts w:ascii="Verdana" w:hAnsi="Verdana"/>
          <w:sz w:val="22"/>
        </w:rPr>
        <w:t xml:space="preserve"> </w:t>
      </w:r>
      <w:hyperlink w:anchor="INspection_sampling_analysis" w:history="1">
        <w:r>
          <w:rPr>
            <w:rStyle w:val="Hyperlink"/>
            <w:rFonts w:ascii="Verdana" w:hAnsi="Verdana"/>
            <w:sz w:val="22"/>
          </w:rPr>
          <w:t>4.4.3 </w:t>
        </w:r>
      </w:hyperlink>
      <w:r>
        <w:rPr>
          <w:rFonts w:ascii="Verdana" w:hAnsi="Verdana"/>
          <w:sz w:val="22"/>
        </w:rPr>
        <w:t>dalis);</w:t>
      </w:r>
    </w:p>
    <w:p w:rsidR="002777E5" w:rsidRPr="00FB0308" w:rsidRDefault="002777E5" w:rsidP="005A7413">
      <w:pPr>
        <w:numPr>
          <w:ilvl w:val="0"/>
          <w:numId w:val="41"/>
        </w:numPr>
        <w:autoSpaceDE w:val="0"/>
        <w:autoSpaceDN w:val="0"/>
        <w:adjustRightInd w:val="0"/>
        <w:spacing w:after="120"/>
        <w:jc w:val="both"/>
      </w:pPr>
      <w:r>
        <w:rPr>
          <w:rFonts w:ascii="Verdana" w:hAnsi="Verdana"/>
          <w:sz w:val="22"/>
        </w:rPr>
        <w:t>įtraukti tiekėją į tiekėjo vertinimą.</w:t>
      </w:r>
    </w:p>
    <w:p w:rsidR="00BA0044" w:rsidRDefault="00BA0044" w:rsidP="00610CAC">
      <w:pPr>
        <w:autoSpaceDE w:val="0"/>
        <w:autoSpaceDN w:val="0"/>
        <w:adjustRightInd w:val="0"/>
        <w:spacing w:after="120"/>
        <w:jc w:val="right"/>
        <w:rPr>
          <w:rFonts w:ascii="Verdana" w:hAnsi="Verdana" w:cs="Arial"/>
          <w:sz w:val="22"/>
          <w:szCs w:val="22"/>
        </w:rPr>
      </w:pPr>
    </w:p>
    <w:p w:rsidR="00156A65" w:rsidRPr="00200B86" w:rsidRDefault="00D11C22" w:rsidP="008B7B32">
      <w:pPr>
        <w:pStyle w:val="Heading3"/>
      </w:pPr>
      <w:bookmarkStart w:id="120" w:name="_Toc400033155"/>
      <w:bookmarkStart w:id="121" w:name="_Toc435779236"/>
      <w:r>
        <w:rPr>
          <w:rFonts w:eastAsia="MS Mincho" w:cs="Arial"/>
          <w:noProof/>
        </w:rPr>
        <w:pict>
          <v:shape id="Text Box 95" o:spid="_x0000_s1029" type="#_x0000_t202" style="position:absolute;margin-left:461.1pt;margin-top:278.9pt;width:22.25pt;height:16.2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kKQIAAFgEAAAOAAAAZHJzL2Uyb0RvYy54bWysVNuO2yAQfa/Uf0C8N3bcuEmsOKtttqkq&#10;bS/Sbj8AY2yjYqADib39+h1wkkbbt1X9gBgGDmfOGby5GXtFjgKcNLqk81lKidDc1FK3Jf35uH+3&#10;osR5pmumjBYlfRKO3mzfvtkMthCZ6YyqBRAE0a4YbEk7722RJI53omduZqzQmGwM9MxjCG1SAxsQ&#10;vVdJlqYfksFAbcFw4Ryu3k1Juo34TSO4/940TniiSorcfBwhjlUYk+2GFS0w20l+osFewaJnUuOl&#10;F6g75hk5gPwHqpccjDONn3HTJ6ZpJBexBqxmnr6o5qFjVsRaUBxnLzK5/wfLvx1/AJF1SZdrSjTr&#10;0aNHMXry0YxknQd9BusK3PZgcaMfcR19jrU6e2/4L0e02XVMt+IWwAydYDXym4eTydXRCccFkGr4&#10;amq8hx28iUBjA30QD+UgiI4+PV28CVw4LmarLF/mlHBMZWm+XETvElacD1tw/rMwPQmTkgJaH8HZ&#10;8d75QIYV5y3hLmeUrPdSqRhAW+0UkCPDNtnHL/J/sU1pMpR0nWf5VP8rIHrpsd+V7Eu6SsM3dWBQ&#10;7ZOuYzd6JtU0R8pKn2QMyk0a+rEao2Pvz+5Upn5CXcFM7Y3PESedgT+UDNjaJXW/DwwEJeqLRm/W&#10;8wWqR3wMFvkywwCuM9V1hmmOUCX1lEzTnZ/ez8GCbDu86dwNt+jnXkatg/ETqxN9bN9owemphfdx&#10;Hcddf38I22cAAAD//wMAUEsDBBQABgAIAAAAIQBmdtEx4gAAAAsBAAAPAAAAZHJzL2Rvd25yZXYu&#10;eG1sTI/BTsMwDIbvSLxDZCRuLKHSOlqaTgiBBIdp2mCauGVJaDsSp2rSrbw95gRH259+f3+1nLxj&#10;JzvELqCE25kAZlEH02Ej4f3t+eYOWEwKjXIBrYRvG2FZX15UqjThjBt72qaGUQjGUkloU+pLzqNu&#10;rVdxFnqLdPsMg1eJxqHhZlBnCveOZ0Lk3KsO6UOrevvYWv21Hb2EJ92/FOsPd9yv9U7ko1i9HsNK&#10;yuur6eEeWLJT+oPhV5/UoSanQxjRROYkFFmWESphPl9QByKKPF8AO9CmEBnwuuL/O9Q/AAAA//8D&#10;AFBLAQItABQABgAIAAAAIQC2gziS/gAAAOEBAAATAAAAAAAAAAAAAAAAAAAAAABbQ29udGVudF9U&#10;eXBlc10ueG1sUEsBAi0AFAAGAAgAAAAhADj9If/WAAAAlAEAAAsAAAAAAAAAAAAAAAAALwEAAF9y&#10;ZWxzLy5yZWxzUEsBAi0AFAAGAAgAAAAhANVp/mQpAgAAWAQAAA4AAAAAAAAAAAAAAAAALgIAAGRy&#10;cy9lMm9Eb2MueG1sUEsBAi0AFAAGAAgAAAAhAGZ20THiAAAACwEAAA8AAAAAAAAAAAAAAAAAgwQA&#10;AGRycy9kb3ducmV2LnhtbFBLBQYAAAAABAAEAPMAAACSBQAAAAA=&#10;" strokecolor="white">
            <v:textbox style="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r w:rsidR="00170E82">
        <w:lastRenderedPageBreak/>
        <w:t xml:space="preserve">4.3.3. </w:t>
      </w:r>
      <w:bookmarkStart w:id="122" w:name="Incoming_materials"/>
      <w:r w:rsidR="00170E82">
        <w:t>Atvežamų žaliavų tvarkymas</w:t>
      </w:r>
      <w:bookmarkEnd w:id="120"/>
      <w:bookmarkEnd w:id="122"/>
      <w:bookmarkEnd w:id="121"/>
    </w:p>
    <w:p w:rsidR="00906AD3" w:rsidRPr="001D76FB" w:rsidRDefault="00906AD3" w:rsidP="003910AE">
      <w:pPr>
        <w:jc w:val="both"/>
        <w:rPr>
          <w:rFonts w:ascii="Verdana" w:hAnsi="Verdana"/>
          <w:bCs/>
          <w:sz w:val="22"/>
          <w:szCs w:val="22"/>
        </w:rPr>
      </w:pP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Vadovybė užtikrina, kad kiekviena į </w:t>
      </w:r>
      <w:r w:rsidR="00B40A66">
        <w:rPr>
          <w:rFonts w:ascii="Verdana" w:hAnsi="Verdana"/>
          <w:color w:val="000000"/>
          <w:sz w:val="22"/>
        </w:rPr>
        <w:t>įmonę</w:t>
      </w:r>
      <w:r>
        <w:rPr>
          <w:rFonts w:ascii="Verdana" w:hAnsi="Verdana"/>
          <w:color w:val="000000"/>
          <w:sz w:val="22"/>
        </w:rPr>
        <w:t xml:space="preserve"> patenkanti partija būtų atskirai užregistruota, nurodant partijos numerį, visą produkto pavadinimą, gavimo datą ir gautą kiekį. </w:t>
      </w:r>
      <w:r>
        <w:rPr>
          <w:rFonts w:ascii="Verdana" w:hAnsi="Verdana"/>
          <w:sz w:val="22"/>
        </w:rPr>
        <w:t>Bus atliktas pirmasis vizualinis ir fizinis žaliavos patikrinimas.</w:t>
      </w:r>
      <w:r>
        <w:rPr>
          <w:sz w:val="22"/>
        </w:rPr>
        <w:t xml:space="preserve"> </w:t>
      </w:r>
      <w:r>
        <w:rPr>
          <w:rFonts w:ascii="Verdana" w:hAnsi="Verdana"/>
          <w:color w:val="000000"/>
          <w:sz w:val="22"/>
        </w:rPr>
        <w:t xml:space="preserve">Apie visus pažeidimus pranešama už tai atsakingam padaliniui, </w:t>
      </w:r>
      <w:r>
        <w:rPr>
          <w:rFonts w:ascii="Verdana" w:hAnsi="Verdana"/>
          <w:i/>
          <w:color w:val="000000"/>
          <w:sz w:val="22"/>
        </w:rPr>
        <w:t>pvz.</w:t>
      </w:r>
      <w:r>
        <w:rPr>
          <w:rFonts w:ascii="Verdana" w:hAnsi="Verdana"/>
          <w:color w:val="000000"/>
          <w:sz w:val="22"/>
        </w:rPr>
        <w:t xml:space="preserve">, kokybės kontrolės padaliniui. </w:t>
      </w:r>
    </w:p>
    <w:p w:rsidR="001D0EE1" w:rsidRPr="00FB0308" w:rsidRDefault="001D0EE1" w:rsidP="002A217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Turi būti numatyta gaunamų žaliavų gavimo ir laikymo procedūra. Reikalingi įrašai apie silosinės ištuštinimą, jei tai atliekama.</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Atvežamos žaliavos turėtų būti tikrinamos pagal tikrinimo atvežant programą (žr. </w:t>
      </w:r>
      <w:hyperlink w:anchor="Incoming_materials_requirements" w:history="1">
        <w:r>
          <w:rPr>
            <w:rStyle w:val="Hyperlink"/>
            <w:rFonts w:ascii="Verdana" w:hAnsi="Verdana"/>
            <w:sz w:val="22"/>
          </w:rPr>
          <w:t>4.3.2 </w:t>
        </w:r>
      </w:hyperlink>
      <w:r>
        <w:rPr>
          <w:rFonts w:ascii="Verdana" w:hAnsi="Verdana"/>
          <w:color w:val="000000"/>
          <w:sz w:val="22"/>
        </w:rPr>
        <w:t>dalį).</w:t>
      </w:r>
    </w:p>
    <w:p w:rsidR="001D0EE1" w:rsidRPr="00FB0308" w:rsidRDefault="001D0EE1" w:rsidP="002A217C">
      <w:pPr>
        <w:autoSpaceDE w:val="0"/>
        <w:autoSpaceDN w:val="0"/>
        <w:adjustRightInd w:val="0"/>
        <w:jc w:val="both"/>
        <w:rPr>
          <w:rFonts w:ascii="Verdana" w:eastAsia="MS Mincho" w:hAnsi="Verdana" w:cs="Arial"/>
          <w:color w:val="000000"/>
          <w:sz w:val="22"/>
          <w:szCs w:val="22"/>
        </w:rPr>
      </w:pPr>
    </w:p>
    <w:p w:rsidR="001D0EE1" w:rsidRPr="00FB0308" w:rsidRDefault="00324371" w:rsidP="002A217C">
      <w:pPr>
        <w:autoSpaceDE w:val="0"/>
        <w:autoSpaceDN w:val="0"/>
        <w:adjustRightInd w:val="0"/>
        <w:jc w:val="both"/>
        <w:rPr>
          <w:rFonts w:ascii="Verdana" w:eastAsia="EUAlbertina-Regular-Identity-H" w:hAnsi="Verdana" w:cs="Arial"/>
          <w:color w:val="231F20"/>
          <w:sz w:val="22"/>
          <w:szCs w:val="22"/>
        </w:rPr>
      </w:pPr>
      <w:r>
        <w:rPr>
          <w:rFonts w:ascii="Verdana" w:hAnsi="Verdana"/>
          <w:color w:val="000000"/>
          <w:sz w:val="22"/>
        </w:rPr>
        <w:t>Atvežamų žaliavų mėginiai (pakankamas jų kiekis) turėtų būti išsaugoti taikant gamintojo iš anksto nustatytą procedūrą, kad būtų užtikrintas atsekamumas</w:t>
      </w:r>
      <w:r>
        <w:rPr>
          <w:rFonts w:ascii="Verdana" w:hAnsi="Verdana"/>
          <w:color w:val="231F20"/>
          <w:sz w:val="22"/>
        </w:rPr>
        <w:t xml:space="preserve">. Mėginiai turi būti laikomi sandariai, jie turi būti paženklinti, kad būtų paprasta atpažinti; mėginius reikia laikyti tokiomis sąlygomis, </w:t>
      </w:r>
      <w:r w:rsidR="00FC1D93">
        <w:rPr>
          <w:rFonts w:ascii="Verdana" w:hAnsi="Verdana"/>
          <w:color w:val="231F20"/>
          <w:sz w:val="22"/>
        </w:rPr>
        <w:t>kad</w:t>
      </w:r>
      <w:r>
        <w:rPr>
          <w:rFonts w:ascii="Verdana" w:hAnsi="Verdana"/>
          <w:color w:val="231F20"/>
          <w:sz w:val="22"/>
        </w:rPr>
        <w:t xml:space="preserve"> mėginio sudė</w:t>
      </w:r>
      <w:r w:rsidR="00FC1D93">
        <w:rPr>
          <w:rFonts w:ascii="Verdana" w:hAnsi="Verdana"/>
          <w:color w:val="231F20"/>
          <w:sz w:val="22"/>
        </w:rPr>
        <w:t>tis</w:t>
      </w:r>
      <w:r>
        <w:rPr>
          <w:rFonts w:ascii="Verdana" w:hAnsi="Verdana"/>
          <w:color w:val="231F20"/>
          <w:sz w:val="22"/>
        </w:rPr>
        <w:t xml:space="preserve"> neįprastai </w:t>
      </w:r>
      <w:r w:rsidR="00FC1D93">
        <w:rPr>
          <w:rFonts w:ascii="Verdana" w:hAnsi="Verdana"/>
          <w:color w:val="231F20"/>
          <w:sz w:val="22"/>
        </w:rPr>
        <w:t xml:space="preserve">nepasikeistų </w:t>
      </w:r>
      <w:r>
        <w:rPr>
          <w:rFonts w:ascii="Verdana" w:hAnsi="Verdana"/>
          <w:color w:val="231F20"/>
          <w:sz w:val="22"/>
        </w:rPr>
        <w:t xml:space="preserve">ar </w:t>
      </w:r>
      <w:r w:rsidR="00FC1D93">
        <w:rPr>
          <w:rFonts w:ascii="Verdana" w:hAnsi="Verdana"/>
          <w:color w:val="231F20"/>
          <w:sz w:val="22"/>
        </w:rPr>
        <w:t xml:space="preserve">neatsirastų </w:t>
      </w:r>
      <w:r>
        <w:rPr>
          <w:rFonts w:ascii="Verdana" w:hAnsi="Verdana"/>
          <w:color w:val="231F20"/>
          <w:sz w:val="22"/>
        </w:rPr>
        <w:t>priemai</w:t>
      </w:r>
      <w:r w:rsidR="00FC1D93">
        <w:rPr>
          <w:rFonts w:ascii="Verdana" w:hAnsi="Verdana"/>
          <w:color w:val="231F20"/>
          <w:sz w:val="22"/>
        </w:rPr>
        <w:t>šų</w:t>
      </w:r>
      <w:r>
        <w:rPr>
          <w:rFonts w:ascii="Verdana" w:hAnsi="Verdana"/>
          <w:color w:val="231F20"/>
          <w:sz w:val="22"/>
        </w:rPr>
        <w:t xml:space="preserve">. Jie turi būti saugomi visu tos pašarinės žaliavos pateikimo rinkai laikotarpiu (žr. </w:t>
      </w:r>
      <w:hyperlink w:anchor="INspection_sampling_analysis" w:history="1">
        <w:r>
          <w:rPr>
            <w:rStyle w:val="Hyperlink"/>
            <w:rFonts w:ascii="Verdana" w:hAnsi="Verdana"/>
            <w:sz w:val="22"/>
          </w:rPr>
          <w:t>4.4.3</w:t>
        </w:r>
      </w:hyperlink>
      <w:r>
        <w:t> </w:t>
      </w:r>
      <w:r>
        <w:rPr>
          <w:rFonts w:ascii="Verdana" w:hAnsi="Verdana"/>
          <w:color w:val="231F20"/>
          <w:sz w:val="22"/>
        </w:rPr>
        <w:t>dalį).</w:t>
      </w: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2F3B8D" w:rsidRPr="00FB0308" w:rsidRDefault="002F3B8D" w:rsidP="002A217C">
      <w:pPr>
        <w:autoSpaceDE w:val="0"/>
        <w:autoSpaceDN w:val="0"/>
        <w:adjustRightInd w:val="0"/>
        <w:jc w:val="both"/>
        <w:rPr>
          <w:rFonts w:ascii="Verdana" w:eastAsia="EUAlbertina-Regular-Identity-H" w:hAnsi="Verdana" w:cs="Arial"/>
          <w:color w:val="231F20"/>
          <w:sz w:val="22"/>
          <w:szCs w:val="22"/>
        </w:rPr>
      </w:pPr>
    </w:p>
    <w:p w:rsidR="00007AF7" w:rsidRPr="00FB0308" w:rsidRDefault="005B4879" w:rsidP="008B7B32">
      <w:pPr>
        <w:pStyle w:val="Heading3"/>
        <w:rPr>
          <w:rFonts w:eastAsia="MS Mincho"/>
        </w:rPr>
      </w:pPr>
      <w:bookmarkStart w:id="123" w:name="_Toc400033156"/>
      <w:bookmarkStart w:id="124" w:name="_Toc435779237"/>
      <w:r>
        <w:t xml:space="preserve">4.3.4. Kryžminės taršos </w:t>
      </w:r>
      <w:bookmarkStart w:id="125" w:name="cross_contamination"/>
      <w:r>
        <w:t>prevencinės priemonės</w:t>
      </w:r>
      <w:bookmarkEnd w:id="123"/>
      <w:bookmarkEnd w:id="125"/>
      <w:bookmarkEnd w:id="124"/>
    </w:p>
    <w:p w:rsidR="008B7B32" w:rsidRPr="00FB0308" w:rsidRDefault="008B7B32" w:rsidP="003910AE">
      <w:pPr>
        <w:autoSpaceDE w:val="0"/>
        <w:autoSpaceDN w:val="0"/>
        <w:adjustRightInd w:val="0"/>
        <w:spacing w:after="120"/>
        <w:jc w:val="both"/>
        <w:rPr>
          <w:rFonts w:ascii="Verdana" w:eastAsia="MS Mincho" w:hAnsi="Verdana" w:cs="Calibri"/>
          <w:color w:val="000000"/>
          <w:sz w:val="22"/>
          <w:szCs w:val="22"/>
        </w:rPr>
      </w:pPr>
    </w:p>
    <w:p w:rsidR="00BC19B1" w:rsidRPr="00FB0308" w:rsidRDefault="00CF7B03"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Ūkio subjektas įgyvendina programą, kuria siekiama užkirsti kelią kryžminei taršai, ją kontroliuoti ir nustatyti, kad būtų sumažinta pašarų užteršimo kitais produktais rizika. </w:t>
      </w:r>
    </w:p>
    <w:p w:rsidR="00BC19B1" w:rsidRPr="00FB0308" w:rsidRDefault="00BC19B1" w:rsidP="008B7B32">
      <w:pPr>
        <w:pStyle w:val="Heading3"/>
        <w:rPr>
          <w:rFonts w:eastAsia="MS Mincho"/>
        </w:rPr>
      </w:pPr>
      <w:bookmarkStart w:id="126" w:name="_Toc400033157"/>
      <w:bookmarkStart w:id="127" w:name="_Toc435779238"/>
      <w:r>
        <w:t xml:space="preserve">4.3.5. </w:t>
      </w:r>
      <w:bookmarkStart w:id="128" w:name="Contamination"/>
      <w:r>
        <w:t>Taršos prevencinės priemonės</w:t>
      </w:r>
      <w:bookmarkEnd w:id="126"/>
      <w:bookmarkEnd w:id="128"/>
      <w:bookmarkEnd w:id="127"/>
    </w:p>
    <w:p w:rsidR="008B7B32" w:rsidRPr="00FB0308" w:rsidRDefault="008B7B32" w:rsidP="00BC19B1">
      <w:pPr>
        <w:autoSpaceDE w:val="0"/>
        <w:autoSpaceDN w:val="0"/>
        <w:adjustRightInd w:val="0"/>
        <w:spacing w:after="120"/>
        <w:jc w:val="both"/>
        <w:rPr>
          <w:rFonts w:ascii="Verdana" w:eastAsia="MS Mincho" w:hAnsi="Verdana" w:cs="Calibri"/>
          <w:color w:val="000000"/>
          <w:sz w:val="22"/>
          <w:szCs w:val="22"/>
        </w:rPr>
      </w:pPr>
    </w:p>
    <w:p w:rsidR="00BC19B1" w:rsidRPr="00FB0308" w:rsidRDefault="00BC19B1" w:rsidP="00BC19B1">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Ūkio subjektas naudoja programą taršai aptikti, taršos prevencijai ir kontrolei. Joje yra numatytos priemonės, leidžiančios išvengti fizinės, cheminės ir mikrobiologinės taršos. Gamyklos aplinka, įrenginiai ir įranga yra sukonstruoti, prižiūrimi ir eksploatuojami taip, kad būtų kuo labiau sumažinta taršos galimybė.</w:t>
      </w:r>
    </w:p>
    <w:p w:rsidR="00BC3635" w:rsidRPr="00FB0308" w:rsidRDefault="00BC3635" w:rsidP="00BC19B1">
      <w:pPr>
        <w:autoSpaceDE w:val="0"/>
        <w:autoSpaceDN w:val="0"/>
        <w:adjustRightInd w:val="0"/>
        <w:spacing w:after="120"/>
        <w:jc w:val="both"/>
        <w:rPr>
          <w:rFonts w:ascii="Verdana" w:eastAsia="MS Mincho" w:hAnsi="Verdana" w:cs="Calibri"/>
          <w:color w:val="000000"/>
          <w:sz w:val="22"/>
          <w:szCs w:val="22"/>
        </w:rPr>
      </w:pPr>
    </w:p>
    <w:p w:rsidR="00BC3635" w:rsidRPr="00FB0308" w:rsidRDefault="00BC3635" w:rsidP="00BC3635">
      <w:pPr>
        <w:pStyle w:val="Heading3"/>
        <w:rPr>
          <w:rFonts w:eastAsia="MS Mincho"/>
        </w:rPr>
      </w:pPr>
      <w:bookmarkStart w:id="129" w:name="_Toc352150407"/>
      <w:bookmarkStart w:id="130" w:name="_Toc400033158"/>
      <w:bookmarkStart w:id="131" w:name="_Toc435779239"/>
      <w:r>
        <w:t>4.3.6. Pagalbinės perdirbimo priemonės ir technologiniai priedai</w:t>
      </w:r>
      <w:bookmarkEnd w:id="129"/>
      <w:bookmarkEnd w:id="130"/>
      <w:bookmarkEnd w:id="131"/>
    </w:p>
    <w:p w:rsidR="00BC3635" w:rsidRPr="00C95FED" w:rsidRDefault="00D11C22" w:rsidP="00BC3635">
      <w:pPr>
        <w:rPr>
          <w:rFonts w:ascii="Verdana" w:hAnsi="Verdana"/>
          <w:sz w:val="22"/>
          <w:szCs w:val="22"/>
        </w:rPr>
      </w:pPr>
      <w:r>
        <w:rPr>
          <w:rFonts w:ascii="Verdana" w:eastAsia="MS Mincho" w:hAnsi="Verdana"/>
          <w:noProof/>
          <w:sz w:val="22"/>
          <w:szCs w:val="22"/>
        </w:rPr>
        <w:pict>
          <v:shape id="Text Box 140" o:spid="_x0000_s1030" type="#_x0000_t202" style="position:absolute;margin-left:482.95pt;margin-top:292.9pt;width:11.5pt;height:14.1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w:txbxContent>
                <w:p w:rsidR="00D11C22" w:rsidRPr="002171DC" w:rsidRDefault="00D11C22" w:rsidP="00BC3635">
                  <w:hyperlink w:anchor="Content" w:history="1">
                    <w:r w:rsidRPr="002171DC">
                      <w:rPr>
                        <w:rStyle w:val="Hyperlink"/>
                        <w:rFonts w:ascii="Verdana" w:eastAsia="MS Mincho" w:hAnsi="Verdana" w:cs="Calibri"/>
                        <w:b/>
                        <w:i/>
                        <w:iCs/>
                        <w:sz w:val="24"/>
                        <w:szCs w:val="24"/>
                      </w:rPr>
                      <w:sym w:font="Wingdings 3" w:char="F04F"/>
                    </w:r>
                  </w:hyperlink>
                </w:p>
              </w:txbxContent>
            </v:textbox>
          </v:shape>
        </w:pict>
      </w:r>
      <w:bookmarkStart w:id="132" w:name="_Toc352075891"/>
      <w:r w:rsidR="00170E82">
        <w:rPr>
          <w:rFonts w:ascii="Verdana" w:hAnsi="Verdana"/>
          <w:sz w:val="22"/>
        </w:rPr>
        <w:t>Ūkio subjektas privalo užtikrinti, kad pagalbinių perdirbimo priemonių ar (technologinių) priedų naudojimas neturėtų neigiamo poveikio pašarų saugai</w:t>
      </w:r>
      <w:bookmarkEnd w:id="132"/>
      <w:r w:rsidR="00170E82">
        <w:rPr>
          <w:rFonts w:ascii="Verdana" w:hAnsi="Verdana"/>
          <w:sz w:val="22"/>
        </w:rPr>
        <w:t xml:space="preserve"> ir atitiktų Reglamento (EB) Nr. 68/2013 dėl pašarinių žaliavų katalogo bei Reglamento (EB) Nr. 1831/2003 dėl priedų, skirtų naudoti gyvūnų mityboje, reikalavimus.</w:t>
      </w:r>
    </w:p>
    <w:p w:rsidR="00BC3635" w:rsidRDefault="00BC3635" w:rsidP="00BC19B1">
      <w:pPr>
        <w:autoSpaceDE w:val="0"/>
        <w:autoSpaceDN w:val="0"/>
        <w:adjustRightInd w:val="0"/>
        <w:spacing w:after="120"/>
        <w:jc w:val="both"/>
        <w:rPr>
          <w:rFonts w:ascii="Verdana" w:eastAsia="MS Mincho" w:hAnsi="Verdana" w:cs="Calibri"/>
          <w:color w:val="000000"/>
          <w:sz w:val="22"/>
          <w:szCs w:val="22"/>
        </w:rPr>
      </w:pPr>
    </w:p>
    <w:p w:rsidR="004B7FA4" w:rsidRDefault="004B7FA4">
      <w:pPr>
        <w:rPr>
          <w:rFonts w:ascii="Verdana" w:eastAsia="MS Mincho" w:hAnsi="Verdana"/>
          <w:b/>
          <w:iCs/>
          <w:color w:val="1F497D"/>
          <w:sz w:val="22"/>
          <w:szCs w:val="22"/>
        </w:rPr>
      </w:pPr>
      <w:r>
        <w:br w:type="page"/>
      </w:r>
    </w:p>
    <w:p w:rsidR="00CF7B03" w:rsidRPr="00200B86" w:rsidRDefault="00BC3635" w:rsidP="008B7B32">
      <w:pPr>
        <w:pStyle w:val="Heading3"/>
        <w:rPr>
          <w:rFonts w:eastAsia="MS Mincho"/>
        </w:rPr>
      </w:pPr>
      <w:bookmarkStart w:id="133" w:name="_Toc400033159"/>
      <w:bookmarkStart w:id="134" w:name="_Toc435779240"/>
      <w:r>
        <w:lastRenderedPageBreak/>
        <w:t xml:space="preserve">4.3.7. </w:t>
      </w:r>
      <w:bookmarkStart w:id="135" w:name="rework"/>
      <w:r>
        <w:t>Perdarymas</w:t>
      </w:r>
      <w:bookmarkEnd w:id="133"/>
      <w:bookmarkEnd w:id="134"/>
      <w:r>
        <w:t xml:space="preserve"> </w:t>
      </w:r>
      <w:bookmarkEnd w:id="135"/>
    </w:p>
    <w:p w:rsidR="008B7B32" w:rsidRDefault="008B7B32" w:rsidP="003910AE">
      <w:pPr>
        <w:autoSpaceDE w:val="0"/>
        <w:autoSpaceDN w:val="0"/>
        <w:adjustRightInd w:val="0"/>
        <w:spacing w:after="120"/>
        <w:jc w:val="both"/>
        <w:rPr>
          <w:rFonts w:ascii="Verdana" w:eastAsia="MS Mincho" w:hAnsi="Verdana" w:cs="Calibri"/>
          <w:color w:val="000000"/>
          <w:sz w:val="22"/>
          <w:szCs w:val="22"/>
        </w:rPr>
      </w:pPr>
    </w:p>
    <w:p w:rsidR="001B5E05" w:rsidRPr="001D76FB" w:rsidRDefault="00CF7B03"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Vadovybė imasi perdarymo, kad užtikrintų atitiktį pašarinių žaliavų saugos, atsekamumo ir reglamentavimo nuostatams. </w:t>
      </w:r>
    </w:p>
    <w:p w:rsidR="00200B86" w:rsidRPr="001D76FB" w:rsidRDefault="00655F96" w:rsidP="007109A9">
      <w:pPr>
        <w:jc w:val="both"/>
        <w:rPr>
          <w:rFonts w:ascii="Verdana" w:eastAsia="MS Mincho" w:hAnsi="Verdana" w:cs="Calibri"/>
          <w:color w:val="000000"/>
          <w:sz w:val="22"/>
          <w:szCs w:val="22"/>
        </w:rPr>
      </w:pPr>
      <w:r>
        <w:rPr>
          <w:rFonts w:ascii="Verdana" w:hAnsi="Verdana"/>
          <w:color w:val="000000"/>
          <w:sz w:val="22"/>
        </w:rPr>
        <w:t>Perdarymo patvirtinimas ir taikymas (pavyzdžiui, išbrokavus, klientams grąžinus ar išpylus) atliekamas naudojant RVASVT sistemą. Perdaryti produktai, kurie nėra patvirtinti naudoti pagal numatytą paskirtį, tvarkomi kaip reikalavimų neatitinkantys produktai ir, jeigu tampa atliekomis, turėtų būti tvarkomi pagal atliekų šalinimo procedūras (žr.</w:t>
      </w:r>
      <w:hyperlink w:anchor="Waste_control" w:history="1">
        <w:r>
          <w:rPr>
            <w:rStyle w:val="Hyperlink"/>
            <w:rFonts w:ascii="Verdana" w:hAnsi="Verdana"/>
            <w:sz w:val="22"/>
          </w:rPr>
          <w:t>4.2.8</w:t>
        </w:r>
      </w:hyperlink>
      <w:r>
        <w:rPr>
          <w:rFonts w:ascii="Verdana" w:hAnsi="Verdana"/>
          <w:color w:val="000000"/>
          <w:sz w:val="22"/>
        </w:rPr>
        <w:t xml:space="preserve"> dalį), nebent juos nutariama panaudoti pramonėje. </w:t>
      </w:r>
    </w:p>
    <w:p w:rsidR="004B7FA4" w:rsidRDefault="004B7FA4" w:rsidP="008B7B32">
      <w:pPr>
        <w:pStyle w:val="Heading3"/>
        <w:rPr>
          <w:rFonts w:eastAsia="MS Mincho"/>
        </w:rPr>
      </w:pPr>
    </w:p>
    <w:p w:rsidR="004B7FA4" w:rsidRDefault="004B7FA4" w:rsidP="008B7B32">
      <w:pPr>
        <w:pStyle w:val="Heading3"/>
        <w:rPr>
          <w:rFonts w:eastAsia="MS Mincho"/>
        </w:rPr>
      </w:pPr>
    </w:p>
    <w:p w:rsidR="002733F5" w:rsidRPr="00200B86" w:rsidRDefault="002733F5" w:rsidP="008B7B32">
      <w:pPr>
        <w:pStyle w:val="Heading3"/>
        <w:rPr>
          <w:rFonts w:eastAsia="MS Mincho"/>
        </w:rPr>
      </w:pPr>
      <w:bookmarkStart w:id="136" w:name="_Toc400033160"/>
      <w:bookmarkStart w:id="137" w:name="_Toc435779241"/>
      <w:r>
        <w:t xml:space="preserve">4.3.8. </w:t>
      </w:r>
      <w:bookmarkStart w:id="138" w:name="Production_feedmaterials"/>
      <w:r>
        <w:t>Pašarinių žaliavų gamyba</w:t>
      </w:r>
      <w:bookmarkEnd w:id="136"/>
      <w:bookmarkEnd w:id="138"/>
      <w:bookmarkEnd w:id="137"/>
    </w:p>
    <w:p w:rsidR="008B7B32" w:rsidRDefault="008B7B32" w:rsidP="002733F5">
      <w:pPr>
        <w:autoSpaceDE w:val="0"/>
        <w:autoSpaceDN w:val="0"/>
        <w:adjustRightInd w:val="0"/>
        <w:spacing w:after="120"/>
        <w:jc w:val="both"/>
        <w:rPr>
          <w:rFonts w:ascii="Verdana" w:eastAsia="MS Mincho" w:hAnsi="Verdana" w:cs="Calibri"/>
          <w:color w:val="000000"/>
          <w:sz w:val="22"/>
          <w:szCs w:val="22"/>
        </w:rPr>
      </w:pPr>
    </w:p>
    <w:p w:rsidR="002733F5" w:rsidRPr="001D76FB" w:rsidRDefault="002733F5" w:rsidP="002733F5">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Vadovybė užtikrina, kad darbo instrukcijos bus prieinamos: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color w:val="000000"/>
          <w:sz w:val="22"/>
        </w:rPr>
        <w:t>skirtingi gamybos etapai vykdomi pagal rašytines procedūras, kuriose numatytas svarbiųjų taškų apibrėžimas, kontrolė ir stebėsena gamybos proceso metu;</w:t>
      </w:r>
      <w:r>
        <w:rPr>
          <w:rFonts w:ascii="Verdana" w:hAnsi="Verdana"/>
          <w:sz w:val="22"/>
        </w:rPr>
        <w:t xml:space="preserve"> </w:t>
      </w:r>
    </w:p>
    <w:p w:rsidR="002733F5" w:rsidRPr="001D76FB"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Pr>
          <w:rFonts w:ascii="Verdana" w:hAnsi="Verdana"/>
          <w:sz w:val="22"/>
        </w:rPr>
        <w:t xml:space="preserve">tai apima procedūras, skirtas perdavimo rizikai. </w:t>
      </w:r>
    </w:p>
    <w:p w:rsidR="002C5468" w:rsidRPr="001D76FB" w:rsidRDefault="002C5468" w:rsidP="002C5468">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Vadovybė planuoja ir vykdo gamybos bei paslaugų priežiūrą kontroliuojamomis sąlygomis. Gamybos zonos kontroliuojamos taip, kad į jas nepatektų neįgaliotieji darbuotojai. </w:t>
      </w:r>
    </w:p>
    <w:p w:rsidR="002733F5" w:rsidRPr="001D76FB" w:rsidRDefault="002733F5" w:rsidP="00CA1C1D">
      <w:pPr>
        <w:autoSpaceDE w:val="0"/>
        <w:autoSpaceDN w:val="0"/>
        <w:adjustRightInd w:val="0"/>
        <w:spacing w:after="120"/>
        <w:jc w:val="both"/>
        <w:rPr>
          <w:rFonts w:ascii="Verdana" w:eastAsia="MS Mincho" w:hAnsi="Verdana" w:cs="Calibri"/>
          <w:color w:val="000000"/>
          <w:sz w:val="22"/>
          <w:szCs w:val="22"/>
        </w:rPr>
      </w:pPr>
    </w:p>
    <w:p w:rsidR="00F17B8F" w:rsidRPr="00200B86" w:rsidRDefault="002C5468" w:rsidP="008B7B32">
      <w:pPr>
        <w:pStyle w:val="Heading3"/>
      </w:pPr>
      <w:bookmarkStart w:id="139" w:name="_Toc400033161"/>
      <w:bookmarkStart w:id="140" w:name="_Toc435779242"/>
      <w:r>
        <w:t xml:space="preserve">4.3.9. </w:t>
      </w:r>
      <w:bookmarkStart w:id="141" w:name="Finished_feedmaterials"/>
      <w:r>
        <w:t>Paruoštos pašarinės žaliavos</w:t>
      </w:r>
      <w:bookmarkEnd w:id="139"/>
      <w:bookmarkEnd w:id="141"/>
      <w:bookmarkEnd w:id="140"/>
    </w:p>
    <w:p w:rsidR="001D0EE1" w:rsidRPr="009E70DD" w:rsidRDefault="001D0EE1" w:rsidP="001D0EE1">
      <w:pPr>
        <w:jc w:val="both"/>
        <w:rPr>
          <w:rFonts w:ascii="Calibri" w:hAnsi="Calibri" w:cs="Arial"/>
          <w:b/>
          <w:bCs/>
          <w:sz w:val="22"/>
          <w:szCs w:val="22"/>
        </w:rPr>
      </w:pPr>
    </w:p>
    <w:p w:rsidR="001D0EE1" w:rsidRPr="00FB0308"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Kai taikytina, vadovybė turėtų pateikti tokią informaciją:</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kiekviena pašarinė žaliava turi rašytinį apibūdinimą (žr.</w:t>
      </w:r>
      <w:hyperlink w:anchor="Incoming_materia_specification" w:history="1">
        <w:r>
          <w:rPr>
            <w:rStyle w:val="Hyperlink"/>
            <w:rFonts w:ascii="Verdana" w:hAnsi="Verdana"/>
            <w:sz w:val="22"/>
          </w:rPr>
          <w:t>6.4</w:t>
        </w:r>
      </w:hyperlink>
      <w:r>
        <w:rPr>
          <w:rFonts w:ascii="Verdana" w:hAnsi="Verdana"/>
          <w:color w:val="000000"/>
          <w:sz w:val="22"/>
        </w:rPr>
        <w:t xml:space="preserve"> dalį);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kiekvienas produktas turi unikalų pavadinimą ar kodą; </w:t>
      </w:r>
    </w:p>
    <w:p w:rsidR="001D0EE1" w:rsidRPr="00FB0308"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kiekviena partija paženklinama unikalia atpažinimo priemone (tai gali būti kodų derinys) tam, kad vėliau ją būt</w:t>
      </w:r>
      <w:r w:rsidR="00D46507">
        <w:rPr>
          <w:rFonts w:ascii="Verdana" w:hAnsi="Verdana"/>
          <w:color w:val="000000"/>
          <w:sz w:val="22"/>
        </w:rPr>
        <w:t xml:space="preserve">ų galima atpažinti ir atsekti; </w:t>
      </w:r>
      <w:r>
        <w:rPr>
          <w:rFonts w:ascii="Verdana" w:hAnsi="Verdana"/>
          <w:color w:val="000000"/>
          <w:sz w:val="22"/>
        </w:rPr>
        <w:t>ženklinimas atitinka atitinkamus</w:t>
      </w:r>
      <w:r w:rsidR="00845560">
        <w:rPr>
          <w:rFonts w:ascii="Verdana" w:hAnsi="Verdana"/>
          <w:color w:val="000000"/>
          <w:sz w:val="22"/>
        </w:rPr>
        <w:t xml:space="preserve"> su pašarais susijusius</w:t>
      </w:r>
      <w:r>
        <w:rPr>
          <w:rFonts w:ascii="Verdana" w:hAnsi="Verdana"/>
          <w:color w:val="000000"/>
          <w:sz w:val="22"/>
        </w:rPr>
        <w:t xml:space="preserve"> ES teisės aktus</w:t>
      </w:r>
      <w:r w:rsidR="004250EA">
        <w:rPr>
          <w:rFonts w:ascii="Verdana" w:hAnsi="Verdana"/>
          <w:color w:val="000000"/>
          <w:sz w:val="22"/>
        </w:rPr>
        <w:t>.</w:t>
      </w:r>
    </w:p>
    <w:p w:rsidR="00C04CC4" w:rsidRPr="00FB0308" w:rsidRDefault="004250EA" w:rsidP="00C04CC4">
      <w:pPr>
        <w:ind w:left="1069"/>
        <w:rPr>
          <w:rFonts w:ascii="Verdana" w:hAnsi="Verdana" w:cs="Arial"/>
          <w:color w:val="0000FF"/>
          <w:sz w:val="22"/>
          <w:szCs w:val="22"/>
        </w:rPr>
      </w:pPr>
      <w:r>
        <w:rPr>
          <w:rFonts w:ascii="Verdana" w:hAnsi="Verdana"/>
          <w:color w:val="000000"/>
          <w:sz w:val="22"/>
        </w:rPr>
        <w:t>P</w:t>
      </w:r>
      <w:r w:rsidR="001D0EE1">
        <w:rPr>
          <w:rFonts w:ascii="Verdana" w:hAnsi="Verdana"/>
          <w:color w:val="000000"/>
          <w:sz w:val="22"/>
        </w:rPr>
        <w:t xml:space="preserve">rieš išvežant, visos pašarinės žaliavos turėtų būti patikrintos pagal rašytines procedūras, siekiant užtikrinti, kad jos atitinka specifikaciją; </w:t>
      </w:r>
      <w:r w:rsidR="001D0EE1">
        <w:rPr>
          <w:rFonts w:ascii="Verdana" w:hAnsi="Verdana"/>
          <w:sz w:val="22"/>
        </w:rPr>
        <w:t>iš kiekvienos partijos paimamas tinkamo dydžio išsaugoti skirtas mėginys, kuris turi būti saugomas visu tos pašarinės žaliavos pateikimo rinkai laikotarpiu, bet ne trumpiau kaip tris mėnesius</w:t>
      </w:r>
      <w:r>
        <w:rPr>
          <w:rFonts w:ascii="Verdana" w:hAnsi="Verdana"/>
          <w:sz w:val="22"/>
        </w:rPr>
        <w:t>;</w:t>
      </w:r>
    </w:p>
    <w:p w:rsidR="001D0EE1" w:rsidRPr="00FB0308" w:rsidRDefault="004250EA" w:rsidP="007E6B23">
      <w:pPr>
        <w:numPr>
          <w:ilvl w:val="1"/>
          <w:numId w:val="23"/>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m</w:t>
      </w:r>
      <w:r w:rsidR="001D0EE1">
        <w:rPr>
          <w:rFonts w:ascii="Verdana" w:hAnsi="Verdana"/>
          <w:color w:val="000000"/>
          <w:sz w:val="22"/>
        </w:rPr>
        <w:t xml:space="preserve">ėginiai turi būti sandariai uždaryti, paženklinti ir laikomi taip, kad neįprastai nepakistų. </w:t>
      </w:r>
    </w:p>
    <w:p w:rsidR="001D0EE1" w:rsidRPr="00FB0308" w:rsidRDefault="001D0EE1" w:rsidP="001D0EE1">
      <w:pPr>
        <w:autoSpaceDE w:val="0"/>
        <w:autoSpaceDN w:val="0"/>
        <w:adjustRightInd w:val="0"/>
        <w:spacing w:after="120"/>
        <w:ind w:left="1069"/>
        <w:jc w:val="both"/>
        <w:rPr>
          <w:rFonts w:ascii="Verdana" w:eastAsia="MS Mincho" w:hAnsi="Verdana" w:cs="Arial"/>
          <w:color w:val="000000"/>
          <w:sz w:val="22"/>
          <w:szCs w:val="22"/>
        </w:rPr>
      </w:pPr>
    </w:p>
    <w:p w:rsidR="00F17B8F" w:rsidRPr="001D76FB" w:rsidRDefault="001D0EE1" w:rsidP="003910AE">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Jeigu pašarinės žaliavos neatitinka reikalavimų ir todėl nepatenka į apyvartą dėl bet kokios su produkto sauga susijusios priežasties, būtina užregistruoti jų šalinimą, paskirties vietą arba grąžinimą pašarinių žaliavų gamintojui. </w:t>
      </w:r>
    </w:p>
    <w:p w:rsidR="00007AF7" w:rsidRPr="00200B86" w:rsidRDefault="00D11C22" w:rsidP="008B7B32">
      <w:pPr>
        <w:pStyle w:val="Heading3"/>
      </w:pPr>
      <w:bookmarkStart w:id="142" w:name="_Toc400033162"/>
      <w:bookmarkStart w:id="143" w:name="_Toc435779243"/>
      <w:r>
        <w:rPr>
          <w:rFonts w:eastAsia="MS Mincho" w:cs="Arial"/>
          <w:noProof/>
          <w:color w:val="000000"/>
        </w:rPr>
        <w:pict>
          <v:shape id="Text Box 97" o:spid="_x0000_s1031" type="#_x0000_t202" style="position:absolute;margin-left:468.2pt;margin-top:221.8pt;width:22.25pt;height:16.2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q8KAIAAFgEAAAOAAAAZHJzL2Uyb0RvYy54bWysVNFu2yAUfZ+0f0C8L3asuGmsOFWXLtOk&#10;rpvU7gMwxjYa5jIgsbOv3wUnWdS9VfMD4nLhcO45F6/vxl6Rg7BOgi7pfJZSIjSHWuq2pD9edh9u&#10;KXGe6Zop0KKkR+Ho3eb9u/VgCpFBB6oWliCIdsVgStp5b4okcbwTPXMzMEJjsgHbM4+hbZPasgHR&#10;e5VkaXqTDGBrY4EL53D1YUrSTcRvGsH9t6ZxwhNVUuTm42jjWIUx2axZ0VpmOslPNNgbWPRMarz0&#10;AvXAPCN7K/+B6iW34KDxMw59Ak0juYg1YDXz9FU1zx0zItaC4jhzkcn9P1j+dPhuiaxLuryhRLMe&#10;PXoRoycfYSSrZdBnMK7Abc8GN/oR19HnWKszj8B/OqJh2zHdintrYegEq5HfPJxMro5OOC6AVMNX&#10;qPEetvcQgcbG9kE8lIMgOvp0vHgTuHBczG6zfJlTwjGVpflyEb1LWHE+bKzznwX0JExKatH6CM4O&#10;j84HMqw4bwl3OVCy3kmlYmDbaqssOTBsk138Iv9X25QmQ0lXeZZP9b8Bopce+13JvqS3afimDgyq&#10;fdJ17EbPpJrmSFnpk4xBuUlDP1ZjdCw/u1NBfURdLUztjc8RJx3Y35QM2Noldb/2zApK1BeN3qzm&#10;C1SP+Bgs8mWGgb3OVNcZpjlCldRTMk23fno/e2Nl2+FN5264Rz93MmodjJ9Ynehj+0YLTk8tvI/r&#10;OO76+0PY/AEAAP//AwBQSwMEFAAGAAgAAAAhAAXIHmfiAAAACwEAAA8AAABkcnMvZG93bnJldi54&#10;bWxMj8FOwzAMhu9IvENkJG4sgVVhLU0nhECCwzQxmCZuWWLajsapmnQrb084wdH2p9/fXy4n17Ej&#10;DqH1pOB6JoAhGW9bqhW8vz1dLYCFqMnqzhMq+MYAy+r8rNSF9Sd6xeMm1iyFUCi0gibGvuA8mAad&#10;DjPfI6Xbpx+cjmkcam4HfUrhruM3QkjudEvpQ6N7fGjQfG1Gp+DR9M/5+qM77NZmK+QoVi8Hv1Lq&#10;8mK6vwMWcYp/MPzqJ3WoktPej2QD6xTkc5klVEGWzSWwROQLkQPbp82tFMCrkv/vUP0AAAD//wMA&#10;UEsBAi0AFAAGAAgAAAAhALaDOJL+AAAA4QEAABMAAAAAAAAAAAAAAAAAAAAAAFtDb250ZW50X1R5&#10;cGVzXS54bWxQSwECLQAUAAYACAAAACEAOP0h/9YAAACUAQAACwAAAAAAAAAAAAAAAAAvAQAAX3Jl&#10;bHMvLnJlbHNQSwECLQAUAAYACAAAACEAIc96vCgCAABYBAAADgAAAAAAAAAAAAAAAAAuAgAAZHJz&#10;L2Uyb0RvYy54bWxQSwECLQAUAAYACAAAACEABcgeZ+IAAAALAQAADwAAAAAAAAAAAAAAAACCBAAA&#10;ZHJzL2Rvd25yZXYueG1sUEsFBgAAAAAEAAQA8wAAAJEFAAAAAA==&#10;" strokecolor="white">
            <v:textbox style="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r w:rsidR="00170E82">
        <w:lastRenderedPageBreak/>
        <w:t xml:space="preserve">4.3.10. </w:t>
      </w:r>
      <w:bookmarkStart w:id="144" w:name="storage"/>
      <w:r w:rsidR="00170E82">
        <w:t>Laikymas</w:t>
      </w:r>
      <w:bookmarkEnd w:id="142"/>
      <w:bookmarkEnd w:id="143"/>
      <w:r w:rsidR="00170E82">
        <w:t xml:space="preserve"> </w:t>
      </w:r>
      <w:bookmarkEnd w:id="144"/>
    </w:p>
    <w:p w:rsidR="00007AF7" w:rsidRPr="001D76FB" w:rsidRDefault="00007AF7" w:rsidP="00007AF7">
      <w:pPr>
        <w:jc w:val="both"/>
        <w:rPr>
          <w:rFonts w:ascii="Verdana" w:hAnsi="Verdana"/>
          <w:b/>
          <w:bCs/>
          <w:sz w:val="22"/>
          <w:szCs w:val="22"/>
        </w:rPr>
      </w:pPr>
    </w:p>
    <w:p w:rsidR="001D0EE1" w:rsidRPr="00275113" w:rsidRDefault="001D0EE1" w:rsidP="001D0EE1">
      <w:pPr>
        <w:jc w:val="both"/>
        <w:rPr>
          <w:rFonts w:ascii="Verdana" w:hAnsi="Verdana" w:cs="Arial"/>
          <w:bCs/>
          <w:sz w:val="22"/>
          <w:szCs w:val="22"/>
        </w:rPr>
      </w:pPr>
      <w:r>
        <w:rPr>
          <w:rFonts w:ascii="Verdana" w:hAnsi="Verdana"/>
          <w:sz w:val="22"/>
        </w:rPr>
        <w:t xml:space="preserve">Vadovybė kontroliuoja ir dokumentais įformina visą su atvežamų žaliavų, pagalbinių perdirbimo medžiagų, atliekų, reikalavimų neatitinkančių medžiagų ir pašarinių žaliavų laikymu susijusią veiklą, kad šiuos produktus būtų galima lengvai atpažinti, užtikrinti jų kontrolę, kuo labiau apsaugoti nuo gedimo ir išvengti kryžminės taršos. </w:t>
      </w:r>
    </w:p>
    <w:p w:rsidR="001D0EE1" w:rsidRPr="00275113" w:rsidRDefault="001D0EE1" w:rsidP="001D0EE1">
      <w:pPr>
        <w:jc w:val="both"/>
        <w:rPr>
          <w:rFonts w:ascii="Verdana" w:hAnsi="Verdana" w:cs="Arial"/>
          <w:b/>
          <w:bCs/>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Laikymą reglamentuojančios taisyklės: </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atvežamos žaliavos aiškiai identifikuojamos ir laikomos tinkamai suprojektuotose vietose, kurios yra tam pritaikytos ir prižiūrimos siekiant užtikrinti tinkamas laikymo sąlygas ir taip kontroliuoti taršos riziką ir galimą kenksmingų organizmų patekimą; supakuotos žaliavos laikomos tinkamoje pakuotėje; </w:t>
      </w:r>
    </w:p>
    <w:p w:rsidR="001D0EE1" w:rsidRPr="00275113" w:rsidRDefault="0035711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pašarinės žaliavos aiškiai identifikuojamos ir saugomos švarioje ir tinkamoje vietoje; </w:t>
      </w:r>
    </w:p>
    <w:p w:rsidR="001D0EE1" w:rsidRPr="00275113" w:rsidRDefault="006F3BC4"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cheminės medžiagos (plovikliai, pesticidai, alyva, techniniai produktai), kurie nėra skirti naudoti pašarinių žaliavų gamyboje, aiškiai identifikuojami ir laikomi atskirai ir saugiai;</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Pr>
          <w:rFonts w:ascii="Verdana" w:hAnsi="Verdana"/>
          <w:color w:val="000000"/>
          <w:sz w:val="22"/>
        </w:rPr>
        <w:t>atliekos ir reikalavimų neatitinkančios medžiagos aiškiai identifikuojamos ir laikomos atskirai;</w:t>
      </w:r>
    </w:p>
    <w:p w:rsidR="00095760" w:rsidRPr="00275113" w:rsidRDefault="00095760" w:rsidP="00095760">
      <w:pPr>
        <w:numPr>
          <w:ilvl w:val="1"/>
          <w:numId w:val="22"/>
        </w:numPr>
        <w:autoSpaceDE w:val="0"/>
        <w:autoSpaceDN w:val="0"/>
        <w:adjustRightInd w:val="0"/>
        <w:spacing w:after="120"/>
        <w:jc w:val="both"/>
        <w:rPr>
          <w:rFonts w:ascii="Verdana" w:eastAsia="MS Mincho" w:hAnsi="Verdana" w:cs="Arial"/>
          <w:iCs/>
          <w:sz w:val="22"/>
          <w:szCs w:val="22"/>
        </w:rPr>
      </w:pPr>
      <w:r>
        <w:rPr>
          <w:rFonts w:ascii="Verdana" w:hAnsi="Verdana"/>
          <w:sz w:val="22"/>
        </w:rPr>
        <w:t xml:space="preserve">tokiu atveju, kai saugojimo įrenginyje yra reikalavimų neatitinkantis produktas, jis bus tvarkomas pagal </w:t>
      </w:r>
      <w:hyperlink w:anchor="Control_non_conforming_product" w:history="1">
        <w:r>
          <w:rPr>
            <w:rStyle w:val="Hyperlink"/>
            <w:rFonts w:ascii="Verdana" w:hAnsi="Verdana"/>
            <w:sz w:val="22"/>
          </w:rPr>
          <w:t>4.4.4</w:t>
        </w:r>
      </w:hyperlink>
      <w:r>
        <w:rPr>
          <w:rFonts w:ascii="Verdana" w:hAnsi="Verdana"/>
          <w:sz w:val="22"/>
        </w:rPr>
        <w:t xml:space="preserve"> dalį. </w:t>
      </w:r>
      <w:r w:rsidR="0061757B">
        <w:rPr>
          <w:rFonts w:ascii="Verdana" w:hAnsi="Verdana"/>
          <w:sz w:val="22"/>
        </w:rPr>
        <w:t>I</w:t>
      </w:r>
      <w:r>
        <w:rPr>
          <w:rFonts w:ascii="Verdana" w:hAnsi="Verdana"/>
          <w:sz w:val="22"/>
        </w:rPr>
        <w:t>štuštinus saugojimo įrenginį, bus patikrinta, ar jis švarus, ir tai įforminta dokumentais, ir tik tada į jį bus patalpintas naujas produktas (žr.</w:t>
      </w:r>
      <w:hyperlink w:anchor="Cleaning" w:history="1">
        <w:r>
          <w:rPr>
            <w:rStyle w:val="Hyperlink"/>
            <w:rFonts w:ascii="Verdana" w:hAnsi="Verdana"/>
            <w:sz w:val="22"/>
          </w:rPr>
          <w:t>4.2.6</w:t>
        </w:r>
      </w:hyperlink>
      <w:r>
        <w:rPr>
          <w:rFonts w:ascii="Verdana" w:hAnsi="Verdana"/>
          <w:sz w:val="22"/>
        </w:rPr>
        <w:t> dalį);</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prireikus, siekiant užtikrinti, kad medžiagos būtų naudojamos tinkama eilės tvarka ir pagal nustatytą galiojimo laiką, taikomos konkrečios atsargų rotacijos sistemos;</w:t>
      </w:r>
    </w:p>
    <w:p w:rsidR="00983025"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jeigu gamintojas naudojasi išorės laikymo paslaugomis, pageidautina, kad tai būtų patikrintas paslaugų teikėjas, atitinkantis</w:t>
      </w:r>
      <w:hyperlink r:id="rId20">
        <w:r>
          <w:rPr>
            <w:rStyle w:val="Hyperlink"/>
            <w:rFonts w:ascii="Verdana" w:hAnsi="Verdana"/>
            <w:sz w:val="22"/>
          </w:rPr>
          <w:t xml:space="preserve"> Europos javų, aliejinių ir baltymingų augalų rinkimo, laikymo, prekybos ir vežimo gerosios higienos patirties gairių</w:t>
        </w:r>
      </w:hyperlink>
      <w:r>
        <w:t xml:space="preserve"> </w:t>
      </w:r>
      <w:r w:rsidRPr="00CE0080">
        <w:rPr>
          <w:rFonts w:ascii="Verdana" w:hAnsi="Verdana"/>
          <w:sz w:val="22"/>
          <w:szCs w:val="22"/>
        </w:rPr>
        <w:t>reikalavimus.</w:t>
      </w:r>
      <w:r>
        <w:rPr>
          <w:rFonts w:ascii="Verdana" w:hAnsi="Verdana"/>
          <w:sz w:val="22"/>
        </w:rPr>
        <w:t xml:space="preserve"> </w:t>
      </w:r>
    </w:p>
    <w:p w:rsidR="00983025" w:rsidRPr="00275113" w:rsidRDefault="00983025" w:rsidP="00983025">
      <w:pPr>
        <w:autoSpaceDE w:val="0"/>
        <w:autoSpaceDN w:val="0"/>
        <w:adjustRightInd w:val="0"/>
        <w:spacing w:after="120"/>
        <w:ind w:left="360"/>
        <w:jc w:val="both"/>
        <w:rPr>
          <w:rFonts w:ascii="Verdana" w:eastAsia="MS Mincho" w:hAnsi="Verdana" w:cs="Arial"/>
          <w:color w:val="000000"/>
          <w:sz w:val="22"/>
          <w:szCs w:val="22"/>
        </w:rPr>
      </w:pPr>
      <w:r>
        <w:rPr>
          <w:rFonts w:ascii="Verdana" w:hAnsi="Verdana"/>
          <w:color w:val="000000"/>
          <w:sz w:val="22"/>
        </w:rPr>
        <w:t xml:space="preserve">Jeigu taip nėra, į sutartį įtraukiami visi šiame vadove laikymui taikomi reikalavimai; </w:t>
      </w:r>
    </w:p>
    <w:p w:rsidR="001D0EE1" w:rsidRPr="0027511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ūkio subjektas kontroliuoja užsakomuosius darbus. </w:t>
      </w:r>
    </w:p>
    <w:p w:rsidR="00007AF7" w:rsidRPr="001D76FB" w:rsidRDefault="00007AF7" w:rsidP="00007AF7">
      <w:pPr>
        <w:autoSpaceDE w:val="0"/>
        <w:autoSpaceDN w:val="0"/>
        <w:adjustRightInd w:val="0"/>
        <w:spacing w:after="120"/>
        <w:jc w:val="both"/>
        <w:rPr>
          <w:rFonts w:ascii="Verdana" w:eastAsia="MS Mincho" w:hAnsi="Verdana" w:cs="Calibri"/>
          <w:color w:val="000000"/>
          <w:sz w:val="22"/>
          <w:szCs w:val="22"/>
        </w:rPr>
      </w:pPr>
    </w:p>
    <w:p w:rsidR="00DE2245" w:rsidRPr="00200B86" w:rsidRDefault="002F3B8D" w:rsidP="008B7B32">
      <w:pPr>
        <w:pStyle w:val="Heading3"/>
      </w:pPr>
      <w:bookmarkStart w:id="145" w:name="_Toc400033163"/>
      <w:r>
        <w:br w:type="page"/>
      </w:r>
      <w:bookmarkStart w:id="146" w:name="_Toc435779244"/>
      <w:bookmarkStart w:id="147" w:name="Transport"/>
      <w:r>
        <w:lastRenderedPageBreak/>
        <w:t>4.3.11. Transportavimas</w:t>
      </w:r>
      <w:bookmarkEnd w:id="145"/>
      <w:bookmarkEnd w:id="146"/>
      <w:r>
        <w:t xml:space="preserve"> </w:t>
      </w:r>
      <w:bookmarkEnd w:id="147"/>
    </w:p>
    <w:p w:rsidR="005B247A" w:rsidRPr="001D76FB" w:rsidRDefault="005B247A" w:rsidP="003910AE">
      <w:pPr>
        <w:jc w:val="both"/>
        <w:rPr>
          <w:rFonts w:ascii="Verdana" w:hAnsi="Verdana"/>
          <w:bCs/>
          <w:sz w:val="22"/>
          <w:szCs w:val="22"/>
          <w:u w:val="single"/>
        </w:rPr>
      </w:pPr>
    </w:p>
    <w:p w:rsidR="00B16E8A" w:rsidRPr="002F5826" w:rsidRDefault="00BC3635" w:rsidP="00A907D9">
      <w:pPr>
        <w:pStyle w:val="Heading4"/>
        <w:rPr>
          <w:rFonts w:eastAsia="MS Mincho"/>
        </w:rPr>
      </w:pPr>
      <w:bookmarkStart w:id="148" w:name="_Toc400033164"/>
      <w:bookmarkStart w:id="149" w:name="_Toc435779245"/>
      <w:r>
        <w:t xml:space="preserve">4.3.11.1. </w:t>
      </w:r>
      <w:bookmarkStart w:id="150" w:name="General_transport"/>
      <w:r>
        <w:t xml:space="preserve">Bendrieji transportavimo </w:t>
      </w:r>
      <w:bookmarkEnd w:id="150"/>
      <w:r>
        <w:t>reikalavimai</w:t>
      </w:r>
      <w:bookmarkEnd w:id="148"/>
      <w:bookmarkEnd w:id="149"/>
    </w:p>
    <w:p w:rsidR="00A907D9" w:rsidRDefault="00A907D9" w:rsidP="001D0EE1">
      <w:pPr>
        <w:autoSpaceDE w:val="0"/>
        <w:autoSpaceDN w:val="0"/>
        <w:adjustRightInd w:val="0"/>
        <w:spacing w:after="120"/>
        <w:jc w:val="both"/>
        <w:rPr>
          <w:rFonts w:ascii="Verdana" w:eastAsia="MS Mincho" w:hAnsi="Verdana" w:cs="Arial"/>
          <w:color w:val="000000"/>
          <w:sz w:val="22"/>
          <w:szCs w:val="22"/>
        </w:rPr>
      </w:pP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Nesupakuotų arba supakuotų pašarinių žaliavų transportavimas keliais, upėmis, geležinkeliu ar jūra turėtų būti tinkamai kontroliuojamas, kad būtų užtikrinta atitiktis šio vadovo ir teisiniams pašarinių žaliavų transportavimo reikalavimams ir taip užtikrinta, kad klientas gautų saugų produktą.</w:t>
      </w:r>
    </w:p>
    <w:p w:rsidR="001D0EE1" w:rsidRPr="00275113" w:rsidRDefault="001D0EE1"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Nesvarbu, kokie transportavimo būdai naudojami, transporto rangovo ir vežėjo atsakomybė yra užtikrinti, kad transportavimui naudojama transporto priemonė ir įranga atitiktų pašarų saugos reikalavimus.</w:t>
      </w:r>
    </w:p>
    <w:p w:rsidR="001D0EE1" w:rsidRPr="00275113" w:rsidRDefault="00A95963" w:rsidP="001D0EE1">
      <w:pPr>
        <w:jc w:val="both"/>
        <w:rPr>
          <w:rFonts w:ascii="Verdana" w:eastAsia="MS Mincho" w:hAnsi="Verdana" w:cs="Arial"/>
          <w:color w:val="000000"/>
          <w:sz w:val="22"/>
          <w:szCs w:val="22"/>
        </w:rPr>
      </w:pPr>
      <w:r>
        <w:rPr>
          <w:rFonts w:ascii="Verdana" w:hAnsi="Verdana"/>
          <w:color w:val="000000"/>
          <w:sz w:val="22"/>
        </w:rPr>
        <w:t>Žmonėms ar gyvūnams kenksmingos priema</w:t>
      </w:r>
      <w:r w:rsidR="001D0EE1" w:rsidRPr="00A95963">
        <w:rPr>
          <w:rFonts w:ascii="Verdana" w:hAnsi="Verdana"/>
          <w:color w:val="000000"/>
          <w:sz w:val="22"/>
        </w:rPr>
        <w:t>i</w:t>
      </w:r>
      <w:r>
        <w:rPr>
          <w:rFonts w:ascii="Verdana" w:hAnsi="Verdana"/>
          <w:color w:val="000000"/>
          <w:sz w:val="22"/>
        </w:rPr>
        <w:t xml:space="preserve">šos </w:t>
      </w:r>
      <w:r w:rsidR="001D0EE1">
        <w:rPr>
          <w:rFonts w:ascii="Verdana" w:hAnsi="Verdana"/>
          <w:color w:val="000000"/>
          <w:sz w:val="22"/>
        </w:rPr>
        <w:t>gali liestis su galutiniu produktu. Reikia imtis priemonių siekiant užtikrinti, kad produktai būtų kraunami ir transportuojami tinkamai, ir taip būtų kuo labiau sumažinta produktų cheminės, mikrobiologinės ir (arba) fizinės taršos rizika.</w:t>
      </w:r>
    </w:p>
    <w:p w:rsidR="00B64CDF" w:rsidRPr="00275113" w:rsidRDefault="00B64CDF" w:rsidP="001D0EE1">
      <w:pPr>
        <w:jc w:val="both"/>
        <w:rPr>
          <w:rFonts w:ascii="Verdana" w:eastAsia="MS Mincho" w:hAnsi="Verdana" w:cs="Arial"/>
          <w:color w:val="000000"/>
          <w:sz w:val="22"/>
          <w:szCs w:val="22"/>
        </w:rPr>
      </w:pPr>
    </w:p>
    <w:p w:rsidR="0031540B" w:rsidRDefault="0031540B" w:rsidP="0031540B">
      <w:pPr>
        <w:spacing w:after="200" w:line="276" w:lineRule="auto"/>
        <w:jc w:val="both"/>
        <w:rPr>
          <w:rFonts w:ascii="Verdana" w:eastAsia="Calibri" w:hAnsi="Verdana" w:cs="Arial"/>
          <w:bCs/>
          <w:sz w:val="22"/>
          <w:szCs w:val="22"/>
        </w:rPr>
      </w:pPr>
      <w:r>
        <w:rPr>
          <w:rFonts w:ascii="Verdana" w:hAnsi="Verdana"/>
          <w:sz w:val="22"/>
        </w:rPr>
        <w:t>Remdamasis rizikos vertinimu, ūkio subjektas turi pagrįstais laiko tarpais atlikti priemonių, kurių imtasi, veiksmingumo vertinimą.</w:t>
      </w:r>
    </w:p>
    <w:p w:rsidR="00717F29" w:rsidRPr="00275113" w:rsidRDefault="00BC3635" w:rsidP="00A907D9">
      <w:pPr>
        <w:pStyle w:val="Heading4"/>
        <w:rPr>
          <w:rFonts w:eastAsia="Calibri"/>
        </w:rPr>
      </w:pPr>
      <w:bookmarkStart w:id="151" w:name="_Toc400033165"/>
      <w:bookmarkStart w:id="152" w:name="_Toc435779246"/>
      <w:r>
        <w:t xml:space="preserve">4.3.11.2. </w:t>
      </w:r>
      <w:bookmarkStart w:id="153" w:name="Transport_packed_feedmaterials"/>
      <w:r>
        <w:t>Supakuotų pašarinių žaliavų transportavimas</w:t>
      </w:r>
      <w:bookmarkEnd w:id="151"/>
      <w:bookmarkEnd w:id="153"/>
      <w:bookmarkEnd w:id="152"/>
    </w:p>
    <w:p w:rsidR="00A907D9" w:rsidRPr="00275113" w:rsidRDefault="00A907D9" w:rsidP="002B496F">
      <w:pPr>
        <w:pStyle w:val="Default"/>
        <w:jc w:val="both"/>
        <w:rPr>
          <w:rFonts w:ascii="Verdana" w:hAnsi="Verdana"/>
          <w:sz w:val="22"/>
          <w:szCs w:val="22"/>
        </w:rPr>
      </w:pPr>
    </w:p>
    <w:p w:rsidR="002B496F" w:rsidRPr="002B496F" w:rsidRDefault="00717F29" w:rsidP="002B496F">
      <w:pPr>
        <w:pStyle w:val="Default"/>
        <w:jc w:val="both"/>
        <w:rPr>
          <w:rFonts w:ascii="Verdana" w:eastAsia="MS Mincho" w:hAnsi="Verdana"/>
          <w:sz w:val="22"/>
          <w:szCs w:val="22"/>
        </w:rPr>
      </w:pPr>
      <w:r>
        <w:rPr>
          <w:rFonts w:ascii="Verdana" w:hAnsi="Verdana"/>
          <w:sz w:val="22"/>
        </w:rPr>
        <w:t xml:space="preserve">Vadovybė užtikrina, kad, transportuojant pašarines žaliavas sandariose talpyklose ir pakuotėse, rizikos vertinimuose būtų atsižvelgiama į visus galimus pavojus ir užtikrinama, kad, taikant kontrolės priemones, būtų vykdoma veiksminga taršos rizikos prevencija. Jeigu ūkio subjektas naudojasi išorės vežėjo paslaugomis supakuotoms pašarų sudedamosioms dalims transportuoti, šis išorės vežėjas neprivalo būti patikrintas. </w:t>
      </w:r>
    </w:p>
    <w:p w:rsidR="00717F29" w:rsidRPr="00717F29" w:rsidRDefault="00717F29" w:rsidP="0031540B">
      <w:pPr>
        <w:spacing w:after="200" w:line="276" w:lineRule="auto"/>
        <w:jc w:val="both"/>
        <w:rPr>
          <w:rFonts w:ascii="Verdana" w:eastAsia="Calibri" w:hAnsi="Verdana" w:cs="Arial"/>
          <w:bCs/>
          <w:sz w:val="22"/>
          <w:szCs w:val="22"/>
        </w:rPr>
      </w:pPr>
    </w:p>
    <w:p w:rsidR="00CA3895" w:rsidRPr="00CA3895" w:rsidRDefault="00BC3635" w:rsidP="00A907D9">
      <w:pPr>
        <w:pStyle w:val="Heading4"/>
        <w:rPr>
          <w:rFonts w:eastAsia="MS Mincho"/>
        </w:rPr>
      </w:pPr>
      <w:bookmarkStart w:id="154" w:name="_Toc400033166"/>
      <w:bookmarkStart w:id="155" w:name="_Toc435779247"/>
      <w:r>
        <w:t xml:space="preserve">4.3.11.3. </w:t>
      </w:r>
      <w:bookmarkStart w:id="156" w:name="Transport_bulk_feedmaterials"/>
      <w:r>
        <w:t>Nesupakuotų pašarinių žaliavų transportavimas</w:t>
      </w:r>
      <w:bookmarkEnd w:id="154"/>
      <w:bookmarkEnd w:id="156"/>
      <w:bookmarkEnd w:id="155"/>
    </w:p>
    <w:p w:rsidR="00CA3895" w:rsidRDefault="00CA3895" w:rsidP="001D0EE1">
      <w:pPr>
        <w:jc w:val="both"/>
        <w:rPr>
          <w:rFonts w:ascii="Verdana" w:eastAsia="MS Mincho" w:hAnsi="Verdana" w:cs="Arial"/>
          <w:color w:val="000000"/>
          <w:sz w:val="22"/>
          <w:szCs w:val="22"/>
        </w:rPr>
      </w:pPr>
    </w:p>
    <w:p w:rsidR="001D0EE1" w:rsidRPr="00275113" w:rsidRDefault="001D1C55" w:rsidP="001D0EE1">
      <w:pPr>
        <w:jc w:val="both"/>
        <w:rPr>
          <w:rFonts w:ascii="Verdana" w:eastAsia="SimSun" w:hAnsi="Verdana" w:cs="Arial"/>
          <w:sz w:val="22"/>
          <w:szCs w:val="22"/>
        </w:rPr>
      </w:pPr>
      <w:r>
        <w:rPr>
          <w:rFonts w:ascii="Verdana" w:hAnsi="Verdana"/>
          <w:sz w:val="22"/>
        </w:rPr>
        <w:t xml:space="preserve">Vadovybė užtikrina, kad siūlomos naudoti transporto priemonės būtų tinkamos pašarinėms žaliavoms transportuoti, ir taiko toliau nurodytas bendrąsias taisykles: </w:t>
      </w:r>
    </w:p>
    <w:p w:rsidR="002F5826" w:rsidRPr="00275113" w:rsidRDefault="002F5826" w:rsidP="001D0EE1">
      <w:pPr>
        <w:jc w:val="both"/>
        <w:rPr>
          <w:rFonts w:ascii="Verdana" w:eastAsia="SimSun" w:hAnsi="Verdana" w:cs="Arial"/>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prieš pradedant krovimo darbus, transporto priemonei ir krovinių skyriams tikrinti turi būti įgalioti kvalifikuoti darbuotojai ir (arba) paskirtas prižiūrėtojas;</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 xml:space="preserve">turi būti sudarytos sąlygos susipažinti su įrašais apie ankstesnius tris krovinius (kiekvienam krovinių skyriui), krovinių skyrių patikrą ir prireikus apie visus atliktus valymo darbus; </w:t>
      </w:r>
    </w:p>
    <w:p w:rsidR="005C350C" w:rsidRPr="00275113" w:rsidRDefault="005C350C" w:rsidP="005C350C">
      <w:pPr>
        <w:numPr>
          <w:ilvl w:val="0"/>
          <w:numId w:val="32"/>
        </w:numPr>
        <w:jc w:val="both"/>
        <w:rPr>
          <w:rFonts w:ascii="Verdana" w:eastAsia="MS Mincho" w:hAnsi="Verdana" w:cs="Arial"/>
          <w:color w:val="000000"/>
          <w:sz w:val="22"/>
          <w:szCs w:val="22"/>
        </w:rPr>
      </w:pPr>
      <w:r>
        <w:rPr>
          <w:rFonts w:ascii="Verdana" w:hAnsi="Verdana"/>
          <w:sz w:val="22"/>
        </w:rPr>
        <w:t>informaciją apie atitinkamus saugos reikalavimus, susijusius su nesupakuotų produktų transportavimu sausumos ar vandens transportu, ir nustatytus darbo ir tikrinimo metodus galima rasti tarptautinės pašarų transportavimo duomenų bazės (</w:t>
      </w:r>
      <w:hyperlink r:id="rId21">
        <w:r>
          <w:rPr>
            <w:rStyle w:val="Hyperlink"/>
            <w:rFonts w:ascii="Verdana" w:hAnsi="Verdana"/>
            <w:sz w:val="22"/>
          </w:rPr>
          <w:t>IDTF</w:t>
        </w:r>
      </w:hyperlink>
      <w:r>
        <w:rPr>
          <w:rFonts w:ascii="Verdana" w:hAnsi="Verdana"/>
          <w:sz w:val="22"/>
        </w:rPr>
        <w:t>) svetainėje. Apsilankykite svetainėje, kurioje pateikiama informacija apie tai, kurie produktai priskiriami kurioms pašarų saugai kylančių pavojų kategorijoms, ir nurodomos atitinkamos būtinos valymo ir (arba) dezinfekavimo priemonės;</w:t>
      </w:r>
    </w:p>
    <w:p w:rsidR="002F5826" w:rsidRPr="00275113" w:rsidRDefault="002F5826" w:rsidP="002F5826">
      <w:pPr>
        <w:pStyle w:val="ListParagraph"/>
        <w:rPr>
          <w:rFonts w:ascii="Verdana" w:eastAsia="MS Mincho" w:hAnsi="Verdana" w:cs="Arial"/>
          <w:color w:val="000000"/>
          <w:sz w:val="22"/>
          <w:szCs w:val="22"/>
        </w:rPr>
      </w:pP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lastRenderedPageBreak/>
        <w:t xml:space="preserve">krovinių skyrius yra tuščias, švarus, jame nėra pašalinių kvapų, jeigu reikia, sausas ir išvalytas nuo galimų teršalų, likusių po ankstesnių krovinių ar valymo darbų. Jeigu taip nėra, reikia imtis valymo ir (arba) dezinfekavimo priemonių; </w:t>
      </w:r>
    </w:p>
    <w:p w:rsidR="002F5826" w:rsidRPr="00275113" w:rsidRDefault="002F5826" w:rsidP="005A7413">
      <w:pPr>
        <w:numPr>
          <w:ilvl w:val="0"/>
          <w:numId w:val="32"/>
        </w:numPr>
        <w:spacing w:after="200" w:line="276" w:lineRule="auto"/>
        <w:jc w:val="both"/>
        <w:rPr>
          <w:rFonts w:ascii="Verdana" w:eastAsia="SimSun" w:hAnsi="Verdana" w:cs="Arial"/>
          <w:sz w:val="22"/>
          <w:szCs w:val="22"/>
        </w:rPr>
      </w:pPr>
      <w:r>
        <w:rPr>
          <w:rFonts w:ascii="Verdana" w:hAnsi="Verdana"/>
          <w:sz w:val="22"/>
        </w:rPr>
        <w:t>tvarkymo įranga yra švari ir atitinka savo paskirtį;</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 xml:space="preserve">krovinių skyrius turi būti aiškiai identifikuotas ir paženklintas. Jeigu transporto priemonėje yra skirtingi krovinių skyriai, į kuriuos pakrauti skirtingi produktai, kiekvienas skyrius </w:t>
      </w:r>
      <w:r w:rsidR="00BB630E">
        <w:rPr>
          <w:rFonts w:ascii="Verdana" w:hAnsi="Verdana"/>
          <w:sz w:val="22"/>
        </w:rPr>
        <w:t>turi būti</w:t>
      </w:r>
      <w:r>
        <w:rPr>
          <w:rFonts w:ascii="Verdana" w:hAnsi="Verdana"/>
          <w:sz w:val="22"/>
        </w:rPr>
        <w:t xml:space="preserve"> aiškiai identifikuotas ir paženklintas;</w:t>
      </w:r>
    </w:p>
    <w:p w:rsidR="00A8538E" w:rsidRPr="00275113" w:rsidRDefault="00CA3895" w:rsidP="005A7413">
      <w:pPr>
        <w:numPr>
          <w:ilvl w:val="0"/>
          <w:numId w:val="32"/>
        </w:numPr>
        <w:spacing w:after="200" w:line="276" w:lineRule="auto"/>
        <w:jc w:val="both"/>
        <w:rPr>
          <w:rFonts w:ascii="Verdana" w:hAnsi="Verdana" w:cs="Arial"/>
          <w:sz w:val="22"/>
          <w:szCs w:val="22"/>
        </w:rPr>
      </w:pPr>
      <w:r>
        <w:rPr>
          <w:rFonts w:ascii="Verdana" w:hAnsi="Verdana"/>
          <w:sz w:val="22"/>
        </w:rPr>
        <w:t>imamasi priemonių, kad būtų išvengta kryžminės taršos;</w:t>
      </w:r>
    </w:p>
    <w:p w:rsidR="002F5826" w:rsidRPr="00275113" w:rsidRDefault="00EB31DB" w:rsidP="005A7413">
      <w:pPr>
        <w:numPr>
          <w:ilvl w:val="0"/>
          <w:numId w:val="32"/>
        </w:numPr>
        <w:spacing w:after="200" w:line="276" w:lineRule="auto"/>
        <w:jc w:val="both"/>
        <w:rPr>
          <w:rFonts w:ascii="Verdana" w:eastAsia="Calibri" w:hAnsi="Verdana" w:cs="Arial"/>
          <w:bCs/>
          <w:sz w:val="22"/>
          <w:szCs w:val="22"/>
          <w:u w:val="single"/>
        </w:rPr>
      </w:pPr>
      <w:r>
        <w:rPr>
          <w:rFonts w:ascii="Verdana" w:hAnsi="Verdana"/>
          <w:sz w:val="22"/>
        </w:rPr>
        <w:t xml:space="preserve">remdamasis rizikos vertinimu, vežėjas krovinių skyrius uždengia nuo lietaus ir kitų teršalų; </w:t>
      </w:r>
    </w:p>
    <w:p w:rsidR="002F5826" w:rsidRPr="00275113" w:rsidRDefault="002F5826" w:rsidP="005A7413">
      <w:pPr>
        <w:numPr>
          <w:ilvl w:val="0"/>
          <w:numId w:val="32"/>
        </w:numPr>
        <w:spacing w:after="200" w:line="276" w:lineRule="auto"/>
        <w:jc w:val="both"/>
        <w:rPr>
          <w:rFonts w:ascii="Verdana" w:hAnsi="Verdana" w:cs="Arial"/>
          <w:sz w:val="22"/>
          <w:szCs w:val="22"/>
        </w:rPr>
      </w:pPr>
      <w:r>
        <w:rPr>
          <w:rFonts w:ascii="Verdana" w:hAnsi="Verdana"/>
          <w:sz w:val="22"/>
        </w:rPr>
        <w:t>atitikties kontrolės rezultatai, taip pat neatitikties atvejai ir taisomieji veiksmai turi būti registruojami ir įforminami dokumentais;</w:t>
      </w:r>
    </w:p>
    <w:p w:rsidR="002F5826" w:rsidRPr="00275113" w:rsidRDefault="002F5826" w:rsidP="005A7413">
      <w:pPr>
        <w:numPr>
          <w:ilvl w:val="0"/>
          <w:numId w:val="32"/>
        </w:numPr>
        <w:spacing w:after="200" w:line="276" w:lineRule="auto"/>
        <w:jc w:val="both"/>
        <w:rPr>
          <w:rFonts w:ascii="Verdana" w:eastAsia="Calibri" w:hAnsi="Verdana" w:cs="Arial"/>
          <w:bCs/>
          <w:sz w:val="22"/>
          <w:szCs w:val="22"/>
        </w:rPr>
      </w:pPr>
      <w:r>
        <w:rPr>
          <w:rFonts w:ascii="Verdana" w:hAnsi="Verdana"/>
          <w:sz w:val="22"/>
        </w:rPr>
        <w:t>kad būtų užtikrintas atsekamumas, registruojami visi susiję duomenys (žr.</w:t>
      </w:r>
      <w:hyperlink w:anchor="Traceability" w:history="1">
        <w:r>
          <w:rPr>
            <w:rStyle w:val="Hyperlink"/>
            <w:rFonts w:ascii="Verdana" w:hAnsi="Verdana"/>
            <w:sz w:val="22"/>
          </w:rPr>
          <w:t>4.4.2</w:t>
        </w:r>
      </w:hyperlink>
      <w:r>
        <w:rPr>
          <w:rFonts w:ascii="Verdana" w:hAnsi="Verdana"/>
          <w:sz w:val="22"/>
        </w:rPr>
        <w:t> dalį „Atsekamumas“).</w:t>
      </w:r>
    </w:p>
    <w:p w:rsidR="002F5826" w:rsidRPr="00945FB6" w:rsidRDefault="002F5826" w:rsidP="001D0EE1">
      <w:pPr>
        <w:jc w:val="both"/>
        <w:rPr>
          <w:rFonts w:ascii="Verdana" w:eastAsia="SimSun" w:hAnsi="Verdana" w:cs="Arial"/>
          <w:sz w:val="22"/>
          <w:szCs w:val="22"/>
        </w:rPr>
      </w:pPr>
    </w:p>
    <w:p w:rsidR="001D0EE1" w:rsidRPr="00945FB6" w:rsidRDefault="001D0EE1" w:rsidP="001D0EE1">
      <w:pPr>
        <w:jc w:val="both"/>
        <w:rPr>
          <w:rFonts w:ascii="Verdana" w:eastAsia="SimSun" w:hAnsi="Verdana"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497DC3" w:rsidTr="002F5826">
        <w:tc>
          <w:tcPr>
            <w:tcW w:w="9609" w:type="dxa"/>
            <w:shd w:val="clear" w:color="auto" w:fill="EEECE1"/>
          </w:tcPr>
          <w:p w:rsidR="008858BE" w:rsidRPr="00275113" w:rsidRDefault="002F5826" w:rsidP="002343E6">
            <w:pPr>
              <w:jc w:val="both"/>
              <w:rPr>
                <w:rFonts w:ascii="Verdana" w:hAnsi="Verdana"/>
                <w:iCs/>
                <w:sz w:val="22"/>
                <w:szCs w:val="22"/>
                <w:shd w:val="clear" w:color="auto" w:fill="EEECE1"/>
              </w:rPr>
            </w:pPr>
            <w:r>
              <w:rPr>
                <w:rFonts w:ascii="Verdana" w:hAnsi="Verdana"/>
                <w:sz w:val="22"/>
                <w:shd w:val="clear" w:color="auto" w:fill="EEECE1"/>
              </w:rPr>
              <w:t>Jeigu krovinių skyrius nuolat naudojamas toms pačioms pašarinėms medžiagoms vežti (vadinamoji specializuota transporto priemonė), leidžiama įvertinti, koks valymo dažnumas, remiantis rizikos vertinimu, būtų tinkamas tų konkrečių pašarų sudedamųjų dalių atveju.</w:t>
            </w:r>
          </w:p>
          <w:p w:rsidR="008858BE" w:rsidRPr="00B16E8A" w:rsidRDefault="008858BE" w:rsidP="0031540B">
            <w:pPr>
              <w:jc w:val="both"/>
              <w:rPr>
                <w:rFonts w:ascii="Verdana" w:eastAsia="SimSun" w:hAnsi="Verdana" w:cs="Arial"/>
                <w:sz w:val="22"/>
                <w:szCs w:val="22"/>
              </w:rPr>
            </w:pPr>
          </w:p>
        </w:tc>
      </w:tr>
    </w:tbl>
    <w:p w:rsidR="002F5826" w:rsidRDefault="002F5826" w:rsidP="001D0EE1">
      <w:pPr>
        <w:jc w:val="both"/>
        <w:rPr>
          <w:rFonts w:ascii="Verdana" w:eastAsia="SimSun" w:hAnsi="Verdana" w:cs="Arial"/>
          <w:b/>
          <w:color w:val="1F497D"/>
          <w:sz w:val="22"/>
          <w:szCs w:val="22"/>
        </w:rPr>
      </w:pPr>
    </w:p>
    <w:p w:rsidR="002F5826" w:rsidRDefault="002F5826" w:rsidP="001D0EE1">
      <w:pPr>
        <w:jc w:val="both"/>
        <w:rPr>
          <w:rFonts w:ascii="Verdana" w:eastAsia="SimSun" w:hAnsi="Verdana" w:cs="Arial"/>
          <w:b/>
          <w:color w:val="1F497D"/>
          <w:sz w:val="22"/>
          <w:szCs w:val="22"/>
        </w:rPr>
      </w:pPr>
    </w:p>
    <w:p w:rsidR="00F161ED" w:rsidRPr="00275113" w:rsidRDefault="005C350C" w:rsidP="00A907D9">
      <w:pPr>
        <w:pStyle w:val="Heading4"/>
        <w:rPr>
          <w:rFonts w:eastAsia="SimSun"/>
        </w:rPr>
      </w:pPr>
      <w:bookmarkStart w:id="157" w:name="_Toc400033167"/>
      <w:bookmarkStart w:id="158" w:name="_Toc435779248"/>
      <w:r>
        <w:t xml:space="preserve">4.3.11.4. </w:t>
      </w:r>
      <w:bookmarkStart w:id="159" w:name="Transport_road"/>
      <w:r>
        <w:t>Transportavimas keliais</w:t>
      </w:r>
      <w:bookmarkEnd w:id="157"/>
      <w:bookmarkEnd w:id="159"/>
      <w:bookmarkEnd w:id="158"/>
    </w:p>
    <w:p w:rsidR="00F161ED" w:rsidRPr="00275113" w:rsidRDefault="00F161ED" w:rsidP="001D0EE1">
      <w:pPr>
        <w:jc w:val="both"/>
        <w:rPr>
          <w:rFonts w:ascii="Verdana" w:eastAsia="SimSun" w:hAnsi="Verdana" w:cs="Arial"/>
          <w:b/>
          <w:color w:val="1F497D"/>
          <w:sz w:val="22"/>
          <w:szCs w:val="22"/>
        </w:rPr>
      </w:pPr>
    </w:p>
    <w:p w:rsidR="00F161ED" w:rsidRPr="00275113" w:rsidRDefault="00123703" w:rsidP="001D0EE1">
      <w:pPr>
        <w:jc w:val="both"/>
        <w:rPr>
          <w:rFonts w:ascii="Verdana" w:eastAsia="SimSun" w:hAnsi="Verdana" w:cs="Arial"/>
          <w:sz w:val="22"/>
          <w:szCs w:val="22"/>
        </w:rPr>
      </w:pPr>
      <w:r>
        <w:rPr>
          <w:rFonts w:ascii="Verdana" w:hAnsi="Verdana"/>
          <w:sz w:val="22"/>
        </w:rPr>
        <w:t>P</w:t>
      </w:r>
      <w:r w:rsidR="00F161ED">
        <w:rPr>
          <w:rFonts w:ascii="Verdana" w:hAnsi="Verdana"/>
          <w:sz w:val="22"/>
        </w:rPr>
        <w:t>ašarin</w:t>
      </w:r>
      <w:r>
        <w:rPr>
          <w:rFonts w:ascii="Verdana" w:hAnsi="Verdana"/>
          <w:sz w:val="22"/>
        </w:rPr>
        <w:t>ė</w:t>
      </w:r>
      <w:r w:rsidR="00F161ED">
        <w:rPr>
          <w:rFonts w:ascii="Verdana" w:hAnsi="Verdana"/>
          <w:sz w:val="22"/>
        </w:rPr>
        <w:t>s žaliav</w:t>
      </w:r>
      <w:r>
        <w:rPr>
          <w:rFonts w:ascii="Verdana" w:hAnsi="Verdana"/>
          <w:sz w:val="22"/>
        </w:rPr>
        <w:t>o</w:t>
      </w:r>
      <w:r w:rsidR="00F161ED">
        <w:rPr>
          <w:rFonts w:ascii="Verdana" w:hAnsi="Verdana"/>
          <w:sz w:val="22"/>
        </w:rPr>
        <w:t>s</w:t>
      </w:r>
      <w:r>
        <w:rPr>
          <w:rFonts w:ascii="Verdana" w:hAnsi="Verdana"/>
          <w:sz w:val="22"/>
        </w:rPr>
        <w:t xml:space="preserve"> </w:t>
      </w:r>
      <w:r w:rsidR="00F161ED">
        <w:rPr>
          <w:rFonts w:ascii="Verdana" w:hAnsi="Verdana"/>
          <w:sz w:val="22"/>
        </w:rPr>
        <w:t xml:space="preserve">gali būti </w:t>
      </w:r>
      <w:r>
        <w:rPr>
          <w:rFonts w:ascii="Verdana" w:hAnsi="Verdana"/>
          <w:sz w:val="22"/>
        </w:rPr>
        <w:t>transportuojamos tokiais būdais</w:t>
      </w:r>
      <w:r w:rsidR="00F161ED">
        <w:rPr>
          <w:rFonts w:ascii="Verdana" w:hAnsi="Verdana"/>
          <w:sz w:val="22"/>
        </w:rPr>
        <w:t>:</w:t>
      </w:r>
    </w:p>
    <w:p w:rsidR="002F5826" w:rsidRPr="00275113" w:rsidRDefault="002F5826" w:rsidP="001D0EE1">
      <w:pPr>
        <w:jc w:val="both"/>
        <w:rPr>
          <w:rFonts w:ascii="Verdana" w:eastAsia="SimSun" w:hAnsi="Verdana" w:cs="Arial"/>
          <w:sz w:val="22"/>
          <w:szCs w:val="22"/>
        </w:rPr>
      </w:pPr>
    </w:p>
    <w:p w:rsidR="002F5826"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t>Ūkio subjektui priklausanti kelių transporto priemonė</w:t>
      </w:r>
    </w:p>
    <w:p w:rsidR="00B201E8" w:rsidRPr="00275113" w:rsidRDefault="00B201E8" w:rsidP="00B201E8">
      <w:pPr>
        <w:jc w:val="both"/>
        <w:rPr>
          <w:rFonts w:ascii="Verdana" w:eastAsia="MS Mincho" w:hAnsi="Verdana" w:cs="Arial"/>
          <w:b/>
          <w:color w:val="1F497D"/>
          <w:sz w:val="22"/>
          <w:szCs w:val="22"/>
        </w:rPr>
      </w:pPr>
    </w:p>
    <w:p w:rsidR="005C350C" w:rsidRPr="00275113" w:rsidRDefault="005C350C" w:rsidP="005C350C">
      <w:pPr>
        <w:jc w:val="both"/>
        <w:rPr>
          <w:rFonts w:ascii="Verdana" w:eastAsia="MS Mincho" w:hAnsi="Verdana" w:cs="Arial"/>
          <w:b/>
          <w:color w:val="1F497D"/>
          <w:sz w:val="22"/>
          <w:szCs w:val="22"/>
        </w:rPr>
      </w:pPr>
    </w:p>
    <w:p w:rsidR="005C350C" w:rsidRDefault="005C350C" w:rsidP="005C350C">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Ūkio subjektas veiklą vykdo pagal apibrėžtą procedūrą, kuria užtikrinama, kad transportavimo veikla atitiktų šio kodekso reikalavimus (žr. </w:t>
      </w:r>
      <w:hyperlink w:anchor="Transport" w:history="1">
        <w:r>
          <w:rPr>
            <w:rStyle w:val="Hyperlink"/>
            <w:rFonts w:ascii="Verdana" w:hAnsi="Verdana"/>
            <w:sz w:val="22"/>
          </w:rPr>
          <w:t>4.3.11.1 dalį</w:t>
        </w:r>
      </w:hyperlink>
      <w:r w:rsidR="00AC68BF">
        <w:rPr>
          <w:rStyle w:val="Hyperlink"/>
          <w:rFonts w:ascii="Verdana" w:hAnsi="Verdana"/>
          <w:sz w:val="22"/>
        </w:rPr>
        <w:t>,</w:t>
      </w:r>
      <w:r>
        <w:rPr>
          <w:rFonts w:ascii="Verdana" w:hAnsi="Verdana"/>
          <w:color w:val="000000"/>
          <w:sz w:val="22"/>
        </w:rPr>
        <w:t xml:space="preserve"> </w:t>
      </w:r>
      <w:hyperlink w:anchor="Transport_packed_feedmaterials" w:history="1">
        <w:r>
          <w:rPr>
            <w:rStyle w:val="Hyperlink"/>
            <w:rFonts w:ascii="Verdana" w:hAnsi="Verdana"/>
            <w:sz w:val="22"/>
          </w:rPr>
          <w:t>4.3.11.2</w:t>
        </w:r>
      </w:hyperlink>
      <w:r>
        <w:rPr>
          <w:rFonts w:ascii="Verdana" w:hAnsi="Verdana"/>
          <w:color w:val="000000"/>
          <w:sz w:val="22"/>
        </w:rPr>
        <w:t xml:space="preserve"> </w:t>
      </w:r>
      <w:r w:rsidR="00AC68BF">
        <w:rPr>
          <w:rFonts w:ascii="Verdana" w:hAnsi="Verdana"/>
          <w:color w:val="000000"/>
          <w:sz w:val="22"/>
        </w:rPr>
        <w:t xml:space="preserve">ir </w:t>
      </w:r>
      <w:hyperlink w:anchor="Transport_bulk_feedmaterials" w:history="1">
        <w:r>
          <w:rPr>
            <w:rStyle w:val="Hyperlink"/>
            <w:rFonts w:ascii="Verdana" w:hAnsi="Verdana"/>
            <w:sz w:val="22"/>
          </w:rPr>
          <w:t>4.3.11.3</w:t>
        </w:r>
      </w:hyperlink>
      <w:r>
        <w:t> </w:t>
      </w:r>
      <w:r>
        <w:rPr>
          <w:rFonts w:ascii="Verdana" w:hAnsi="Verdana"/>
          <w:color w:val="000000"/>
          <w:sz w:val="22"/>
        </w:rPr>
        <w:t xml:space="preserve">dalis. </w:t>
      </w:r>
    </w:p>
    <w:p w:rsidR="002F5826" w:rsidRDefault="002F5826" w:rsidP="002F5826">
      <w:pPr>
        <w:rPr>
          <w:rFonts w:ascii="Verdana" w:eastAsia="MS Mincho" w:hAnsi="Verdana" w:cs="Arial"/>
          <w:color w:val="000000"/>
          <w:sz w:val="22"/>
          <w:szCs w:val="22"/>
        </w:rPr>
      </w:pPr>
    </w:p>
    <w:p w:rsidR="00F161ED" w:rsidRPr="00875D84" w:rsidRDefault="003C007F" w:rsidP="005A7413">
      <w:pPr>
        <w:numPr>
          <w:ilvl w:val="0"/>
          <w:numId w:val="46"/>
        </w:numPr>
        <w:jc w:val="both"/>
        <w:rPr>
          <w:rFonts w:ascii="Verdana" w:eastAsia="SimSun" w:hAnsi="Verdana" w:cs="Arial"/>
          <w:b/>
          <w:color w:val="1F497D"/>
          <w:sz w:val="22"/>
          <w:szCs w:val="22"/>
        </w:rPr>
      </w:pPr>
      <w:r>
        <w:rPr>
          <w:rFonts w:ascii="Verdana" w:hAnsi="Verdana"/>
          <w:b/>
          <w:color w:val="1F497D"/>
          <w:sz w:val="22"/>
        </w:rPr>
        <w:t>Klientui priklausanti kelių transporto priemonė</w:t>
      </w:r>
    </w:p>
    <w:p w:rsidR="00F161ED" w:rsidRDefault="00F161ED" w:rsidP="00F161ED">
      <w:pPr>
        <w:jc w:val="both"/>
        <w:rPr>
          <w:rFonts w:ascii="Verdana" w:eastAsia="SimSun" w:hAnsi="Verdana" w:cs="Arial"/>
          <w:sz w:val="22"/>
          <w:szCs w:val="22"/>
        </w:rPr>
      </w:pPr>
    </w:p>
    <w:p w:rsidR="008858BE" w:rsidRPr="00275113" w:rsidRDefault="00F161ED" w:rsidP="00F161ED">
      <w:pPr>
        <w:jc w:val="both"/>
        <w:rPr>
          <w:rFonts w:ascii="Verdana" w:eastAsia="SimSun" w:hAnsi="Verdana" w:cs="Arial"/>
          <w:sz w:val="22"/>
          <w:szCs w:val="22"/>
        </w:rPr>
      </w:pPr>
      <w:r>
        <w:rPr>
          <w:rFonts w:ascii="Verdana" w:hAnsi="Verdana"/>
          <w:sz w:val="22"/>
        </w:rPr>
        <w:t xml:space="preserve">Jeigu už platinimą arba transportavimą atsako klientas, ūkio subjektas turi imtis pagrįstų atsargumo priemonių, kad būtų išvengta galimų pavojų ir galimos pašarinių žaliavų taršos. </w:t>
      </w:r>
    </w:p>
    <w:p w:rsidR="008858BE" w:rsidRPr="00275113" w:rsidRDefault="008858BE" w:rsidP="00F161ED">
      <w:pPr>
        <w:jc w:val="both"/>
        <w:rPr>
          <w:rFonts w:ascii="Verdana" w:eastAsia="SimSun" w:hAnsi="Verdana" w:cs="Arial"/>
          <w:sz w:val="22"/>
          <w:szCs w:val="22"/>
        </w:rPr>
      </w:pPr>
    </w:p>
    <w:p w:rsidR="00F161ED" w:rsidRPr="00275113" w:rsidRDefault="00F161ED" w:rsidP="00F161ED">
      <w:pPr>
        <w:jc w:val="both"/>
        <w:rPr>
          <w:rFonts w:ascii="Verdana" w:eastAsia="SimSun" w:hAnsi="Verdana" w:cs="Arial"/>
          <w:sz w:val="22"/>
          <w:szCs w:val="22"/>
        </w:rPr>
      </w:pPr>
      <w:r>
        <w:rPr>
          <w:rFonts w:ascii="Verdana" w:hAnsi="Verdana"/>
          <w:sz w:val="22"/>
        </w:rPr>
        <w:t>Jeigu prieš atliekant krovimo darbus aptinkamas pažeidimas, ūkio subjektas susisiekia su klientu ir gauna iš jo raštišką krovimo leidimą.</w:t>
      </w:r>
    </w:p>
    <w:p w:rsidR="00F161ED" w:rsidRPr="00275113" w:rsidRDefault="00F161ED" w:rsidP="00F161ED">
      <w:pPr>
        <w:jc w:val="both"/>
        <w:rPr>
          <w:rFonts w:ascii="Verdana" w:eastAsia="SimSun" w:hAnsi="Verdana" w:cs="Arial"/>
          <w:sz w:val="22"/>
          <w:szCs w:val="22"/>
        </w:rPr>
      </w:pPr>
    </w:p>
    <w:p w:rsidR="00F161ED" w:rsidRPr="00275113" w:rsidRDefault="00F161ED" w:rsidP="00F161ED">
      <w:pPr>
        <w:jc w:val="both"/>
        <w:rPr>
          <w:rFonts w:ascii="Verdana" w:eastAsia="SimSun" w:hAnsi="Verdana" w:cs="Arial"/>
          <w:sz w:val="22"/>
          <w:szCs w:val="22"/>
        </w:rPr>
      </w:pPr>
    </w:p>
    <w:p w:rsidR="00F161ED" w:rsidRPr="00275113" w:rsidRDefault="003C007F" w:rsidP="005A7413">
      <w:pPr>
        <w:numPr>
          <w:ilvl w:val="0"/>
          <w:numId w:val="46"/>
        </w:numPr>
        <w:jc w:val="both"/>
        <w:rPr>
          <w:rFonts w:ascii="Verdana" w:eastAsia="MS Mincho" w:hAnsi="Verdana" w:cs="Arial"/>
          <w:b/>
          <w:color w:val="1F497D"/>
          <w:sz w:val="22"/>
          <w:szCs w:val="22"/>
        </w:rPr>
      </w:pPr>
      <w:r>
        <w:rPr>
          <w:rFonts w:ascii="Verdana" w:hAnsi="Verdana"/>
          <w:b/>
          <w:color w:val="1F497D"/>
          <w:sz w:val="22"/>
        </w:rPr>
        <w:lastRenderedPageBreak/>
        <w:t>Subrangovo vykdomas transportavimas keliais</w:t>
      </w:r>
    </w:p>
    <w:p w:rsidR="00F161ED" w:rsidRPr="00275113" w:rsidRDefault="00F161ED" w:rsidP="00F161ED">
      <w:pPr>
        <w:ind w:left="720"/>
        <w:jc w:val="both"/>
        <w:rPr>
          <w:rFonts w:ascii="Verdana" w:eastAsia="MS Mincho" w:hAnsi="Verdana" w:cs="Arial"/>
          <w:b/>
          <w:color w:val="1F497D"/>
          <w:sz w:val="22"/>
          <w:szCs w:val="22"/>
        </w:rPr>
      </w:pPr>
    </w:p>
    <w:p w:rsidR="00F161ED" w:rsidRPr="00275113" w:rsidRDefault="00F161ED" w:rsidP="00D37F0C">
      <w:pPr>
        <w:autoSpaceDE w:val="0"/>
        <w:autoSpaceDN w:val="0"/>
        <w:adjustRightInd w:val="0"/>
        <w:rPr>
          <w:rFonts w:ascii="Verdana" w:eastAsia="MS Mincho" w:hAnsi="Verdana" w:cs="Arial"/>
          <w:sz w:val="22"/>
          <w:szCs w:val="22"/>
        </w:rPr>
      </w:pPr>
      <w:r>
        <w:rPr>
          <w:rFonts w:ascii="Verdana" w:hAnsi="Verdana"/>
          <w:sz w:val="22"/>
        </w:rPr>
        <w:t>Kai pašarinių žaliavų transportavimą vykdo subrangovas, ūkio subjektas naudoja patikrintą transporto priemonę, atitinkančią</w:t>
      </w:r>
      <w:hyperlink r:id="rId22">
        <w:r>
          <w:rPr>
            <w:rStyle w:val="Hyperlink"/>
            <w:rFonts w:ascii="Verdana" w:hAnsi="Verdana"/>
            <w:sz w:val="22"/>
          </w:rPr>
          <w:t xml:space="preserve"> Europos javų, aliejinių ir baltymingų augalų rinkimo, laikymo, prekybos ir vežimo gerosios higienos patirties gairių</w:t>
        </w:r>
      </w:hyperlink>
      <w:r>
        <w:t xml:space="preserve"> </w:t>
      </w:r>
      <w:r w:rsidRPr="00D46507">
        <w:rPr>
          <w:rFonts w:ascii="Verdana" w:hAnsi="Verdana"/>
          <w:sz w:val="22"/>
          <w:szCs w:val="22"/>
        </w:rPr>
        <w:t>reikalavimus.</w:t>
      </w:r>
    </w:p>
    <w:p w:rsidR="00F161ED" w:rsidRPr="00ED051F" w:rsidRDefault="00F161ED" w:rsidP="00FA09FD">
      <w:pPr>
        <w:jc w:val="both"/>
        <w:rPr>
          <w:rFonts w:ascii="Verdana" w:eastAsia="MS Mincho" w:hAnsi="Verdana" w:cs="Arial"/>
          <w:color w:val="000000"/>
          <w:sz w:val="22"/>
          <w:szCs w:val="22"/>
          <w:highlight w:val="yellow"/>
        </w:rPr>
      </w:pPr>
    </w:p>
    <w:p w:rsidR="002F5826" w:rsidRDefault="00F161ED" w:rsidP="00FA09FD">
      <w:pPr>
        <w:jc w:val="both"/>
        <w:rPr>
          <w:rFonts w:ascii="Verdana" w:hAnsi="Verdana" w:cs="Arial"/>
          <w:sz w:val="22"/>
          <w:szCs w:val="22"/>
        </w:rPr>
      </w:pPr>
      <w:r>
        <w:rPr>
          <w:rFonts w:ascii="Verdana" w:hAnsi="Verdana"/>
          <w:sz w:val="22"/>
        </w:rPr>
        <w:t>Šalyje, kurioje nėra patikrinto vietos vežėjo, vežėjas pasirenkamas pagal tai, ar jis atitinka aprašytus produktų saugos užtikrinimo ir patikimumo kriterijus (žr.</w:t>
      </w:r>
      <w:hyperlink w:anchor="Transport" w:history="1">
        <w:r>
          <w:rPr>
            <w:rStyle w:val="Hyperlink"/>
            <w:rFonts w:ascii="Verdana" w:hAnsi="Verdana"/>
            <w:sz w:val="22"/>
          </w:rPr>
          <w:t>4.3.10.1</w:t>
        </w:r>
      </w:hyperlink>
      <w:r w:rsidR="003C7D78">
        <w:rPr>
          <w:rStyle w:val="Hyperlink"/>
          <w:rFonts w:ascii="Verdana" w:hAnsi="Verdana"/>
          <w:sz w:val="22"/>
        </w:rPr>
        <w:t xml:space="preserve"> </w:t>
      </w:r>
      <w:r>
        <w:rPr>
          <w:rFonts w:ascii="Verdana" w:hAnsi="Verdana"/>
          <w:sz w:val="22"/>
        </w:rPr>
        <w:t xml:space="preserve">bei 4.3.10.2 dalis ir </w:t>
      </w:r>
      <w:hyperlink w:anchor="Supplier_relationship" w:history="1">
        <w:r>
          <w:rPr>
            <w:rStyle w:val="Hyperlink"/>
            <w:rFonts w:ascii="Verdana" w:hAnsi="Verdana"/>
            <w:sz w:val="22"/>
          </w:rPr>
          <w:t>4.5.1</w:t>
        </w:r>
      </w:hyperlink>
      <w:r>
        <w:rPr>
          <w:rFonts w:ascii="Verdana" w:hAnsi="Verdana"/>
          <w:sz w:val="22"/>
        </w:rPr>
        <w:t> dalį „Bendradarbiavimas su tiekėjais“).</w:t>
      </w:r>
    </w:p>
    <w:p w:rsidR="002F5826" w:rsidRDefault="002F5826" w:rsidP="00FA09FD">
      <w:pPr>
        <w:jc w:val="both"/>
        <w:rPr>
          <w:rFonts w:ascii="Verdana" w:hAnsi="Verdana" w:cs="Arial"/>
          <w:sz w:val="22"/>
          <w:szCs w:val="22"/>
        </w:rPr>
      </w:pPr>
    </w:p>
    <w:p w:rsidR="002F5826" w:rsidRDefault="002F5826" w:rsidP="00FA09FD">
      <w:pPr>
        <w:jc w:val="both"/>
        <w:rPr>
          <w:rFonts w:ascii="Verdana" w:eastAsia="MS Mincho" w:hAnsi="Verdana" w:cs="Arial"/>
          <w:color w:val="000000"/>
          <w:sz w:val="22"/>
          <w:szCs w:val="22"/>
        </w:rPr>
      </w:pPr>
      <w:r>
        <w:rPr>
          <w:rFonts w:ascii="Verdana" w:hAnsi="Verdana"/>
          <w:color w:val="000000"/>
          <w:sz w:val="22"/>
        </w:rPr>
        <w:t>Ūkio subjektas savo reikalavimus dėl transportavimo turi perduoti vežėjui; šie reikalavimai pagrindžiami dokumentais.</w:t>
      </w:r>
    </w:p>
    <w:p w:rsidR="00F161ED" w:rsidRDefault="00F161ED" w:rsidP="00F161ED">
      <w:pPr>
        <w:spacing w:after="200"/>
        <w:jc w:val="both"/>
        <w:rPr>
          <w:rFonts w:ascii="Verdana"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 xml:space="preserve">Kliento užsakytas transportavimas vandens keliais ir geležinkeliu </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SimSun" w:hAnsi="Verdana" w:cs="Arial"/>
          <w:sz w:val="22"/>
          <w:szCs w:val="22"/>
        </w:rPr>
      </w:pPr>
      <w:r>
        <w:rPr>
          <w:rFonts w:ascii="Verdana" w:hAnsi="Verdana"/>
          <w:sz w:val="22"/>
        </w:rPr>
        <w:t xml:space="preserve">Jeigu už platinimą arba transportavimą atsako klientas, ūkio subjektas turi imtis pagrįstų atsargumo priemonių, kad būtų išvengta galimų pavojų ir galimos pašarinių žaliavų taršos </w:t>
      </w:r>
      <w:r>
        <w:rPr>
          <w:rFonts w:ascii="Verdana" w:hAnsi="Verdana"/>
          <w:color w:val="000000"/>
          <w:sz w:val="22"/>
        </w:rPr>
        <w:t xml:space="preserve">(žr. </w:t>
      </w:r>
      <w:hyperlink w:anchor="Transport" w:history="1">
        <w:r>
          <w:rPr>
            <w:rStyle w:val="Hyperlink"/>
            <w:rFonts w:ascii="Verdana" w:hAnsi="Verdana"/>
            <w:sz w:val="22"/>
          </w:rPr>
          <w:t>4.3.11.1</w:t>
        </w:r>
      </w:hyperlink>
      <w:r>
        <w:rPr>
          <w:rFonts w:ascii="Verdana" w:hAnsi="Verdana"/>
          <w:color w:val="000000"/>
          <w:sz w:val="22"/>
        </w:rPr>
        <w:t xml:space="preserve">, </w:t>
      </w:r>
      <w:hyperlink w:anchor="Transport_packed_feedmaterials" w:history="1">
        <w:r>
          <w:rPr>
            <w:rStyle w:val="Hyperlink"/>
            <w:rFonts w:ascii="Verdana" w:hAnsi="Verdana"/>
            <w:sz w:val="22"/>
          </w:rPr>
          <w:t>4.3.11.2</w:t>
        </w:r>
      </w:hyperlink>
      <w:r>
        <w:rPr>
          <w:rFonts w:ascii="Verdana" w:hAnsi="Verdana"/>
          <w:color w:val="000000"/>
          <w:sz w:val="22"/>
        </w:rPr>
        <w:t xml:space="preserve"> ir </w:t>
      </w:r>
      <w:hyperlink w:anchor="Transport_bulk_feedmaterials" w:history="1">
        <w:r>
          <w:rPr>
            <w:rStyle w:val="Hyperlink"/>
            <w:rFonts w:ascii="Verdana" w:hAnsi="Verdana"/>
            <w:sz w:val="22"/>
          </w:rPr>
          <w:t>4.3.11.3 dalis</w:t>
        </w:r>
      </w:hyperlink>
      <w:r>
        <w:rPr>
          <w:rFonts w:ascii="Verdana" w:hAnsi="Verdana"/>
          <w:color w:val="000000"/>
          <w:sz w:val="22"/>
        </w:rPr>
        <w:t>).</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SimSun" w:hAnsi="Verdana" w:cs="Arial"/>
          <w:sz w:val="22"/>
          <w:szCs w:val="22"/>
        </w:rPr>
      </w:pPr>
      <w:r>
        <w:rPr>
          <w:rFonts w:ascii="Verdana" w:hAnsi="Verdana"/>
          <w:sz w:val="22"/>
        </w:rPr>
        <w:t>Jeigu prieš atliekant krovimo darbus aptinkamas pažeidimas, ūkio subjektas susisiekia su klientu ir gauna iš jo raštišką krovimo leidimą.</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numPr>
          <w:ilvl w:val="0"/>
          <w:numId w:val="48"/>
        </w:numPr>
        <w:jc w:val="both"/>
        <w:rPr>
          <w:rFonts w:ascii="Verdana" w:eastAsia="SimSun" w:hAnsi="Verdana" w:cs="Arial"/>
          <w:b/>
          <w:color w:val="1F497D"/>
          <w:sz w:val="22"/>
          <w:szCs w:val="22"/>
        </w:rPr>
      </w:pPr>
      <w:r>
        <w:rPr>
          <w:rFonts w:ascii="Verdana" w:hAnsi="Verdana"/>
          <w:b/>
          <w:color w:val="1F497D"/>
          <w:sz w:val="22"/>
        </w:rPr>
        <w:t>Subrangovo vykdomas transportavimas vandens keliais ir geležinkeliu</w:t>
      </w:r>
    </w:p>
    <w:p w:rsidR="005C350C" w:rsidRPr="00275113" w:rsidRDefault="005C350C" w:rsidP="005C350C">
      <w:pPr>
        <w:jc w:val="both"/>
        <w:rPr>
          <w:rFonts w:ascii="Verdana" w:eastAsia="SimSun" w:hAnsi="Verdana" w:cs="Arial"/>
          <w:sz w:val="22"/>
          <w:szCs w:val="22"/>
        </w:rPr>
      </w:pPr>
    </w:p>
    <w:p w:rsidR="005C350C" w:rsidRPr="00275113" w:rsidRDefault="005C350C" w:rsidP="005C350C">
      <w:pPr>
        <w:jc w:val="both"/>
        <w:rPr>
          <w:rFonts w:ascii="Verdana" w:eastAsia="MS Mincho" w:hAnsi="Verdana" w:cs="Arial"/>
          <w:sz w:val="22"/>
          <w:szCs w:val="22"/>
        </w:rPr>
      </w:pPr>
      <w:r>
        <w:rPr>
          <w:rFonts w:ascii="Verdana" w:hAnsi="Verdana"/>
          <w:sz w:val="22"/>
        </w:rPr>
        <w:t xml:space="preserve">Kai subrangovas vykdo pašarinių žaliavų transportavimą vandens keliais ir geležinkeliu, ūkio subjektas naudoja pagal vieną iš pripažintų sistemų patvirtintą transporto priemonę, išskyrus atvejus, kai klientas sutinka, kad būtų naudojama nepatvirtinta transporto priemonė (informaciją apie atitinkamas pripažintas sistemas rasite </w:t>
      </w:r>
      <w:hyperlink w:anchor="Recognised_schemes" w:history="1">
        <w:r>
          <w:rPr>
            <w:rStyle w:val="Hyperlink"/>
            <w:rFonts w:ascii="Verdana" w:hAnsi="Verdana"/>
            <w:sz w:val="22"/>
          </w:rPr>
          <w:t>3 priede</w:t>
        </w:r>
      </w:hyperlink>
      <w:r>
        <w:rPr>
          <w:rFonts w:ascii="Verdana" w:hAnsi="Verdana"/>
          <w:sz w:val="22"/>
        </w:rPr>
        <w:t xml:space="preserve">). </w:t>
      </w:r>
    </w:p>
    <w:p w:rsidR="005C350C" w:rsidRPr="00275113" w:rsidRDefault="005C350C" w:rsidP="005C350C">
      <w:pPr>
        <w:jc w:val="both"/>
        <w:rPr>
          <w:rFonts w:ascii="Verdana" w:eastAsia="MS Mincho" w:hAnsi="Verdana" w:cs="Arial"/>
          <w:color w:val="000000"/>
          <w:sz w:val="22"/>
          <w:szCs w:val="22"/>
        </w:rPr>
      </w:pPr>
    </w:p>
    <w:p w:rsidR="005C350C" w:rsidRPr="00275113" w:rsidRDefault="005C350C" w:rsidP="005C350C">
      <w:pPr>
        <w:jc w:val="both"/>
        <w:rPr>
          <w:rFonts w:ascii="Verdana" w:hAnsi="Verdana" w:cs="Arial"/>
          <w:sz w:val="22"/>
          <w:szCs w:val="22"/>
        </w:rPr>
      </w:pPr>
      <w:r>
        <w:rPr>
          <w:rFonts w:ascii="Verdana" w:hAnsi="Verdana"/>
          <w:color w:val="000000"/>
          <w:sz w:val="22"/>
        </w:rPr>
        <w:t>Šalyje, kurioje nėra patvirtinto vietos vežėjo, vežėjas pasirenkamas pagal tai, ar jis atitinka aprašytus produktų saugos užtikrinimo ir patikimumo kriterijus (žr.</w:t>
      </w:r>
      <w:hyperlink w:anchor="Transport" w:history="1">
        <w:r>
          <w:rPr>
            <w:rStyle w:val="Hyperlink"/>
            <w:rFonts w:ascii="Verdana" w:hAnsi="Verdana"/>
            <w:sz w:val="22"/>
          </w:rPr>
          <w:t>4.3.11.1</w:t>
        </w:r>
      </w:hyperlink>
      <w:r>
        <w:rPr>
          <w:rFonts w:ascii="Verdana" w:hAnsi="Verdana"/>
          <w:color w:val="000000"/>
          <w:sz w:val="22"/>
        </w:rPr>
        <w:t xml:space="preserve">, </w:t>
      </w:r>
      <w:hyperlink w:anchor="Transport_packed_feedmaterials" w:history="1">
        <w:r>
          <w:rPr>
            <w:rStyle w:val="Hyperlink"/>
            <w:rFonts w:ascii="Verdana" w:hAnsi="Verdana"/>
            <w:sz w:val="22"/>
          </w:rPr>
          <w:t>4.3.11.2</w:t>
        </w:r>
      </w:hyperlink>
      <w:r>
        <w:rPr>
          <w:rFonts w:ascii="Verdana" w:hAnsi="Verdana"/>
          <w:color w:val="000000"/>
          <w:sz w:val="22"/>
        </w:rPr>
        <w:t xml:space="preserve"> bei</w:t>
      </w:r>
      <w:r w:rsidR="00A26805">
        <w:rPr>
          <w:rFonts w:ascii="Verdana" w:hAnsi="Verdana"/>
          <w:color w:val="000000"/>
          <w:sz w:val="22"/>
        </w:rPr>
        <w:t xml:space="preserve"> </w:t>
      </w:r>
      <w:hyperlink w:anchor="Transport_bulk_feedmaterials" w:history="1">
        <w:r>
          <w:rPr>
            <w:rStyle w:val="Hyperlink"/>
            <w:rFonts w:ascii="Verdana" w:hAnsi="Verdana"/>
            <w:sz w:val="22"/>
          </w:rPr>
          <w:t>4.3.11.3</w:t>
        </w:r>
      </w:hyperlink>
      <w:r>
        <w:rPr>
          <w:rFonts w:ascii="Verdana" w:hAnsi="Verdana"/>
          <w:sz w:val="22"/>
        </w:rPr>
        <w:t xml:space="preserve"> dalis ir </w:t>
      </w:r>
      <w:hyperlink w:anchor="Supplier_relationship" w:history="1">
        <w:r>
          <w:rPr>
            <w:rStyle w:val="Hyperlink"/>
            <w:rFonts w:ascii="Verdana" w:hAnsi="Verdana"/>
            <w:sz w:val="22"/>
          </w:rPr>
          <w:t>4.5.1</w:t>
        </w:r>
      </w:hyperlink>
      <w:r>
        <w:t> </w:t>
      </w:r>
      <w:r>
        <w:rPr>
          <w:rFonts w:ascii="Verdana" w:hAnsi="Verdana"/>
          <w:sz w:val="22"/>
        </w:rPr>
        <w:t>dalį „Bendradarbiavimas su tiekėjais“).</w:t>
      </w:r>
    </w:p>
    <w:p w:rsidR="005C350C" w:rsidRPr="00275113" w:rsidRDefault="005C350C" w:rsidP="005C350C">
      <w:pPr>
        <w:jc w:val="both"/>
        <w:rPr>
          <w:rFonts w:ascii="Verdana" w:hAnsi="Verdana" w:cs="Arial"/>
          <w:sz w:val="22"/>
          <w:szCs w:val="22"/>
        </w:rPr>
      </w:pPr>
    </w:p>
    <w:p w:rsidR="005C350C" w:rsidRPr="00275113" w:rsidRDefault="005C350C" w:rsidP="005C350C">
      <w:pPr>
        <w:jc w:val="both"/>
        <w:rPr>
          <w:rFonts w:ascii="Verdana" w:eastAsia="MS Mincho" w:hAnsi="Verdana" w:cs="Arial"/>
          <w:color w:val="000000"/>
          <w:sz w:val="22"/>
          <w:szCs w:val="22"/>
        </w:rPr>
      </w:pPr>
      <w:r>
        <w:rPr>
          <w:rFonts w:ascii="Verdana" w:hAnsi="Verdana"/>
          <w:color w:val="000000"/>
          <w:sz w:val="22"/>
        </w:rPr>
        <w:t>Ūkio subjektas savo reikalavimus dėl transportavimo turi perduoti vežėjui; šie reikalavimai pagrindžiami dokumentais.</w:t>
      </w:r>
    </w:p>
    <w:p w:rsidR="00AF2334" w:rsidRPr="00275113" w:rsidRDefault="00AF2334" w:rsidP="00A8538E">
      <w:pPr>
        <w:jc w:val="both"/>
        <w:rPr>
          <w:rFonts w:ascii="Verdana" w:hAnsi="Verdana" w:cs="Arial"/>
          <w:sz w:val="22"/>
          <w:szCs w:val="22"/>
        </w:rPr>
      </w:pPr>
    </w:p>
    <w:p w:rsidR="00A8538E" w:rsidRPr="00275113" w:rsidRDefault="00A8538E" w:rsidP="00A8538E">
      <w:pPr>
        <w:jc w:val="both"/>
        <w:rPr>
          <w:rFonts w:ascii="Verdana" w:hAnsi="Verdana" w:cs="Arial"/>
          <w:sz w:val="22"/>
          <w:szCs w:val="22"/>
        </w:rPr>
      </w:pPr>
    </w:p>
    <w:p w:rsidR="00A8538E" w:rsidRPr="00275113" w:rsidRDefault="00A8538E" w:rsidP="00F161ED">
      <w:pPr>
        <w:spacing w:after="200"/>
        <w:jc w:val="both"/>
        <w:rPr>
          <w:rFonts w:ascii="Verdana" w:hAnsi="Verdana" w:cs="Arial"/>
          <w:b/>
          <w:color w:val="1F497D"/>
          <w:sz w:val="22"/>
          <w:szCs w:val="22"/>
        </w:rPr>
      </w:pPr>
    </w:p>
    <w:p w:rsidR="00E11AAA" w:rsidRPr="00275113" w:rsidRDefault="00E11AAA" w:rsidP="00A907D9">
      <w:pPr>
        <w:pStyle w:val="Heading4"/>
        <w:rPr>
          <w:rFonts w:eastAsia="SimSun"/>
        </w:rPr>
      </w:pPr>
      <w:bookmarkStart w:id="160" w:name="_Toc400033168"/>
      <w:bookmarkStart w:id="161" w:name="_Toc435779249"/>
      <w:bookmarkStart w:id="162" w:name="OLE_LINK1"/>
      <w:bookmarkStart w:id="163" w:name="OLE_LINK2"/>
      <w:r>
        <w:t xml:space="preserve">4.3.11.5. </w:t>
      </w:r>
      <w:bookmarkStart w:id="164" w:name="Inspection_on_loading"/>
      <w:r>
        <w:t>Vandens ir geležinkelių transporto priemonių pakrovimo tikrinimas</w:t>
      </w:r>
      <w:bookmarkEnd w:id="160"/>
      <w:bookmarkEnd w:id="161"/>
    </w:p>
    <w:bookmarkEnd w:id="164"/>
    <w:p w:rsidR="00A907D9" w:rsidRPr="00275113" w:rsidRDefault="00A907D9" w:rsidP="00F161ED">
      <w:pPr>
        <w:spacing w:after="200"/>
        <w:jc w:val="both"/>
        <w:rPr>
          <w:rFonts w:ascii="Verdana" w:eastAsia="SimSun" w:hAnsi="Verdana" w:cs="Arial"/>
          <w:sz w:val="22"/>
          <w:szCs w:val="22"/>
        </w:rPr>
      </w:pPr>
    </w:p>
    <w:p w:rsidR="006C5B7A" w:rsidRPr="00275113" w:rsidRDefault="005C6518" w:rsidP="00F161ED">
      <w:pPr>
        <w:spacing w:after="200"/>
        <w:jc w:val="both"/>
        <w:rPr>
          <w:rFonts w:ascii="Verdana" w:eastAsia="SimSun" w:hAnsi="Verdana" w:cs="Arial"/>
          <w:sz w:val="22"/>
          <w:szCs w:val="22"/>
        </w:rPr>
      </w:pPr>
      <w:r>
        <w:rPr>
          <w:rFonts w:ascii="Verdana" w:hAnsi="Verdana"/>
          <w:sz w:val="22"/>
        </w:rPr>
        <w:t xml:space="preserve">Transportuojant pašarines žaliavas vidaus vandens keliais, jūra ar geležinkeliu, įgaliotasis asmuo (paskirtas krovimo darbų inspektorius) privalo atlikti fizinę patikrą ir įsitikinti, ar krovinių skyriai, krovimo įranga ir procesas atitinka švaros reikalavimus (žr. </w:t>
      </w:r>
      <w:hyperlink w:anchor="Transport_packed_feedmaterials" w:history="1">
        <w:r>
          <w:rPr>
            <w:rStyle w:val="Hyperlink"/>
            <w:rFonts w:ascii="Verdana" w:hAnsi="Verdana"/>
            <w:sz w:val="22"/>
          </w:rPr>
          <w:t>4.3.11.2</w:t>
        </w:r>
      </w:hyperlink>
      <w:r>
        <w:rPr>
          <w:rFonts w:ascii="Verdana" w:hAnsi="Verdana"/>
          <w:sz w:val="22"/>
        </w:rPr>
        <w:t xml:space="preserve"> dalį ir </w:t>
      </w:r>
      <w:hyperlink w:anchor="Transport_road" w:history="1">
        <w:r>
          <w:rPr>
            <w:rStyle w:val="Hyperlink"/>
            <w:rFonts w:ascii="Verdana" w:hAnsi="Verdana"/>
            <w:sz w:val="22"/>
          </w:rPr>
          <w:t>4.3.11.4</w:t>
        </w:r>
      </w:hyperlink>
      <w:r>
        <w:rPr>
          <w:rFonts w:ascii="Verdana" w:hAnsi="Verdana"/>
          <w:sz w:val="22"/>
        </w:rPr>
        <w:t> dalies a punktą).</w:t>
      </w:r>
    </w:p>
    <w:bookmarkEnd w:id="162"/>
    <w:bookmarkEnd w:id="163"/>
    <w:p w:rsidR="005C350C" w:rsidRPr="00275113" w:rsidRDefault="005C350C" w:rsidP="005C350C">
      <w:pPr>
        <w:spacing w:after="200"/>
        <w:jc w:val="both"/>
        <w:rPr>
          <w:rFonts w:ascii="Verdana" w:eastAsia="SimSun" w:hAnsi="Verdana" w:cs="Arial"/>
          <w:sz w:val="22"/>
          <w:szCs w:val="22"/>
        </w:rPr>
      </w:pPr>
      <w:r>
        <w:rPr>
          <w:rFonts w:ascii="Verdana" w:hAnsi="Verdana"/>
          <w:sz w:val="22"/>
        </w:rPr>
        <w:t>Paskirtas inspektorius turi būti:</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t xml:space="preserve">nepriklausomos inspekcijos agentūros, akredituotos pagal ISO/IEC 17020 standartą ir sertifikuotos pagal ISO 9001:2008 standartą vykdyti atitinkamą su </w:t>
      </w:r>
      <w:r>
        <w:rPr>
          <w:rFonts w:ascii="Verdana" w:hAnsi="Verdana"/>
          <w:sz w:val="22"/>
        </w:rPr>
        <w:lastRenderedPageBreak/>
        <w:t>krovinių skyrių tikrinimu (KST) ir pašarais susijusią veiklą ir veikiančios pagal tarptautiniu mastu pripažintus standartus, pvz., FOSFA ir GAFTA, paskirtas krovimo darbų inspektorius;</w:t>
      </w:r>
    </w:p>
    <w:p w:rsidR="005C350C" w:rsidRPr="00275113" w:rsidRDefault="005C350C" w:rsidP="005C350C">
      <w:pPr>
        <w:numPr>
          <w:ilvl w:val="0"/>
          <w:numId w:val="49"/>
        </w:numPr>
        <w:spacing w:after="200"/>
        <w:jc w:val="both"/>
        <w:rPr>
          <w:rFonts w:ascii="Verdana" w:eastAsia="SimSun" w:hAnsi="Verdana" w:cs="Arial"/>
          <w:sz w:val="22"/>
          <w:szCs w:val="22"/>
        </w:rPr>
      </w:pPr>
      <w:r>
        <w:rPr>
          <w:rFonts w:ascii="Verdana" w:hAnsi="Verdana"/>
          <w:sz w:val="22"/>
        </w:rPr>
        <w:t>arba ūkio subjekto paskirtas inspektorius, parengtas ir kompetentingas dirbti kaip kvalifikuotas krovimo darbų inspektorius, išskyrus atvejus, kai sutartyje su klientu nurodyta kitaip.</w:t>
      </w:r>
    </w:p>
    <w:p w:rsidR="005C350C" w:rsidRPr="00275113" w:rsidRDefault="005C350C" w:rsidP="005C350C">
      <w:pPr>
        <w:spacing w:after="200"/>
        <w:jc w:val="both"/>
        <w:rPr>
          <w:rFonts w:ascii="Verdana" w:hAnsi="Verdana" w:cs="Arial"/>
          <w:b/>
          <w:color w:val="1F497D"/>
          <w:sz w:val="22"/>
          <w:szCs w:val="22"/>
        </w:rPr>
      </w:pPr>
      <w:r>
        <w:rPr>
          <w:rFonts w:ascii="Verdana" w:hAnsi="Verdana"/>
          <w:sz w:val="22"/>
        </w:rPr>
        <w:t xml:space="preserve">Išsamios inspektoriaus išvados pateikiamos KST ataskaitoje. </w:t>
      </w:r>
    </w:p>
    <w:p w:rsidR="005C6518" w:rsidRDefault="005C6518" w:rsidP="00F161ED">
      <w:pPr>
        <w:spacing w:after="200"/>
        <w:jc w:val="both"/>
        <w:rPr>
          <w:rFonts w:ascii="Verdana" w:eastAsia="SimSun" w:hAnsi="Verdana" w:cs="Arial"/>
          <w:sz w:val="22"/>
          <w:szCs w:val="22"/>
        </w:rPr>
      </w:pPr>
    </w:p>
    <w:p w:rsidR="00945FB6" w:rsidRPr="00B44493" w:rsidRDefault="005C350C" w:rsidP="008B7B32">
      <w:pPr>
        <w:pStyle w:val="Heading3"/>
      </w:pPr>
      <w:bookmarkStart w:id="165" w:name="_Toc435779250"/>
      <w:bookmarkStart w:id="166" w:name="_Toc400033169"/>
      <w:r>
        <w:t xml:space="preserve">4.3.12. </w:t>
      </w:r>
      <w:bookmarkStart w:id="167" w:name="Product_development"/>
      <w:r>
        <w:t>Produktų ir procesų kūrimas</w:t>
      </w:r>
      <w:bookmarkEnd w:id="165"/>
      <w:r>
        <w:t xml:space="preserve"> </w:t>
      </w:r>
      <w:bookmarkEnd w:id="166"/>
      <w:bookmarkEnd w:id="167"/>
    </w:p>
    <w:p w:rsidR="00945FB6" w:rsidRPr="00B44493" w:rsidRDefault="00945FB6" w:rsidP="00945FB6">
      <w:pPr>
        <w:jc w:val="both"/>
        <w:rPr>
          <w:rFonts w:ascii="Verdana" w:hAnsi="Verdana" w:cs="Arial"/>
          <w:sz w:val="22"/>
          <w:szCs w:val="22"/>
        </w:rPr>
      </w:pPr>
    </w:p>
    <w:p w:rsidR="00945FB6" w:rsidRPr="00900F24" w:rsidRDefault="00945FB6" w:rsidP="00945FB6">
      <w:pPr>
        <w:jc w:val="both"/>
        <w:rPr>
          <w:rFonts w:ascii="Calibri" w:hAnsi="Calibri" w:cs="Arial"/>
          <w:b/>
        </w:rPr>
      </w:pPr>
      <w:r>
        <w:rPr>
          <w:rFonts w:ascii="Verdana" w:hAnsi="Verdana"/>
          <w:sz w:val="22"/>
        </w:rPr>
        <w:t xml:space="preserve">Kuriant naujus arba tobulinant esamus produktus ir procesus, būtina atsižvelgti į šiame vadove pateiktas specifikacijas. </w:t>
      </w:r>
      <w:r w:rsidR="007420B6">
        <w:rPr>
          <w:rFonts w:ascii="Verdana" w:hAnsi="Verdana"/>
          <w:sz w:val="22"/>
        </w:rPr>
        <w:t xml:space="preserve">Prieš pateikiant pašarines žaliavas rinkai, būtina atlikti visų jų </w:t>
      </w:r>
      <w:r>
        <w:rPr>
          <w:rFonts w:ascii="Verdana" w:hAnsi="Verdana"/>
          <w:sz w:val="22"/>
        </w:rPr>
        <w:t xml:space="preserve">rizikos vertinimą. </w:t>
      </w:r>
    </w:p>
    <w:p w:rsidR="00945FB6" w:rsidRPr="00900F24" w:rsidRDefault="00945FB6" w:rsidP="001D0EE1">
      <w:pPr>
        <w:jc w:val="both"/>
        <w:rPr>
          <w:rFonts w:ascii="Calibri" w:eastAsia="SimSun" w:hAnsi="Calibri" w:cs="Arial"/>
        </w:rPr>
      </w:pPr>
    </w:p>
    <w:p w:rsidR="006D454A" w:rsidRPr="001D76FB" w:rsidRDefault="006D454A" w:rsidP="003910AE">
      <w:pPr>
        <w:jc w:val="both"/>
        <w:rPr>
          <w:rFonts w:ascii="Verdana" w:eastAsia="SimSun" w:hAnsi="Verdana"/>
          <w:i/>
          <w:sz w:val="22"/>
          <w:szCs w:val="22"/>
        </w:rPr>
      </w:pPr>
    </w:p>
    <w:p w:rsidR="002D645B" w:rsidRPr="00200B86" w:rsidRDefault="008F5584" w:rsidP="00677F2B">
      <w:pPr>
        <w:pStyle w:val="Heading2"/>
        <w:rPr>
          <w:rFonts w:eastAsia="SimSun"/>
        </w:rPr>
      </w:pPr>
      <w:bookmarkStart w:id="168" w:name="_Toc400033170"/>
      <w:bookmarkStart w:id="169" w:name="_Toc435779251"/>
      <w:r>
        <w:t xml:space="preserve">4.4. </w:t>
      </w:r>
      <w:bookmarkStart w:id="170" w:name="Management_system_components"/>
      <w:r>
        <w:t>Valdymo sistemos sudedamosios dalys</w:t>
      </w:r>
      <w:bookmarkEnd w:id="168"/>
      <w:bookmarkEnd w:id="170"/>
      <w:bookmarkEnd w:id="169"/>
    </w:p>
    <w:p w:rsidR="002D645B" w:rsidRPr="001D76FB" w:rsidRDefault="002D645B" w:rsidP="003910AE">
      <w:pPr>
        <w:ind w:left="709"/>
        <w:jc w:val="both"/>
        <w:rPr>
          <w:rStyle w:val="Hyperlink"/>
          <w:rFonts w:ascii="Verdana" w:hAnsi="Verdana"/>
          <w:color w:val="auto"/>
          <w:sz w:val="22"/>
          <w:szCs w:val="22"/>
        </w:rPr>
      </w:pPr>
    </w:p>
    <w:p w:rsidR="00965CC1" w:rsidRPr="008B7B32" w:rsidRDefault="00BE3CD9" w:rsidP="008B7B32">
      <w:pPr>
        <w:pStyle w:val="Heading3"/>
        <w:rPr>
          <w:rStyle w:val="Hyperlink"/>
          <w:color w:val="1F497D"/>
          <w:u w:val="none"/>
        </w:rPr>
      </w:pPr>
      <w:bookmarkStart w:id="171" w:name="_Toc400033171"/>
      <w:bookmarkStart w:id="172" w:name="_Toc435779252"/>
      <w:r>
        <w:rPr>
          <w:rStyle w:val="Hyperlink"/>
          <w:color w:val="1F497D"/>
          <w:u w:val="none"/>
        </w:rPr>
        <w:t xml:space="preserve">4.4.1. </w:t>
      </w:r>
      <w:bookmarkStart w:id="173" w:name="Documentation_requirements"/>
      <w:r>
        <w:rPr>
          <w:rStyle w:val="Hyperlink"/>
          <w:color w:val="1F497D"/>
          <w:u w:val="none"/>
        </w:rPr>
        <w:t>Dokumentams keliami reikalavimai</w:t>
      </w:r>
      <w:bookmarkEnd w:id="171"/>
      <w:bookmarkEnd w:id="173"/>
      <w:bookmarkEnd w:id="172"/>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Vadovybė pasirūpina, kad pašarų saugos valdymo sistemos žinynas apimtų visus šio vadovo aspektus. Visi dokumentai ir įrašai yra lengvai prieinami atitinkamiems darbuotojams ir veiksmingai kontroliuojami. Dokumentai ir įrašai tvarkomi pagal dokumentuose užfiksuotą procedūrą.</w:t>
      </w:r>
    </w:p>
    <w:p w:rsidR="00965CC1" w:rsidRPr="001D76FB" w:rsidRDefault="00CC47E2" w:rsidP="003910AE">
      <w:pPr>
        <w:tabs>
          <w:tab w:val="left" w:pos="8910"/>
        </w:tabs>
        <w:autoSpaceDE w:val="0"/>
        <w:autoSpaceDN w:val="0"/>
        <w:adjustRightInd w:val="0"/>
        <w:jc w:val="both"/>
        <w:rPr>
          <w:rFonts w:ascii="Verdana" w:eastAsia="MS Mincho" w:hAnsi="Verdana" w:cs="ArialMT"/>
          <w:sz w:val="22"/>
          <w:szCs w:val="22"/>
        </w:rPr>
      </w:pPr>
      <w:r>
        <w:tab/>
      </w:r>
    </w:p>
    <w:p w:rsidR="00510D12"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Visi dokumentai, susiję su pašarų saugos valdymo sistemos žinynu, yra patvirtinami, nurodant versiją, ir platinami kontroliuojamu būdu. Ūkio subjektas pasirūpina sistema, kuri neleistų naudoti dubliuojamųjų dokumentų.</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 xml:space="preserve"> </w:t>
      </w:r>
    </w:p>
    <w:p w:rsidR="00965CC1" w:rsidRPr="001D76FB" w:rsidRDefault="00965CC1" w:rsidP="003910AE">
      <w:pPr>
        <w:autoSpaceDE w:val="0"/>
        <w:autoSpaceDN w:val="0"/>
        <w:adjustRightInd w:val="0"/>
        <w:jc w:val="both"/>
        <w:rPr>
          <w:rFonts w:ascii="Verdana" w:eastAsia="MS Mincho" w:hAnsi="Verdana" w:cs="ArialMT"/>
          <w:sz w:val="22"/>
          <w:szCs w:val="22"/>
        </w:rPr>
      </w:pPr>
      <w:r>
        <w:rPr>
          <w:rFonts w:ascii="Verdana" w:hAnsi="Verdana"/>
          <w:sz w:val="22"/>
        </w:rPr>
        <w:t>Nurodomi ir tvarkomi kiti pašarų saugai svarbūs dokumentai.</w:t>
      </w:r>
    </w:p>
    <w:p w:rsidR="00965CC1" w:rsidRPr="001D76FB" w:rsidRDefault="00965CC1" w:rsidP="003910AE">
      <w:pPr>
        <w:autoSpaceDE w:val="0"/>
        <w:autoSpaceDN w:val="0"/>
        <w:adjustRightInd w:val="0"/>
        <w:jc w:val="both"/>
        <w:rPr>
          <w:rFonts w:ascii="Verdana" w:eastAsia="MS Mincho" w:hAnsi="Verdana" w:cs="ArialMT"/>
          <w:sz w:val="22"/>
          <w:szCs w:val="22"/>
        </w:rPr>
      </w:pPr>
    </w:p>
    <w:p w:rsidR="00965CC1" w:rsidRPr="001D76FB" w:rsidRDefault="00965CC1" w:rsidP="006D454A">
      <w:pPr>
        <w:autoSpaceDE w:val="0"/>
        <w:autoSpaceDN w:val="0"/>
        <w:adjustRightInd w:val="0"/>
        <w:jc w:val="both"/>
        <w:rPr>
          <w:rStyle w:val="Hyperlink"/>
          <w:rFonts w:ascii="Verdana" w:hAnsi="Verdana"/>
          <w:color w:val="auto"/>
          <w:sz w:val="22"/>
          <w:szCs w:val="22"/>
        </w:rPr>
      </w:pPr>
      <w:r>
        <w:rPr>
          <w:rFonts w:ascii="Verdana" w:hAnsi="Verdana"/>
          <w:sz w:val="22"/>
        </w:rPr>
        <w:t>Įrašai visada yra atnaujinti, teisėti, aiškiai įvardyti ir atkuriami. Vadovybė nurodo visus svarbius įrašus, jų archyvavimo laikotarpį ir vietą. Archyvavimo laikotarpis negali būti trumpesnis už gaminamų produktų galiojimo laikotarpio ir dar vienerių metų sumą.</w:t>
      </w:r>
    </w:p>
    <w:p w:rsidR="00B57D19" w:rsidRPr="001D76FB" w:rsidRDefault="00B57D19" w:rsidP="003910AE">
      <w:pPr>
        <w:ind w:left="709"/>
        <w:jc w:val="both"/>
        <w:rPr>
          <w:rStyle w:val="Hyperlink"/>
          <w:rFonts w:ascii="Verdana" w:hAnsi="Verdana"/>
          <w:color w:val="auto"/>
          <w:sz w:val="22"/>
          <w:szCs w:val="22"/>
        </w:rPr>
      </w:pPr>
    </w:p>
    <w:p w:rsidR="00C428FE" w:rsidRPr="008B7B32" w:rsidRDefault="00DD0E4B" w:rsidP="008B7B32">
      <w:pPr>
        <w:pStyle w:val="Heading3"/>
        <w:rPr>
          <w:rStyle w:val="Hyperlink"/>
          <w:rFonts w:eastAsia="SimSun"/>
          <w:color w:val="1F497D"/>
          <w:u w:val="none"/>
        </w:rPr>
      </w:pPr>
      <w:r>
        <w:rPr>
          <w:rStyle w:val="Hyperlink"/>
          <w:b w:val="0"/>
          <w:color w:val="1F497D"/>
          <w:u w:val="none"/>
        </w:rPr>
        <w:t xml:space="preserve"> </w:t>
      </w:r>
      <w:bookmarkStart w:id="174" w:name="_Toc400033172"/>
      <w:bookmarkStart w:id="175" w:name="_Toc435779253"/>
      <w:r>
        <w:rPr>
          <w:rStyle w:val="Hyperlink"/>
          <w:color w:val="1F497D"/>
          <w:u w:val="none"/>
        </w:rPr>
        <w:t>4.4.2.</w:t>
      </w:r>
      <w:bookmarkStart w:id="176" w:name="Traceability"/>
      <w:r>
        <w:rPr>
          <w:rStyle w:val="Hyperlink"/>
          <w:color w:val="1F497D"/>
          <w:u w:val="none"/>
        </w:rPr>
        <w:t xml:space="preserve"> Atsekamumas</w:t>
      </w:r>
      <w:bookmarkEnd w:id="174"/>
      <w:bookmarkEnd w:id="176"/>
      <w:bookmarkEnd w:id="175"/>
    </w:p>
    <w:p w:rsidR="006717C8" w:rsidRPr="00900F24" w:rsidRDefault="006717C8" w:rsidP="006717C8">
      <w:pPr>
        <w:jc w:val="both"/>
        <w:rPr>
          <w:rFonts w:ascii="Calibri" w:hAnsi="Calibri" w:cs="Arial"/>
        </w:rPr>
      </w:pPr>
    </w:p>
    <w:p w:rsidR="006717C8" w:rsidRPr="00B44493" w:rsidRDefault="006717C8" w:rsidP="006717C8">
      <w:pPr>
        <w:jc w:val="both"/>
        <w:rPr>
          <w:rFonts w:ascii="Verdana" w:hAnsi="Verdana" w:cs="Arial"/>
          <w:sz w:val="22"/>
          <w:szCs w:val="22"/>
        </w:rPr>
      </w:pPr>
      <w:r>
        <w:rPr>
          <w:rFonts w:ascii="Verdana" w:hAnsi="Verdana"/>
          <w:sz w:val="22"/>
        </w:rPr>
        <w:t>Vadovybė nustato ir įdiegia dokumentais grindžiamą atsekamumo sistemą, kad būtų galima identifikuoti iš tiesiogin</w:t>
      </w:r>
      <w:r w:rsidR="00D46507">
        <w:rPr>
          <w:rFonts w:ascii="Verdana" w:hAnsi="Verdana"/>
          <w:sz w:val="22"/>
        </w:rPr>
        <w:t xml:space="preserve">ių tiekėjų atvežamas žaliavas, </w:t>
      </w:r>
      <w:r>
        <w:rPr>
          <w:rFonts w:ascii="Verdana" w:hAnsi="Verdana"/>
          <w:sz w:val="22"/>
        </w:rPr>
        <w:t>tiesioginiams klientams platinamus pašarinių žaliavų produktus, taip pat pagamintų pašarinių žaliavų produktų serijas ir jų sąsają su atvežamų žaliavų partijos numeriais arba kodais.</w:t>
      </w:r>
    </w:p>
    <w:p w:rsidR="006717C8" w:rsidRPr="00B44493" w:rsidRDefault="006717C8" w:rsidP="006717C8">
      <w:pPr>
        <w:spacing w:before="120"/>
        <w:jc w:val="both"/>
        <w:rPr>
          <w:rFonts w:ascii="Verdana" w:hAnsi="Verdana" w:cs="Arial"/>
          <w:sz w:val="22"/>
          <w:szCs w:val="22"/>
        </w:rPr>
      </w:pPr>
      <w:r>
        <w:rPr>
          <w:rFonts w:ascii="Verdana" w:hAnsi="Verdana"/>
          <w:sz w:val="22"/>
        </w:rPr>
        <w:t>Atliekant perdarymą ar bet kokias perdarymo operacijas, užtikrinamas atsekamumas.</w:t>
      </w:r>
    </w:p>
    <w:p w:rsidR="006717C8" w:rsidRPr="00B44493" w:rsidRDefault="006717C8" w:rsidP="006717C8">
      <w:pPr>
        <w:spacing w:before="120"/>
        <w:jc w:val="both"/>
        <w:rPr>
          <w:rFonts w:ascii="Verdana" w:hAnsi="Verdana" w:cs="Arial"/>
          <w:sz w:val="22"/>
          <w:szCs w:val="22"/>
        </w:rPr>
      </w:pPr>
      <w:r>
        <w:rPr>
          <w:rFonts w:ascii="Verdana" w:hAnsi="Verdana"/>
          <w:sz w:val="22"/>
        </w:rPr>
        <w:t>Pašarinių žaliavų pramonėje, užtikrinant atsekamumą nuo žaliavų gavimo iki pašarinių žaliavų išvežimo, turėtų būti nurodomas gamybos proceso pobūdis (tęstin</w:t>
      </w:r>
      <w:r w:rsidR="00F0270C">
        <w:rPr>
          <w:rFonts w:ascii="Verdana" w:hAnsi="Verdana"/>
          <w:sz w:val="22"/>
        </w:rPr>
        <w:t>is</w:t>
      </w:r>
      <w:r>
        <w:rPr>
          <w:rFonts w:ascii="Verdana" w:hAnsi="Verdana"/>
          <w:sz w:val="22"/>
        </w:rPr>
        <w:t>, partijomis ir t. t.).</w:t>
      </w:r>
    </w:p>
    <w:p w:rsidR="006717C8" w:rsidRPr="00B44493" w:rsidRDefault="006717C8" w:rsidP="006717C8">
      <w:pPr>
        <w:spacing w:before="120"/>
        <w:jc w:val="both"/>
        <w:rPr>
          <w:rFonts w:ascii="Verdana" w:hAnsi="Verdana" w:cs="Arial"/>
          <w:sz w:val="22"/>
          <w:szCs w:val="22"/>
        </w:rPr>
      </w:pPr>
      <w:r>
        <w:rPr>
          <w:rFonts w:ascii="Verdana" w:hAnsi="Verdana"/>
          <w:sz w:val="22"/>
        </w:rPr>
        <w:t>Atsekamumo sistema apima bent:</w:t>
      </w:r>
    </w:p>
    <w:p w:rsidR="006717C8" w:rsidRPr="00B44493" w:rsidRDefault="006717C8" w:rsidP="007E6B23">
      <w:pPr>
        <w:numPr>
          <w:ilvl w:val="0"/>
          <w:numId w:val="19"/>
        </w:numPr>
        <w:spacing w:before="120"/>
        <w:jc w:val="both"/>
        <w:rPr>
          <w:rFonts w:ascii="Verdana" w:hAnsi="Verdana" w:cs="Arial"/>
          <w:sz w:val="22"/>
          <w:szCs w:val="22"/>
        </w:rPr>
      </w:pPr>
      <w:r>
        <w:rPr>
          <w:rFonts w:ascii="Verdana" w:hAnsi="Verdana"/>
          <w:sz w:val="22"/>
        </w:rPr>
        <w:t>tiekėjų ir klientų duomenis:</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lastRenderedPageBreak/>
        <w:t>atvežamų ir išvežamų žaliavų kodus ar partijas; pusiau pagamintus produktus, pakuotes ir chemines medžiagas;</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talpyklų, silosinių ir naudojamos įrangos skaičių;</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taikomus gamybos ir visus su veikla susijusius dokumentus;</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veiksmų ir kontrolės laiką;</w:t>
      </w:r>
    </w:p>
    <w:p w:rsidR="006717C8" w:rsidRPr="00B44493" w:rsidRDefault="006717C8" w:rsidP="007E6B23">
      <w:pPr>
        <w:numPr>
          <w:ilvl w:val="0"/>
          <w:numId w:val="19"/>
        </w:numPr>
        <w:spacing w:before="60" w:after="60"/>
        <w:jc w:val="both"/>
        <w:rPr>
          <w:rFonts w:ascii="Verdana" w:hAnsi="Verdana" w:cs="Arial"/>
          <w:sz w:val="22"/>
          <w:szCs w:val="22"/>
        </w:rPr>
      </w:pPr>
      <w:r>
        <w:rPr>
          <w:rFonts w:ascii="Verdana" w:hAnsi="Verdana"/>
          <w:sz w:val="22"/>
        </w:rPr>
        <w:t>kiekybę ir srautą.</w:t>
      </w:r>
    </w:p>
    <w:p w:rsidR="006717C8" w:rsidRPr="006717C8" w:rsidRDefault="006717C8" w:rsidP="006717C8">
      <w:pPr>
        <w:spacing w:before="60" w:after="60"/>
        <w:jc w:val="both"/>
        <w:rPr>
          <w:rFonts w:ascii="Verdana" w:hAnsi="Verdana" w:cs="Arial"/>
          <w:sz w:val="22"/>
          <w:szCs w:val="22"/>
        </w:rPr>
      </w:pPr>
      <w:r>
        <w:rPr>
          <w:rStyle w:val="Strong"/>
          <w:rFonts w:ascii="Verdana" w:hAnsi="Verdana"/>
          <w:b w:val="0"/>
          <w:sz w:val="22"/>
        </w:rPr>
        <w:t xml:space="preserve">Apskritai visi įrašai, kurių reikalaujama dėl atsekamumo, turi būti laikomi 5 metus pagal atitinkamus ES teisės aktus, tiksliau </w:t>
      </w:r>
      <w:r w:rsidR="00CA0F82">
        <w:rPr>
          <w:rStyle w:val="Strong"/>
          <w:rFonts w:ascii="Verdana" w:hAnsi="Verdana"/>
          <w:b w:val="0"/>
          <w:sz w:val="22"/>
        </w:rPr>
        <w:t>R</w:t>
      </w:r>
      <w:r>
        <w:rPr>
          <w:rStyle w:val="Strong"/>
          <w:rFonts w:ascii="Verdana" w:hAnsi="Verdana"/>
          <w:b w:val="0"/>
          <w:sz w:val="22"/>
        </w:rPr>
        <w:t>eglamentą Nr. 178/2002, jo 11, 12, 14, 17, 18, 19 ir 20 straipsnių įgyvendinimo vadovą, REGLAMENTĄ (EB) NR. 178/2002 DĖL BENDRŲJŲ MAISTO PRODUKTUS REGLAMENTUOJANČIŲ ĮSTATYMŲ ir (arba) nacionalines nuostatas.</w:t>
      </w:r>
      <w:r>
        <w:rPr>
          <w:rFonts w:ascii="Verdana" w:hAnsi="Verdana"/>
          <w:sz w:val="22"/>
        </w:rPr>
        <w:t> </w:t>
      </w:r>
    </w:p>
    <w:p w:rsidR="006717C8" w:rsidRPr="006717C8" w:rsidRDefault="006717C8" w:rsidP="006717C8">
      <w:pPr>
        <w:spacing w:before="60" w:after="60"/>
        <w:ind w:left="720"/>
        <w:jc w:val="both"/>
        <w:rPr>
          <w:rFonts w:ascii="Verdana" w:eastAsia="MS Mincho" w:hAnsi="Verdana" w:cs="Arial"/>
          <w:sz w:val="22"/>
          <w:szCs w:val="22"/>
        </w:rPr>
      </w:pPr>
    </w:p>
    <w:p w:rsidR="006717C8" w:rsidRPr="006717C8" w:rsidRDefault="006717C8" w:rsidP="006717C8">
      <w:pPr>
        <w:spacing w:before="60" w:after="60"/>
        <w:jc w:val="both"/>
        <w:rPr>
          <w:rFonts w:ascii="Verdana" w:hAnsi="Verdana" w:cs="Arial"/>
          <w:sz w:val="22"/>
          <w:szCs w:val="22"/>
        </w:rPr>
      </w:pPr>
      <w:r>
        <w:rPr>
          <w:rFonts w:ascii="Verdana" w:hAnsi="Verdana"/>
          <w:sz w:val="22"/>
        </w:rPr>
        <w:t>Įrašai, susiję su atsekamumu, visada yra atnaujinti, teisėti, aiškiai įvardyti ir atkuriami. Vadovybė nurodo visus svarbius įrašus, jų archyvavimo laikotarpį ir vietą.</w:t>
      </w:r>
    </w:p>
    <w:p w:rsidR="006717C8" w:rsidRPr="006717C8" w:rsidRDefault="006717C8" w:rsidP="006717C8">
      <w:pPr>
        <w:jc w:val="both"/>
        <w:rPr>
          <w:rStyle w:val="Hyperlink"/>
          <w:rFonts w:ascii="Verdana" w:hAnsi="Verdana" w:cs="Arial"/>
          <w:color w:val="auto"/>
          <w:sz w:val="22"/>
          <w:szCs w:val="22"/>
        </w:rPr>
      </w:pPr>
    </w:p>
    <w:p w:rsidR="006717C8" w:rsidRPr="00B44493" w:rsidRDefault="00357119" w:rsidP="006717C8">
      <w:pPr>
        <w:autoSpaceDE w:val="0"/>
        <w:autoSpaceDN w:val="0"/>
        <w:adjustRightInd w:val="0"/>
        <w:jc w:val="both"/>
        <w:rPr>
          <w:rStyle w:val="Hyperlink"/>
          <w:rFonts w:ascii="Verdana" w:hAnsi="Verdana" w:cs="Arial"/>
          <w:color w:val="auto"/>
          <w:sz w:val="22"/>
          <w:szCs w:val="22"/>
        </w:rPr>
      </w:pPr>
      <w:r>
        <w:rPr>
          <w:rFonts w:ascii="Verdana" w:hAnsi="Verdana"/>
          <w:sz w:val="22"/>
        </w:rPr>
        <w:t>Atvežamų žaliavų ir pašarinių žaliavų mėginiai turi būti saugomi visu tos pašarinės žaliavos pateikimo rinkai laikotarpiu. Mėginiai turi būti laikomi tinkamose, sandariose, paženklintose talpyklose, jie turi būti šalinami kontroliuojamu būdu. Laikymo sąlygos turi būti tokios, kad mėginiams nebūtų pakenkta ir jie nebūtų pažeisti.</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eastAsia="SimSun" w:hAnsi="Verdana" w:cs="Arial"/>
          <w:sz w:val="22"/>
          <w:szCs w:val="22"/>
        </w:rPr>
      </w:pPr>
      <w:r>
        <w:rPr>
          <w:rFonts w:ascii="Verdana" w:hAnsi="Verdana"/>
          <w:sz w:val="22"/>
        </w:rPr>
        <w:t xml:space="preserve">Įrašai turi būti tvarkomi taip, kad būtų lengvai prieinami; </w:t>
      </w:r>
      <w:r w:rsidR="00D26DF6">
        <w:rPr>
          <w:rFonts w:ascii="Verdana" w:hAnsi="Verdana"/>
          <w:sz w:val="22"/>
        </w:rPr>
        <w:t xml:space="preserve">turi būti daromi </w:t>
      </w:r>
      <w:r>
        <w:rPr>
          <w:rFonts w:ascii="Verdana" w:hAnsi="Verdana"/>
          <w:sz w:val="22"/>
        </w:rPr>
        <w:t>įrašai apie pašarinių žaliavų gamybą, platinimą ir naudojimą, kad būtų galima skubiai atsekti pašarinių žaliavų tiesioginį šaltinį bei sužinoti kitus tolesnius gavėjus, jei aptinkamas žinomas ar galimas neigiamas poveikis vartotojo sveikatai.</w:t>
      </w:r>
    </w:p>
    <w:p w:rsidR="006717C8" w:rsidRPr="00B44493" w:rsidRDefault="006717C8" w:rsidP="006717C8">
      <w:pPr>
        <w:jc w:val="both"/>
        <w:rPr>
          <w:rStyle w:val="Hyperlink"/>
          <w:rFonts w:ascii="Verdana" w:hAnsi="Verdana" w:cs="Arial"/>
          <w:color w:val="auto"/>
          <w:sz w:val="22"/>
          <w:szCs w:val="22"/>
        </w:rPr>
      </w:pPr>
    </w:p>
    <w:p w:rsidR="006717C8" w:rsidRDefault="006717C8" w:rsidP="006717C8">
      <w:pPr>
        <w:jc w:val="both"/>
        <w:rPr>
          <w:rStyle w:val="Hyperlink"/>
          <w:rFonts w:ascii="Verdana" w:hAnsi="Verdana" w:cs="Arial"/>
          <w:color w:val="auto"/>
          <w:sz w:val="22"/>
          <w:szCs w:val="22"/>
          <w:u w:val="none"/>
        </w:rPr>
      </w:pPr>
      <w:r>
        <w:rPr>
          <w:rStyle w:val="Hyperlink"/>
          <w:rFonts w:ascii="Verdana" w:hAnsi="Verdana"/>
          <w:color w:val="auto"/>
          <w:sz w:val="22"/>
          <w:u w:val="none"/>
        </w:rPr>
        <w:t xml:space="preserve">Vadovybė tikrina atsekamumo procedūrų tinkamumą, tam kartą per metus turi būti atliekami atsekamumo, pradedant nuo gaunamų žaliavų, ir atsekamumo, pradedant nuo išsiųstų žaliavų, bandymai. Šie </w:t>
      </w:r>
      <w:r w:rsidR="00F907AA">
        <w:rPr>
          <w:rStyle w:val="Hyperlink"/>
          <w:rFonts w:ascii="Verdana" w:hAnsi="Verdana"/>
          <w:color w:val="auto"/>
          <w:sz w:val="22"/>
          <w:u w:val="none"/>
        </w:rPr>
        <w:t>bandymai dokumentuojami</w:t>
      </w:r>
      <w:r>
        <w:rPr>
          <w:rStyle w:val="Hyperlink"/>
          <w:rFonts w:ascii="Verdana" w:hAnsi="Verdana"/>
          <w:color w:val="auto"/>
          <w:sz w:val="22"/>
          <w:u w:val="none"/>
        </w:rPr>
        <w:t xml:space="preserve"> ir įvertinama, ar nereikia jų tobulinti.</w:t>
      </w:r>
    </w:p>
    <w:p w:rsidR="00DD0E4B" w:rsidRDefault="00DD0E4B" w:rsidP="006717C8">
      <w:pPr>
        <w:jc w:val="both"/>
        <w:rPr>
          <w:rStyle w:val="Hyperlink"/>
          <w:rFonts w:ascii="Verdana" w:hAnsi="Verdana" w:cs="Arial"/>
          <w:color w:val="auto"/>
          <w:sz w:val="22"/>
          <w:szCs w:val="22"/>
          <w:u w:val="none"/>
        </w:rPr>
      </w:pPr>
    </w:p>
    <w:p w:rsidR="00DD0E4B" w:rsidRPr="006717C8" w:rsidRDefault="00DD0E4B" w:rsidP="006717C8">
      <w:pPr>
        <w:jc w:val="both"/>
        <w:rPr>
          <w:rStyle w:val="Hyperlink"/>
          <w:rFonts w:ascii="Verdana" w:hAnsi="Verdana" w:cs="Arial"/>
          <w:color w:val="auto"/>
          <w:sz w:val="22"/>
          <w:szCs w:val="22"/>
          <w:u w:val="none"/>
        </w:rPr>
      </w:pPr>
    </w:p>
    <w:p w:rsidR="00C428FE" w:rsidRPr="001D76FB" w:rsidRDefault="00C428FE" w:rsidP="003910AE">
      <w:pPr>
        <w:jc w:val="both"/>
        <w:rPr>
          <w:rStyle w:val="Hyperlink"/>
          <w:rFonts w:ascii="Verdana" w:hAnsi="Verdana"/>
          <w:color w:val="auto"/>
          <w:sz w:val="22"/>
          <w:szCs w:val="22"/>
        </w:rPr>
      </w:pPr>
    </w:p>
    <w:p w:rsidR="00B9751B" w:rsidRPr="008B7B32" w:rsidRDefault="004904FD" w:rsidP="008B7B32">
      <w:pPr>
        <w:pStyle w:val="Heading3"/>
        <w:rPr>
          <w:rStyle w:val="Hyperlink"/>
          <w:color w:val="1F497D"/>
          <w:u w:val="none"/>
        </w:rPr>
      </w:pPr>
      <w:bookmarkStart w:id="177" w:name="_Toc400033173"/>
      <w:bookmarkStart w:id="178" w:name="_Toc435779254"/>
      <w:r>
        <w:rPr>
          <w:rStyle w:val="Hyperlink"/>
          <w:color w:val="1F497D"/>
          <w:u w:val="none"/>
        </w:rPr>
        <w:t xml:space="preserve">4.4.3. </w:t>
      </w:r>
      <w:bookmarkStart w:id="179" w:name="INspection_sampling_analysis"/>
      <w:r>
        <w:rPr>
          <w:rStyle w:val="Hyperlink"/>
          <w:color w:val="1F497D"/>
          <w:u w:val="none"/>
        </w:rPr>
        <w:t>Tikrinimas, mėginių ėmimas ir analizė</w:t>
      </w:r>
      <w:bookmarkEnd w:id="177"/>
      <w:bookmarkEnd w:id="179"/>
      <w:bookmarkEnd w:id="178"/>
    </w:p>
    <w:p w:rsidR="00E44621" w:rsidRPr="001D76FB" w:rsidRDefault="00E44621" w:rsidP="003910AE">
      <w:pPr>
        <w:jc w:val="both"/>
        <w:rPr>
          <w:rStyle w:val="Hyperlink"/>
          <w:rFonts w:ascii="Verdana" w:hAnsi="Verdana"/>
          <w:color w:val="auto"/>
          <w:sz w:val="22"/>
          <w:szCs w:val="22"/>
        </w:rPr>
      </w:pPr>
    </w:p>
    <w:p w:rsidR="006717C8" w:rsidRPr="00B44493" w:rsidRDefault="006717C8" w:rsidP="006717C8">
      <w:pPr>
        <w:jc w:val="both"/>
        <w:rPr>
          <w:rFonts w:ascii="Verdana" w:hAnsi="Verdana" w:cs="Arial"/>
          <w:noProof/>
          <w:sz w:val="22"/>
          <w:szCs w:val="22"/>
        </w:rPr>
      </w:pPr>
      <w:r>
        <w:rPr>
          <w:rFonts w:ascii="Verdana" w:hAnsi="Verdana"/>
          <w:noProof/>
          <w:sz w:val="22"/>
        </w:rPr>
        <w:t xml:space="preserve">Vadovybė yra įdiegusi dokumentais grindžiamą, produktų ir pavojų, metodų, tikrinimo dažnumo, kvalifikacijos ir atsakomybės kontrolei vykdyti bei patikroms atlikti skirtą tikrinimo, mėginių ėmimo ir analizės sistemą. </w:t>
      </w:r>
    </w:p>
    <w:p w:rsidR="006717C8" w:rsidRPr="00B44493" w:rsidRDefault="006717C8" w:rsidP="006717C8">
      <w:pPr>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noProof/>
          <w:sz w:val="22"/>
        </w:rPr>
        <w:t xml:space="preserve">Tokia sistema yra tinkama medžiagoms ir produktams, kuriuos ketinama tirti. Vadovybė akivaizdžiai atsižvelgia į informaciją, gaunamą iš įvairių šaltinių, pavyzdžiui, atitinkamų Europos ir nacionalinių teisės aktų ir tarptautinių gairių, pirminės gamybos priežiūros programų </w:t>
      </w:r>
      <w:hyperlink r:id="rId23">
        <w:r>
          <w:rPr>
            <w:rStyle w:val="Hyperlink"/>
            <w:rFonts w:ascii="Verdana" w:hAnsi="Verdana"/>
            <w:sz w:val="22"/>
          </w:rPr>
          <w:t>RASFF</w:t>
        </w:r>
      </w:hyperlink>
      <w:r>
        <w:rPr>
          <w:rFonts w:ascii="Verdana" w:hAnsi="Verdana"/>
          <w:sz w:val="22"/>
        </w:rPr>
        <w:t xml:space="preserve">, </w:t>
      </w:r>
      <w:hyperlink r:id="rId24">
        <w:r>
          <w:rPr>
            <w:rStyle w:val="Hyperlink"/>
            <w:rFonts w:ascii="Verdana" w:hAnsi="Verdana"/>
            <w:sz w:val="22"/>
          </w:rPr>
          <w:t>EFSA</w:t>
        </w:r>
      </w:hyperlink>
      <w:r>
        <w:rPr>
          <w:rFonts w:ascii="Verdana" w:hAnsi="Verdana"/>
          <w:sz w:val="22"/>
        </w:rPr>
        <w:t>, sektoriaus organizacijų ir tiekėjų surinktus duomenis.</w:t>
      </w:r>
    </w:p>
    <w:p w:rsidR="00A04F6F" w:rsidRPr="00B44493" w:rsidRDefault="00A04F6F" w:rsidP="006717C8">
      <w:pPr>
        <w:jc w:val="both"/>
        <w:rPr>
          <w:rFonts w:ascii="Verdana" w:hAnsi="Verdana" w:cs="Arial"/>
          <w:sz w:val="22"/>
          <w:szCs w:val="22"/>
        </w:rPr>
      </w:pPr>
    </w:p>
    <w:p w:rsidR="00A04F6F" w:rsidRPr="00B44493" w:rsidRDefault="00A04F6F" w:rsidP="00A04F6F">
      <w:pPr>
        <w:jc w:val="both"/>
        <w:rPr>
          <w:rFonts w:ascii="Verdana" w:hAnsi="Verdana" w:cs="Arial"/>
          <w:sz w:val="22"/>
          <w:szCs w:val="22"/>
        </w:rPr>
      </w:pPr>
      <w:r>
        <w:rPr>
          <w:rFonts w:ascii="Verdana" w:hAnsi="Verdana"/>
          <w:sz w:val="22"/>
        </w:rPr>
        <w:t>a) Stebėsena ir kontrolė</w:t>
      </w:r>
    </w:p>
    <w:p w:rsidR="006717C8" w:rsidRPr="00B44493" w:rsidRDefault="006717C8" w:rsidP="006717C8">
      <w:pPr>
        <w:jc w:val="both"/>
        <w:rPr>
          <w:rFonts w:ascii="Verdana" w:hAnsi="Verdana" w:cs="Arial"/>
          <w:sz w:val="22"/>
          <w:szCs w:val="22"/>
        </w:rPr>
      </w:pPr>
    </w:p>
    <w:p w:rsidR="00B46872" w:rsidRPr="00B44493" w:rsidRDefault="006717C8" w:rsidP="006717C8">
      <w:pPr>
        <w:jc w:val="both"/>
        <w:rPr>
          <w:rFonts w:ascii="Verdana" w:hAnsi="Verdana" w:cs="Arial"/>
          <w:sz w:val="22"/>
          <w:szCs w:val="22"/>
        </w:rPr>
      </w:pPr>
      <w:r>
        <w:rPr>
          <w:rFonts w:ascii="Verdana" w:hAnsi="Verdana"/>
          <w:sz w:val="22"/>
        </w:rPr>
        <w:t>Vadovybė parengia stebėsenos planą, grindžiamą rizikos vertinimu, kur</w:t>
      </w:r>
      <w:r w:rsidR="006C63DA">
        <w:rPr>
          <w:rFonts w:ascii="Verdana" w:hAnsi="Verdana"/>
          <w:sz w:val="22"/>
        </w:rPr>
        <w:t>iame</w:t>
      </w:r>
      <w:r>
        <w:rPr>
          <w:rFonts w:ascii="Verdana" w:hAnsi="Verdana"/>
          <w:sz w:val="22"/>
        </w:rPr>
        <w:t xml:space="preserve"> atsižvelgta į tai, kaip dažnai ir kaip stipriai kiekvienas konkretus produktas užteršiamas kiekvienu konkrečiu teršalu kiekviename gamybos etape, ir į ankstesnės </w:t>
      </w:r>
      <w:r>
        <w:rPr>
          <w:rFonts w:ascii="Verdana" w:hAnsi="Verdana"/>
          <w:sz w:val="22"/>
        </w:rPr>
        <w:lastRenderedPageBreak/>
        <w:t>analizės rezultatus. Remiantis rezultatais, bus nustatyta</w:t>
      </w:r>
      <w:r w:rsidR="00B539A6">
        <w:rPr>
          <w:rFonts w:ascii="Verdana" w:hAnsi="Verdana"/>
          <w:sz w:val="22"/>
        </w:rPr>
        <w:t>s</w:t>
      </w:r>
      <w:r>
        <w:rPr>
          <w:rFonts w:ascii="Verdana" w:hAnsi="Verdana"/>
          <w:sz w:val="22"/>
        </w:rPr>
        <w:t xml:space="preserve"> </w:t>
      </w:r>
      <w:r w:rsidR="0097797D">
        <w:rPr>
          <w:rFonts w:ascii="Verdana" w:hAnsi="Verdana"/>
          <w:sz w:val="22"/>
        </w:rPr>
        <w:t>atliekam</w:t>
      </w:r>
      <w:r w:rsidR="00B539A6">
        <w:rPr>
          <w:rFonts w:ascii="Verdana" w:hAnsi="Verdana"/>
          <w:sz w:val="22"/>
        </w:rPr>
        <w:t>os</w:t>
      </w:r>
      <w:r w:rsidR="0097797D">
        <w:rPr>
          <w:rFonts w:ascii="Verdana" w:hAnsi="Verdana"/>
          <w:sz w:val="22"/>
        </w:rPr>
        <w:t xml:space="preserve"> </w:t>
      </w:r>
      <w:r>
        <w:rPr>
          <w:rFonts w:ascii="Verdana" w:hAnsi="Verdana"/>
          <w:sz w:val="22"/>
        </w:rPr>
        <w:t>konkre</w:t>
      </w:r>
      <w:r w:rsidR="00B539A6">
        <w:rPr>
          <w:rFonts w:ascii="Verdana" w:hAnsi="Verdana"/>
          <w:sz w:val="22"/>
        </w:rPr>
        <w:t>čios</w:t>
      </w:r>
      <w:r>
        <w:rPr>
          <w:rFonts w:ascii="Verdana" w:hAnsi="Verdana"/>
          <w:sz w:val="22"/>
        </w:rPr>
        <w:t xml:space="preserve"> analizė</w:t>
      </w:r>
      <w:r w:rsidR="00B539A6">
        <w:rPr>
          <w:rFonts w:ascii="Verdana" w:hAnsi="Verdana"/>
          <w:sz w:val="22"/>
        </w:rPr>
        <w:t>s dažnumas</w:t>
      </w:r>
      <w:r>
        <w:rPr>
          <w:rFonts w:ascii="Verdana" w:hAnsi="Verdana"/>
          <w:sz w:val="22"/>
        </w:rPr>
        <w:t xml:space="preserve"> (žr.</w:t>
      </w:r>
      <w:hyperlink w:anchor="HACCP_general_introduction" w:history="1">
        <w:r>
          <w:rPr>
            <w:rFonts w:ascii="Verdana" w:hAnsi="Verdana"/>
            <w:sz w:val="22"/>
          </w:rPr>
          <w:t>6 skyrių</w:t>
        </w:r>
      </w:hyperlink>
      <w:r>
        <w:rPr>
          <w:rFonts w:ascii="Verdana" w:hAnsi="Verdana"/>
          <w:sz w:val="22"/>
        </w:rPr>
        <w:t xml:space="preserve">). </w:t>
      </w:r>
    </w:p>
    <w:p w:rsidR="00B46872" w:rsidRPr="00B44493" w:rsidRDefault="00B46872" w:rsidP="006717C8">
      <w:pPr>
        <w:jc w:val="both"/>
        <w:rPr>
          <w:rFonts w:ascii="Verdana" w:hAnsi="Verdana" w:cs="Arial"/>
          <w:sz w:val="22"/>
          <w:szCs w:val="22"/>
        </w:rPr>
      </w:pPr>
    </w:p>
    <w:p w:rsidR="00B46872" w:rsidRPr="00B44493" w:rsidRDefault="00B46872" w:rsidP="006717C8">
      <w:pPr>
        <w:jc w:val="both"/>
        <w:rPr>
          <w:rFonts w:ascii="Verdana" w:hAnsi="Verdana" w:cs="Arial"/>
          <w:sz w:val="22"/>
          <w:szCs w:val="22"/>
        </w:rPr>
      </w:pPr>
    </w:p>
    <w:p w:rsidR="00B46872" w:rsidRPr="00B44493" w:rsidRDefault="00B46872" w:rsidP="00B46872">
      <w:pPr>
        <w:jc w:val="both"/>
        <w:rPr>
          <w:rFonts w:ascii="Verdana" w:hAnsi="Verdana" w:cs="Arial"/>
          <w:sz w:val="22"/>
          <w:szCs w:val="22"/>
        </w:rPr>
      </w:pPr>
      <w:r>
        <w:rPr>
          <w:rFonts w:ascii="Verdana" w:hAnsi="Verdana"/>
          <w:sz w:val="22"/>
        </w:rPr>
        <w:t xml:space="preserve">Pašarines žaliavas gaminanti įmonė, valdanti daugelį gamyklų, kuriose gaminamas tas pats produktas, gali, atlikdama rizikos vertinimą, naudotis ne tik savo duomenimis, bet ir kitų įmonių gamyklose atliktų analizių rezultatais. </w:t>
      </w:r>
    </w:p>
    <w:p w:rsidR="00B46872" w:rsidRPr="00B44493" w:rsidRDefault="00B46872"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p>
    <w:p w:rsidR="00A7591D" w:rsidRPr="00B44493" w:rsidRDefault="00A7591D" w:rsidP="006717C8">
      <w:pPr>
        <w:jc w:val="both"/>
        <w:rPr>
          <w:rFonts w:ascii="Verdana" w:hAnsi="Verdana" w:cs="Arial"/>
          <w:sz w:val="22"/>
          <w:szCs w:val="22"/>
        </w:rPr>
      </w:pPr>
      <w:r>
        <w:rPr>
          <w:rFonts w:ascii="Verdana" w:hAnsi="Verdana"/>
          <w:sz w:val="22"/>
        </w:rPr>
        <w:t>Jeigu vadovybė neturi pakankamai informacijos ir duomenų atitinkamo produkto ir (arba) proceso stebėsenos planui nustatyti, ji taiko konkrečiam sektoriui skirto dokumento atitinkamame priede suformuluotus būtinuosius stebėsenos reikalavimus. Ši priemonė taikytina ne ilgiau kaip vienus metus. Šiam laikotarpiui pasibaigus, parengiamas pakankamais duomenimis ir rizikos vertinimu pagrįstas stebėsenos planas.</w:t>
      </w:r>
    </w:p>
    <w:p w:rsidR="006717C8" w:rsidRPr="00B44493" w:rsidRDefault="006717C8" w:rsidP="006717C8">
      <w:pPr>
        <w:jc w:val="both"/>
        <w:rPr>
          <w:rFonts w:ascii="Verdana" w:hAnsi="Verdana" w:cs="Arial"/>
          <w:sz w:val="22"/>
          <w:szCs w:val="22"/>
        </w:rPr>
      </w:pPr>
    </w:p>
    <w:p w:rsidR="00E50290" w:rsidRPr="00B44493" w:rsidRDefault="00E50290"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Jeigu galima įrodyti, kad tam tikras parametras nėra susijęs su didele rizika, mėginių ir analizių skaičius gali būti sumažintas. Kita vertus, jeigu iš analizės rezultatų matyti padidėjusi rizika, reikia didinti mėginių ir analizių skaičių ir imtis reikiamų priemonių priežastims pašalinti.</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Stebėsenos procedūros sistemingai paskirstytos per visus metus.</w:t>
      </w:r>
    </w:p>
    <w:p w:rsidR="008F3B0B" w:rsidRPr="00B44493" w:rsidRDefault="008F3B0B" w:rsidP="006717C8">
      <w:pPr>
        <w:jc w:val="both"/>
        <w:rPr>
          <w:rFonts w:ascii="Verdana" w:hAnsi="Verdana" w:cs="Arial"/>
          <w:sz w:val="22"/>
          <w:szCs w:val="22"/>
        </w:rPr>
      </w:pPr>
    </w:p>
    <w:p w:rsidR="008F3B0B" w:rsidRPr="00B44493" w:rsidRDefault="008F3B0B" w:rsidP="008F3B0B">
      <w:pPr>
        <w:jc w:val="both"/>
        <w:rPr>
          <w:rFonts w:ascii="Verdana" w:hAnsi="Verdana" w:cs="Arial"/>
          <w:sz w:val="22"/>
          <w:szCs w:val="22"/>
        </w:rPr>
      </w:pPr>
      <w:r>
        <w:rPr>
          <w:rFonts w:ascii="Verdana" w:hAnsi="Verdana"/>
          <w:sz w:val="22"/>
        </w:rPr>
        <w:t xml:space="preserve">Stebėsenos planas bus peržiūrimas bent kartą per metus. </w:t>
      </w:r>
    </w:p>
    <w:p w:rsidR="008F3B0B" w:rsidRPr="00B44493" w:rsidRDefault="008F3B0B"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 xml:space="preserve">Esant teršalų pertekliui, atitinkamas produktas bus laikomas reikalavimų neatitinkančiu produktu (žr. </w:t>
      </w:r>
      <w:hyperlink w:anchor="Control_non_conforming_product" w:history="1">
        <w:r>
          <w:rPr>
            <w:rStyle w:val="Hyperlink"/>
            <w:rFonts w:ascii="Verdana" w:hAnsi="Verdana"/>
            <w:sz w:val="22"/>
          </w:rPr>
          <w:t>4.4.4</w:t>
        </w:r>
      </w:hyperlink>
      <w:r>
        <w:rPr>
          <w:rFonts w:ascii="Verdana" w:hAnsi="Verdana"/>
          <w:sz w:val="22"/>
        </w:rPr>
        <w:t> dalį „Reikalavimų neatitinkantys produktai“).</w:t>
      </w:r>
    </w:p>
    <w:p w:rsidR="006717C8" w:rsidRPr="00B44493" w:rsidRDefault="006717C8" w:rsidP="006717C8">
      <w:pPr>
        <w:jc w:val="both"/>
        <w:rPr>
          <w:rFonts w:ascii="Verdana" w:hAnsi="Verdana" w:cs="Arial"/>
          <w:sz w:val="22"/>
          <w:szCs w:val="22"/>
        </w:rPr>
      </w:pPr>
    </w:p>
    <w:p w:rsidR="006717C8" w:rsidRPr="00B44493" w:rsidRDefault="00A15C70" w:rsidP="006717C8">
      <w:pPr>
        <w:jc w:val="both"/>
        <w:rPr>
          <w:rFonts w:ascii="Verdana" w:hAnsi="Verdana" w:cs="Arial"/>
          <w:noProof/>
          <w:sz w:val="22"/>
          <w:szCs w:val="22"/>
        </w:rPr>
      </w:pPr>
      <w:r>
        <w:rPr>
          <w:rFonts w:ascii="Verdana" w:hAnsi="Verdana"/>
          <w:noProof/>
          <w:sz w:val="22"/>
        </w:rPr>
        <w:t>Pateikus prašymą, stebėsenos duomenis gali rinkti atitinkamos Europos sektoriaus organizacijų darbo grupės pašarų klausimais. Su dalyviais bus anonimiškai pasidalyta bendros sektoriaus stebėsenos rezultatais.</w:t>
      </w:r>
    </w:p>
    <w:p w:rsidR="00DB6DCC" w:rsidRPr="00B44493" w:rsidRDefault="00DB6DCC" w:rsidP="006717C8">
      <w:pPr>
        <w:jc w:val="both"/>
        <w:rPr>
          <w:rFonts w:ascii="Verdana" w:hAnsi="Verdana" w:cs="Arial"/>
          <w:noProof/>
          <w:sz w:val="22"/>
          <w:szCs w:val="22"/>
        </w:rPr>
      </w:pPr>
    </w:p>
    <w:p w:rsidR="00DB6DCC"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noProof/>
          <w:sz w:val="22"/>
        </w:rPr>
        <w:t xml:space="preserve">* Specialūs dioksinų ir dioksinų tipo PCB kiekių riebaluose ir aliejuje stebėsenos reikalavimai nustatyti atitinkamame FEDIOL sektoriaus dokumento priede ir </w:t>
      </w:r>
      <w:hyperlink r:id="rId25">
        <w:r>
          <w:rPr>
            <w:rStyle w:val="Hyperlink"/>
            <w:rFonts w:ascii="Verdana" w:hAnsi="Verdana"/>
            <w:sz w:val="22"/>
          </w:rPr>
          <w:t xml:space="preserve">peržiūrėtame FEDIOL pašarų sudėtyje esančių augalinių riebalų ir aliejaus saugos nuo dioksinų ir dioksinų tipo PCB </w:t>
        </w:r>
        <w:r w:rsidR="00F21A2D">
          <w:rPr>
            <w:rStyle w:val="Hyperlink"/>
            <w:rFonts w:ascii="Verdana" w:hAnsi="Verdana"/>
            <w:sz w:val="22"/>
          </w:rPr>
          <w:t>patirties</w:t>
        </w:r>
        <w:r>
          <w:rPr>
            <w:rStyle w:val="Hyperlink"/>
            <w:rFonts w:ascii="Verdana" w:hAnsi="Verdana"/>
            <w:sz w:val="22"/>
          </w:rPr>
          <w:t xml:space="preserve"> kodekse.</w:t>
        </w:r>
      </w:hyperlink>
    </w:p>
    <w:p w:rsidR="00E33189" w:rsidRPr="00B44493"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B4449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Pr>
          <w:rFonts w:ascii="Verdana" w:hAnsi="Verdana"/>
          <w:sz w:val="22"/>
        </w:rPr>
        <w:t xml:space="preserve">** Specialūs salmonelių kiekių aliejiniuose augaluose, iš kurių sėklų spaudžiamas aliejus, stebėsenos reikalavimai nustatyti </w:t>
      </w:r>
      <w:hyperlink r:id="rId26">
        <w:r>
          <w:rPr>
            <w:rStyle w:val="Hyperlink"/>
            <w:rFonts w:ascii="Verdana" w:hAnsi="Verdana"/>
            <w:sz w:val="22"/>
          </w:rPr>
          <w:t xml:space="preserve">FEDIOL salmonelių kontrolės </w:t>
        </w:r>
        <w:r w:rsidR="00F21A2D">
          <w:rPr>
            <w:rStyle w:val="Hyperlink"/>
            <w:rFonts w:ascii="Verdana" w:hAnsi="Verdana"/>
            <w:sz w:val="22"/>
          </w:rPr>
          <w:t>patirties</w:t>
        </w:r>
        <w:r>
          <w:rPr>
            <w:rStyle w:val="Hyperlink"/>
            <w:rFonts w:ascii="Verdana" w:hAnsi="Verdana"/>
            <w:sz w:val="22"/>
          </w:rPr>
          <w:t xml:space="preserve"> kodekse</w:t>
        </w:r>
      </w:hyperlink>
      <w:r>
        <w:rPr>
          <w:rFonts w:ascii="Verdana" w:hAnsi="Verdana"/>
          <w:sz w:val="22"/>
        </w:rPr>
        <w:t>.</w:t>
      </w: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B4449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noProof/>
          <w:sz w:val="22"/>
          <w:szCs w:val="22"/>
        </w:rPr>
      </w:pPr>
      <w:r>
        <w:rPr>
          <w:rFonts w:ascii="Verdana" w:hAnsi="Verdana"/>
          <w:sz w:val="22"/>
        </w:rPr>
        <w:t>*** Specialūs aflatoksinų B1 kukurūzuose stebėsenos reikalavimai nustatyti</w:t>
      </w:r>
      <w:r w:rsidR="00F21A2D">
        <w:rPr>
          <w:rFonts w:ascii="Verdana" w:hAnsi="Verdana"/>
          <w:sz w:val="22"/>
        </w:rPr>
        <w:t xml:space="preserve"> </w:t>
      </w:r>
      <w:hyperlink r:id="rId27">
        <w:r>
          <w:rPr>
            <w:rStyle w:val="Hyperlink"/>
            <w:rFonts w:ascii="Verdana" w:hAnsi="Verdana"/>
            <w:sz w:val="22"/>
          </w:rPr>
          <w:t>„Starch Europe“</w:t>
        </w:r>
      </w:hyperlink>
      <w:r>
        <w:rPr>
          <w:rFonts w:ascii="Verdana" w:hAnsi="Verdana"/>
          <w:sz w:val="22"/>
        </w:rPr>
        <w:t xml:space="preserve"> aflatoksinų B1 kiekių kukurūzuose ir iš jų gautuose šalutiniuose kukurūzų produktuose (pašarinėse žaliavose) stebėsenos gerosios </w:t>
      </w:r>
      <w:r w:rsidR="00F21A2D">
        <w:rPr>
          <w:rFonts w:ascii="Verdana" w:hAnsi="Verdana"/>
          <w:sz w:val="22"/>
        </w:rPr>
        <w:t>patirties</w:t>
      </w:r>
      <w:r>
        <w:rPr>
          <w:rFonts w:ascii="Verdana" w:hAnsi="Verdana"/>
          <w:sz w:val="22"/>
        </w:rPr>
        <w:t xml:space="preserve"> kodekse.</w:t>
      </w:r>
    </w:p>
    <w:p w:rsidR="006717C8" w:rsidRPr="00B44493" w:rsidRDefault="006717C8" w:rsidP="006717C8">
      <w:pPr>
        <w:jc w:val="both"/>
        <w:rPr>
          <w:rFonts w:ascii="Verdana" w:hAnsi="Verdana" w:cs="Arial"/>
          <w:sz w:val="22"/>
          <w:szCs w:val="22"/>
        </w:rPr>
      </w:pPr>
    </w:p>
    <w:p w:rsidR="00716954" w:rsidRPr="00B44493" w:rsidRDefault="00A04F6F" w:rsidP="00A04F6F">
      <w:pPr>
        <w:jc w:val="both"/>
        <w:rPr>
          <w:rFonts w:ascii="Verdana" w:hAnsi="Verdana" w:cs="Arial"/>
          <w:sz w:val="22"/>
          <w:szCs w:val="22"/>
        </w:rPr>
      </w:pPr>
      <w:r>
        <w:rPr>
          <w:rFonts w:ascii="Verdana" w:hAnsi="Verdana"/>
          <w:sz w:val="22"/>
        </w:rPr>
        <w:t>b) Pradinis gamybos proceso patvirtinimas</w:t>
      </w:r>
    </w:p>
    <w:p w:rsidR="00716954" w:rsidRPr="00B44493" w:rsidRDefault="00716954" w:rsidP="00716954">
      <w:pPr>
        <w:pStyle w:val="ListParagraph"/>
        <w:ind w:left="360"/>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t xml:space="preserve">Vadovybė patikrina, ar gamybos procesas yra saugus, kad užtikrintų paruoštų pašarinių žaliavų saugą (žr. 6.11 ir 6.12 dalis). </w:t>
      </w:r>
    </w:p>
    <w:p w:rsidR="00716954" w:rsidRPr="00B44493" w:rsidRDefault="00716954" w:rsidP="00716954">
      <w:pPr>
        <w:jc w:val="both"/>
        <w:rPr>
          <w:rFonts w:ascii="Verdana" w:hAnsi="Verdana" w:cs="Arial"/>
          <w:sz w:val="22"/>
          <w:szCs w:val="22"/>
        </w:rPr>
      </w:pPr>
    </w:p>
    <w:p w:rsidR="00716954" w:rsidRPr="00B44493" w:rsidRDefault="00716954" w:rsidP="00716954">
      <w:pPr>
        <w:jc w:val="both"/>
        <w:rPr>
          <w:rFonts w:ascii="Verdana" w:hAnsi="Verdana" w:cs="Arial"/>
          <w:sz w:val="22"/>
          <w:szCs w:val="22"/>
        </w:rPr>
      </w:pPr>
      <w:r>
        <w:rPr>
          <w:rFonts w:ascii="Verdana" w:hAnsi="Verdana"/>
          <w:sz w:val="22"/>
        </w:rPr>
        <w:lastRenderedPageBreak/>
        <w:t>Jeigu gamybos procesas patenka už nustatytų kritinių ribų, vadovybė, siekdama patikrinti proceso ir produkto saugą, imasi būtinų taisomųjų veiksmų ir atlieka intensyvią mėginių iš kiekvienos partijos ėmimo ir analizės procedūrą atitinkamoms pavojingoms medžiagoms nustatyti. Atlikus patikrinimą, stebėsenos dažnumas nustatomas, kaip nurodyta a punkte „Stebėsena ir kontrolė“.</w:t>
      </w:r>
    </w:p>
    <w:p w:rsidR="00216C1A" w:rsidRPr="00B44493" w:rsidRDefault="00216C1A" w:rsidP="00716954">
      <w:pPr>
        <w:jc w:val="both"/>
        <w:rPr>
          <w:rFonts w:ascii="Verdana" w:hAnsi="Verdana" w:cs="Arial"/>
          <w:sz w:val="22"/>
          <w:szCs w:val="22"/>
        </w:rPr>
      </w:pPr>
    </w:p>
    <w:p w:rsidR="006717C8" w:rsidRPr="00B44493" w:rsidRDefault="00200B86" w:rsidP="00A907D9">
      <w:pPr>
        <w:pStyle w:val="Heading4"/>
      </w:pPr>
      <w:bookmarkStart w:id="180" w:name="_Toc400033174"/>
      <w:bookmarkStart w:id="181" w:name="_Toc435779255"/>
      <w:r>
        <w:t xml:space="preserve">4.4.3.1. </w:t>
      </w:r>
      <w:bookmarkStart w:id="182" w:name="Sampling"/>
      <w:r>
        <w:t>Mėginių ėmimas</w:t>
      </w:r>
      <w:bookmarkEnd w:id="180"/>
      <w:bookmarkEnd w:id="182"/>
      <w:bookmarkEnd w:id="181"/>
    </w:p>
    <w:p w:rsidR="005C350C" w:rsidRPr="00B44493" w:rsidRDefault="005C350C" w:rsidP="005C350C"/>
    <w:p w:rsidR="005C350C" w:rsidRPr="00C37F56" w:rsidRDefault="005C350C" w:rsidP="005C350C">
      <w:pPr>
        <w:jc w:val="both"/>
        <w:rPr>
          <w:rFonts w:ascii="Verdana" w:hAnsi="Verdana"/>
          <w:sz w:val="22"/>
          <w:szCs w:val="22"/>
        </w:rPr>
      </w:pPr>
      <w:r>
        <w:rPr>
          <w:rFonts w:ascii="Verdana" w:hAnsi="Verdana"/>
          <w:sz w:val="22"/>
        </w:rPr>
        <w:t xml:space="preserve">Už mėginių ėmimą atsakingas asmuo yra gerai susipažinęs su mėginių ėmimu, gamybos procesu ir pašarinių žaliavų sauga. Mėginių ėmėjas bus parengtas atlikti šią funkciją pagal </w:t>
      </w:r>
      <w:hyperlink w:anchor="Competency" w:history="1">
        <w:r>
          <w:rPr>
            <w:rStyle w:val="Hyperlink"/>
            <w:rFonts w:ascii="Verdana" w:hAnsi="Verdana"/>
            <w:sz w:val="22"/>
          </w:rPr>
          <w:t>4.2.2.2 dalies</w:t>
        </w:r>
      </w:hyperlink>
      <w:r w:rsidR="00D46507">
        <w:t xml:space="preserve"> </w:t>
      </w:r>
      <w:r w:rsidR="00D46507" w:rsidRPr="00D46507">
        <w:rPr>
          <w:rFonts w:ascii="Verdana" w:hAnsi="Verdana"/>
          <w:sz w:val="22"/>
          <w:szCs w:val="22"/>
        </w:rPr>
        <w:t>reikalavimus.</w:t>
      </w:r>
      <w:r w:rsidR="00D46507">
        <w:t xml:space="preserve"> </w:t>
      </w:r>
      <w:r>
        <w:rPr>
          <w:rFonts w:ascii="Verdana" w:hAnsi="Verdana"/>
          <w:sz w:val="22"/>
        </w:rPr>
        <w:t>Konkrečiau kalbant, mėginių ėmėjas bus parengtas taikyti atitinkamus ISO ir (arba) GAFTA ir (arba) FOSFA mėginių ėmimo metodus, taip pat laikytis atitinkamuose sektorių kodeksuose apibrėžtų mėginių ėmimo reikalavimų (žr. 4.3.3 dalį).</w:t>
      </w:r>
    </w:p>
    <w:p w:rsidR="006717C8" w:rsidRDefault="006717C8" w:rsidP="006717C8">
      <w:pPr>
        <w:jc w:val="both"/>
        <w:rPr>
          <w:rFonts w:ascii="Calibri" w:hAnsi="Calibri" w:cs="Arial"/>
        </w:rPr>
      </w:pPr>
    </w:p>
    <w:p w:rsidR="005C350C" w:rsidRPr="00900F24" w:rsidRDefault="005C350C" w:rsidP="006717C8">
      <w:pPr>
        <w:jc w:val="both"/>
        <w:rPr>
          <w:rFonts w:ascii="Calibri" w:hAnsi="Calibri" w:cs="Arial"/>
        </w:rPr>
      </w:pPr>
    </w:p>
    <w:p w:rsidR="006717C8" w:rsidRPr="00B44493" w:rsidRDefault="006717C8" w:rsidP="006717C8">
      <w:pPr>
        <w:jc w:val="both"/>
        <w:rPr>
          <w:rFonts w:ascii="Verdana" w:hAnsi="Verdana" w:cs="Arial"/>
          <w:noProof/>
          <w:sz w:val="22"/>
          <w:szCs w:val="22"/>
        </w:rPr>
      </w:pPr>
      <w:r>
        <w:rPr>
          <w:rFonts w:ascii="Verdana" w:hAnsi="Verdana"/>
          <w:noProof/>
          <w:sz w:val="22"/>
        </w:rPr>
        <w:t>Mėginių ėmimo procedūros pritaikomos taip:</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atvežamų, pusiau paruoštų ir paruoštų pašarinių žaliavų mėginių ėmimas:</w:t>
      </w:r>
    </w:p>
    <w:p w:rsidR="006717C8" w:rsidRPr="00B44493" w:rsidRDefault="006717C8" w:rsidP="006717C8">
      <w:pPr>
        <w:jc w:val="both"/>
        <w:rPr>
          <w:rFonts w:ascii="Verdana" w:hAnsi="Verdana" w:cs="Arial"/>
          <w:sz w:val="22"/>
          <w:szCs w:val="22"/>
        </w:rPr>
      </w:pPr>
    </w:p>
    <w:p w:rsidR="006717C8" w:rsidRPr="00B44493" w:rsidRDefault="006717C8" w:rsidP="00B14B2A">
      <w:pPr>
        <w:numPr>
          <w:ilvl w:val="0"/>
          <w:numId w:val="7"/>
        </w:numPr>
        <w:tabs>
          <w:tab w:val="clear" w:pos="360"/>
          <w:tab w:val="num" w:pos="180"/>
        </w:tabs>
        <w:ind w:left="180" w:hanging="180"/>
        <w:jc w:val="both"/>
        <w:rPr>
          <w:rFonts w:ascii="Verdana" w:hAnsi="Verdana" w:cs="Arial"/>
          <w:noProof/>
          <w:sz w:val="22"/>
          <w:szCs w:val="22"/>
        </w:rPr>
      </w:pPr>
      <w:r>
        <w:rPr>
          <w:rFonts w:ascii="Verdana" w:hAnsi="Verdana"/>
          <w:noProof/>
          <w:sz w:val="22"/>
        </w:rPr>
        <w:t xml:space="preserve"> siekiant kontroliuoti atvežamų žaliavų, pusiau paruoštų ir paruoštų pašarinių žaliavų atitiktį reikalavimams, mėginių ėmimo metodas turi deramai atitikti visos serijos savybes;  </w:t>
      </w:r>
    </w:p>
    <w:p w:rsidR="00B41900" w:rsidRPr="00B44493" w:rsidRDefault="006717C8" w:rsidP="00AC0772">
      <w:pPr>
        <w:numPr>
          <w:ilvl w:val="0"/>
          <w:numId w:val="7"/>
        </w:numPr>
        <w:jc w:val="both"/>
        <w:rPr>
          <w:rFonts w:ascii="Verdana" w:hAnsi="Verdana" w:cs="Arial"/>
          <w:sz w:val="22"/>
          <w:szCs w:val="22"/>
        </w:rPr>
      </w:pPr>
      <w:r>
        <w:rPr>
          <w:rFonts w:ascii="Verdana" w:hAnsi="Verdana"/>
          <w:sz w:val="22"/>
        </w:rPr>
        <w:t>mėginių ėmimo dažnumas ir metodas bus nustatyti remiantis rizikos vertinimu ir atitinkamais ES ar nacionaliniais reikalavimais;</w:t>
      </w:r>
    </w:p>
    <w:p w:rsidR="009030AD" w:rsidRPr="00B44493" w:rsidRDefault="009030AD" w:rsidP="009030AD">
      <w:pPr>
        <w:ind w:left="360"/>
        <w:jc w:val="both"/>
        <w:rPr>
          <w:rFonts w:ascii="Verdana" w:hAnsi="Verdana" w:cs="Arial"/>
          <w:sz w:val="22"/>
          <w:szCs w:val="22"/>
        </w:rPr>
      </w:pPr>
    </w:p>
    <w:p w:rsidR="006717C8" w:rsidRPr="00B44493" w:rsidRDefault="006717C8" w:rsidP="00B14B2A">
      <w:pPr>
        <w:numPr>
          <w:ilvl w:val="0"/>
          <w:numId w:val="7"/>
        </w:numPr>
        <w:jc w:val="both"/>
        <w:rPr>
          <w:rFonts w:ascii="Verdana" w:hAnsi="Verdana" w:cs="Arial"/>
          <w:sz w:val="22"/>
          <w:szCs w:val="22"/>
        </w:rPr>
      </w:pPr>
      <w:r>
        <w:rPr>
          <w:rFonts w:ascii="Verdana" w:hAnsi="Verdana"/>
          <w:sz w:val="22"/>
        </w:rPr>
        <w:t>mėginio tūris yra pakankamas tolesniems tyrimams atlikti. Mėginys paženklinamas, užplombuojamas ir įregistruojamas, kad jį būtų patogu identifikuoti;</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9"/>
        </w:numPr>
        <w:jc w:val="both"/>
        <w:rPr>
          <w:rFonts w:ascii="Verdana" w:hAnsi="Verdana" w:cs="Arial"/>
          <w:sz w:val="22"/>
          <w:szCs w:val="22"/>
        </w:rPr>
      </w:pPr>
      <w:r>
        <w:rPr>
          <w:rFonts w:ascii="Verdana" w:hAnsi="Verdana"/>
          <w:sz w:val="22"/>
        </w:rPr>
        <w:t>mėginių ėmimas vidaus stebėsenos tikslais</w:t>
      </w:r>
    </w:p>
    <w:p w:rsidR="006717C8" w:rsidRPr="00B44493" w:rsidRDefault="006717C8" w:rsidP="006717C8">
      <w:pPr>
        <w:jc w:val="both"/>
        <w:rPr>
          <w:rFonts w:ascii="Verdana" w:hAnsi="Verdana" w:cs="Arial"/>
          <w:sz w:val="22"/>
          <w:szCs w:val="22"/>
        </w:rPr>
      </w:pPr>
    </w:p>
    <w:p w:rsidR="006717C8" w:rsidRPr="00B44493" w:rsidRDefault="006717C8" w:rsidP="005A7413">
      <w:pPr>
        <w:numPr>
          <w:ilvl w:val="0"/>
          <w:numId w:val="38"/>
        </w:numPr>
        <w:jc w:val="both"/>
        <w:rPr>
          <w:rFonts w:ascii="Verdana" w:hAnsi="Verdana" w:cs="Arial"/>
          <w:sz w:val="22"/>
          <w:szCs w:val="22"/>
        </w:rPr>
      </w:pPr>
      <w:r>
        <w:rPr>
          <w:rFonts w:ascii="Verdana" w:hAnsi="Verdana"/>
          <w:noProof/>
          <w:sz w:val="22"/>
        </w:rPr>
        <w:t xml:space="preserve">siekiant </w:t>
      </w:r>
      <w:r>
        <w:rPr>
          <w:rFonts w:ascii="Verdana" w:hAnsi="Verdana"/>
          <w:noProof/>
          <w:sz w:val="22"/>
          <w:u w:val="single"/>
        </w:rPr>
        <w:t>patikrinti</w:t>
      </w:r>
      <w:r>
        <w:rPr>
          <w:rFonts w:ascii="Verdana" w:hAnsi="Verdana"/>
          <w:noProof/>
          <w:sz w:val="22"/>
        </w:rPr>
        <w:t xml:space="preserve"> kitų kontrolės priemonių tinkamumą, mėginių ėmimo metodas ir dažnumas nustatomi atsižvelgiant į tikėtiną šių kontrolės priemonių veiksmingumą.</w:t>
      </w:r>
    </w:p>
    <w:p w:rsidR="006717C8" w:rsidRPr="00B44493" w:rsidRDefault="006717C8" w:rsidP="006717C8">
      <w:pPr>
        <w:ind w:left="360"/>
        <w:jc w:val="both"/>
        <w:rPr>
          <w:rFonts w:ascii="Verdana" w:hAnsi="Verdana" w:cs="Arial"/>
          <w:noProof/>
          <w:sz w:val="22"/>
          <w:szCs w:val="22"/>
        </w:rPr>
      </w:pPr>
    </w:p>
    <w:p w:rsidR="006717C8" w:rsidRPr="00B44493" w:rsidRDefault="006717C8" w:rsidP="006717C8">
      <w:pPr>
        <w:jc w:val="both"/>
        <w:rPr>
          <w:rFonts w:ascii="Verdana" w:hAnsi="Verdana" w:cs="Arial"/>
          <w:sz w:val="22"/>
          <w:szCs w:val="22"/>
        </w:rPr>
      </w:pPr>
      <w:r>
        <w:rPr>
          <w:rFonts w:ascii="Verdana" w:hAnsi="Verdana"/>
          <w:sz w:val="22"/>
        </w:rPr>
        <w:t>Imant mėginius, bus imtasi veiksmų, kad būtų išvengta taršos.</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r>
        <w:rPr>
          <w:rFonts w:ascii="Verdana" w:hAnsi="Verdana"/>
          <w:sz w:val="22"/>
        </w:rPr>
        <w:t>Mėginiai bus tinkamai pašalinti, kad būtų išvengta pašarinių žaliavų taršos.</w:t>
      </w:r>
    </w:p>
    <w:p w:rsidR="006717C8" w:rsidRPr="00B44493" w:rsidRDefault="006717C8" w:rsidP="006717C8">
      <w:pPr>
        <w:ind w:left="360"/>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AF2334" w:rsidRPr="00B44493" w:rsidRDefault="00AF2334" w:rsidP="006717C8">
      <w:pPr>
        <w:rPr>
          <w:rFonts w:ascii="Verdana" w:hAnsi="Verdana" w:cs="Arial"/>
          <w:b/>
          <w:noProof/>
          <w:color w:val="1F497D"/>
          <w:sz w:val="22"/>
          <w:szCs w:val="22"/>
        </w:rPr>
      </w:pPr>
    </w:p>
    <w:p w:rsidR="006717C8" w:rsidRPr="00B44493" w:rsidRDefault="00200B86" w:rsidP="00A907D9">
      <w:pPr>
        <w:pStyle w:val="Heading4"/>
        <w:rPr>
          <w:noProof/>
        </w:rPr>
      </w:pPr>
      <w:bookmarkStart w:id="183" w:name="_Toc400033175"/>
      <w:bookmarkStart w:id="184" w:name="_Toc435779256"/>
      <w:r>
        <w:t xml:space="preserve">4.4.3.2. </w:t>
      </w:r>
      <w:bookmarkStart w:id="185" w:name="Frequency_analysis"/>
      <w:r>
        <w:t>Analizės dažnumas</w:t>
      </w:r>
      <w:bookmarkEnd w:id="183"/>
      <w:bookmarkEnd w:id="184"/>
    </w:p>
    <w:bookmarkEnd w:id="185"/>
    <w:p w:rsidR="006717C8" w:rsidRPr="00B44493" w:rsidRDefault="006717C8" w:rsidP="006717C8">
      <w:pPr>
        <w:jc w:val="both"/>
        <w:rPr>
          <w:rFonts w:ascii="Verdana" w:hAnsi="Verdana" w:cs="Arial"/>
          <w:noProof/>
          <w:sz w:val="22"/>
          <w:szCs w:val="22"/>
        </w:rPr>
      </w:pPr>
    </w:p>
    <w:p w:rsidR="006717C8" w:rsidRPr="00B44493" w:rsidRDefault="006717C8" w:rsidP="002F3B8D">
      <w:pPr>
        <w:jc w:val="both"/>
        <w:rPr>
          <w:rFonts w:ascii="Verdana" w:hAnsi="Verdana" w:cs="Arial"/>
          <w:sz w:val="22"/>
          <w:szCs w:val="22"/>
        </w:rPr>
      </w:pPr>
      <w:r>
        <w:rPr>
          <w:rFonts w:ascii="Verdana" w:hAnsi="Verdana"/>
          <w:sz w:val="22"/>
        </w:rPr>
        <w:t>Konkrečios analizės dažnumas nustatomas pagal rizikos vertinimo rezultatus, atsižvelgiant į susijusią riziką, galimą poveikį ir atitinkamus teisės aktų reikalavimus (žr.</w:t>
      </w:r>
      <w:hyperlink w:anchor="HACCP_system" w:history="1">
        <w:r>
          <w:rPr>
            <w:rStyle w:val="Hyperlink"/>
            <w:rFonts w:ascii="Verdana" w:hAnsi="Verdana"/>
            <w:sz w:val="22"/>
          </w:rPr>
          <w:t>6 skyrių</w:t>
        </w:r>
      </w:hyperlink>
      <w:r>
        <w:rPr>
          <w:rFonts w:ascii="Verdana" w:hAnsi="Verdana"/>
          <w:sz w:val="22"/>
        </w:rPr>
        <w:t>).</w:t>
      </w: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sz w:val="22"/>
          <w:szCs w:val="22"/>
        </w:rPr>
      </w:pPr>
    </w:p>
    <w:p w:rsidR="006717C8" w:rsidRPr="00B44493" w:rsidRDefault="006717C8" w:rsidP="006717C8">
      <w:pPr>
        <w:jc w:val="both"/>
        <w:rPr>
          <w:rFonts w:ascii="Verdana" w:hAnsi="Verdana" w:cs="Arial"/>
          <w:noProof/>
          <w:sz w:val="22"/>
          <w:szCs w:val="22"/>
        </w:rPr>
      </w:pPr>
      <w:r>
        <w:rPr>
          <w:rFonts w:ascii="Verdana" w:hAnsi="Verdana"/>
          <w:sz w:val="22"/>
        </w:rPr>
        <w:t xml:space="preserve">Visi su mėginiais susiję duomenys ir analizių rezultatai bus įforminti dokumentais, su jais bus susipažinta ir apie juos bus informuota organizacijos viduje. </w:t>
      </w:r>
    </w:p>
    <w:p w:rsidR="006717C8" w:rsidRPr="00B44493" w:rsidRDefault="006717C8" w:rsidP="006717C8">
      <w:pPr>
        <w:jc w:val="both"/>
        <w:rPr>
          <w:rFonts w:ascii="Verdana" w:hAnsi="Verdana" w:cs="Arial"/>
          <w:noProof/>
          <w:sz w:val="22"/>
          <w:szCs w:val="22"/>
        </w:rPr>
      </w:pPr>
    </w:p>
    <w:p w:rsidR="006717C8" w:rsidRPr="00B44493" w:rsidRDefault="00200B86" w:rsidP="00A907D9">
      <w:pPr>
        <w:pStyle w:val="Heading4"/>
        <w:rPr>
          <w:noProof/>
        </w:rPr>
      </w:pPr>
      <w:bookmarkStart w:id="186" w:name="_Toc400033176"/>
      <w:bookmarkStart w:id="187" w:name="_Toc435779257"/>
      <w:r>
        <w:t xml:space="preserve">4.4.3.3. </w:t>
      </w:r>
      <w:bookmarkStart w:id="188" w:name="Laboratory"/>
      <w:r>
        <w:t>Laboratorija ir metodai</w:t>
      </w:r>
      <w:bookmarkEnd w:id="186"/>
      <w:bookmarkEnd w:id="188"/>
      <w:bookmarkEnd w:id="187"/>
    </w:p>
    <w:p w:rsidR="006717C8" w:rsidRPr="00B44493" w:rsidRDefault="006717C8" w:rsidP="006717C8">
      <w:pPr>
        <w:jc w:val="both"/>
        <w:rPr>
          <w:rFonts w:ascii="Verdana" w:hAnsi="Verdana" w:cs="Arial"/>
          <w:noProof/>
          <w:sz w:val="22"/>
          <w:szCs w:val="22"/>
        </w:rPr>
      </w:pPr>
    </w:p>
    <w:p w:rsidR="00DD4066" w:rsidRPr="00B44493" w:rsidRDefault="00DD4066" w:rsidP="003F1DF2">
      <w:pPr>
        <w:jc w:val="both"/>
        <w:rPr>
          <w:rFonts w:ascii="Verdana" w:hAnsi="Verdana" w:cs="Arial"/>
          <w:noProof/>
          <w:sz w:val="22"/>
          <w:szCs w:val="22"/>
        </w:rPr>
      </w:pPr>
      <w:r>
        <w:rPr>
          <w:rFonts w:ascii="Verdana" w:hAnsi="Verdana"/>
          <w:noProof/>
          <w:sz w:val="22"/>
        </w:rPr>
        <w:lastRenderedPageBreak/>
        <w:t>Jeigu pašarinių žaliavų saugos laboratorinė analizė atliekama vietoje, laboratorija akredituojama pagal ISO/IEC 7025 standartą vykdyti atitinkamą veiklą ir taikyti atitinkamus metodus arba metodo tinkamumas ir jo taikymas patvirtinami pagal atitinkamą standartą, taip pat dalyvaujama tarplaboratoriniuose kvalifikacijos tikrinimuose, atliekamuose pagal ISO/ IEC 17043 standartą, atliekamas atitikties vertinimas laikantis bendrųjų kvalifikacijos tikrinimo reikalavimų.</w:t>
      </w:r>
    </w:p>
    <w:p w:rsidR="00DD4066" w:rsidRPr="00B44493" w:rsidRDefault="00DD4066" w:rsidP="003F1DF2">
      <w:pPr>
        <w:jc w:val="both"/>
        <w:rPr>
          <w:rFonts w:ascii="Verdana" w:hAnsi="Verdana" w:cs="Arial"/>
          <w:noProof/>
          <w:sz w:val="22"/>
          <w:szCs w:val="22"/>
        </w:rPr>
      </w:pPr>
    </w:p>
    <w:p w:rsidR="003F1DF2" w:rsidRPr="006717C8" w:rsidRDefault="003F1DF2" w:rsidP="003F1DF2">
      <w:pPr>
        <w:jc w:val="both"/>
        <w:rPr>
          <w:rFonts w:ascii="Verdana" w:hAnsi="Verdana" w:cs="Arial"/>
          <w:noProof/>
          <w:sz w:val="22"/>
          <w:szCs w:val="22"/>
        </w:rPr>
      </w:pPr>
      <w:r>
        <w:rPr>
          <w:rFonts w:ascii="Verdana" w:hAnsi="Verdana"/>
          <w:noProof/>
          <w:sz w:val="22"/>
        </w:rPr>
        <w:t>Tais atvejais, kai analizę atlieka subrangovai, taip pat kai atliekama tokia pašarinių žaliavų saugos analizė, kuriai atlikti pagal įstatymą reikalinga akredituota laboratorija ir suderintų metodų taikymas, analizę atliekanti laboratorija turėtų būti akredituota pagal ISO 17025 standartą vykdyti atitinkamą veiklą ir taikyti atitinkamus metodus. Jeigu nėra suderinto metodo, galima taikyti patvirtintą metodą.</w:t>
      </w:r>
    </w:p>
    <w:p w:rsidR="00146FEE" w:rsidRDefault="00146FEE">
      <w:pPr>
        <w:rPr>
          <w:rStyle w:val="Hyperlink"/>
          <w:rFonts w:ascii="Verdana" w:hAnsi="Verdana"/>
          <w:b/>
          <w:color w:val="1F497D"/>
          <w:sz w:val="22"/>
          <w:szCs w:val="22"/>
          <w:u w:val="none"/>
        </w:rPr>
      </w:pPr>
      <w:r>
        <w:br w:type="page"/>
      </w:r>
    </w:p>
    <w:p w:rsidR="00146FEE" w:rsidRDefault="00146FEE" w:rsidP="003910AE">
      <w:pPr>
        <w:jc w:val="both"/>
        <w:rPr>
          <w:rStyle w:val="Hyperlink"/>
          <w:rFonts w:ascii="Verdana" w:hAnsi="Verdana"/>
          <w:b/>
          <w:color w:val="1F497D"/>
          <w:sz w:val="22"/>
          <w:szCs w:val="22"/>
          <w:u w:val="none"/>
        </w:rPr>
        <w:sectPr w:rsidR="00146FEE"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tbl>
      <w:tblPr>
        <w:tblW w:w="0" w:type="auto"/>
        <w:tblBorders>
          <w:top w:val="dotted" w:sz="4" w:space="0" w:color="DAEEF3"/>
          <w:left w:val="dotted" w:sz="4" w:space="0" w:color="DAEEF3"/>
          <w:bottom w:val="dotted" w:sz="4" w:space="0" w:color="DAEEF3"/>
          <w:right w:val="dotted" w:sz="4" w:space="0" w:color="DAEEF3"/>
          <w:insideH w:val="dotted" w:sz="4" w:space="0" w:color="DAEEF3"/>
          <w:insideV w:val="dotted" w:sz="4" w:space="0" w:color="DAEEF3"/>
        </w:tblBorders>
        <w:tblLook w:val="04A0" w:firstRow="1" w:lastRow="0" w:firstColumn="1" w:lastColumn="0" w:noHBand="0" w:noVBand="1"/>
      </w:tblPr>
      <w:tblGrid>
        <w:gridCol w:w="2407"/>
        <w:gridCol w:w="3450"/>
        <w:gridCol w:w="3013"/>
        <w:gridCol w:w="3179"/>
        <w:gridCol w:w="2624"/>
      </w:tblGrid>
      <w:tr w:rsidR="00C90532" w:rsidRPr="00C90532" w:rsidTr="00CC5F20">
        <w:tc>
          <w:tcPr>
            <w:tcW w:w="14673" w:type="dxa"/>
            <w:gridSpan w:val="5"/>
            <w:shd w:val="clear" w:color="auto" w:fill="DAEEF3"/>
          </w:tcPr>
          <w:p w:rsidR="00C90532" w:rsidRPr="00C90532" w:rsidRDefault="00C90532" w:rsidP="00C90532">
            <w:pPr>
              <w:rPr>
                <w:rFonts w:ascii="Verdana" w:hAnsi="Verdana"/>
                <w:b/>
                <w:noProof/>
                <w:sz w:val="18"/>
                <w:szCs w:val="18"/>
              </w:rPr>
            </w:pPr>
            <w:bookmarkStart w:id="189" w:name="Table_1_monitoring"/>
            <w:r w:rsidRPr="00C90532">
              <w:rPr>
                <w:rFonts w:ascii="Verdana" w:hAnsi="Verdana"/>
                <w:b/>
                <w:noProof/>
                <w:sz w:val="18"/>
              </w:rPr>
              <w:lastRenderedPageBreak/>
              <w:t xml:space="preserve">1 lentelė.  Stebėsenos proceso schema </w:t>
            </w:r>
          </w:p>
          <w:bookmarkEnd w:id="189"/>
          <w:p w:rsidR="00C90532" w:rsidRPr="00C90532" w:rsidRDefault="00C90532" w:rsidP="00C90532">
            <w:pPr>
              <w:jc w:val="center"/>
              <w:rPr>
                <w:rFonts w:ascii="Verdana" w:hAnsi="Verdana"/>
                <w:noProof/>
                <w:sz w:val="18"/>
                <w:szCs w:val="18"/>
              </w:rPr>
            </w:pPr>
            <w:r w:rsidRPr="00C90532">
              <w:rPr>
                <w:rFonts w:ascii="Verdana" w:hAnsi="Verdana"/>
                <w:noProof/>
                <w:sz w:val="18"/>
              </w:rPr>
              <w:t>Nustatyta remiantis RVASVT ir kartu taikomais būtinaisiais stebėsenos reikalavimais. Pavojai pagal produktą ir procesą nurodyti sektorių dokumentuose – rizikos vertinimuose</w:t>
            </w:r>
          </w:p>
        </w:tc>
      </w:tr>
      <w:tr w:rsidR="00C90532" w:rsidRPr="00C90532" w:rsidTr="00CC5F20">
        <w:tc>
          <w:tcPr>
            <w:tcW w:w="2407" w:type="dxa"/>
          </w:tcPr>
          <w:p w:rsidR="00C90532" w:rsidRPr="00C90532" w:rsidRDefault="00C90532" w:rsidP="00C90532">
            <w:pPr>
              <w:rPr>
                <w:rFonts w:ascii="Verdana" w:hAnsi="Verdana"/>
                <w:noProof/>
                <w:sz w:val="18"/>
                <w:szCs w:val="18"/>
              </w:rPr>
            </w:pPr>
          </w:p>
        </w:tc>
        <w:tc>
          <w:tcPr>
            <w:tcW w:w="3450" w:type="dxa"/>
          </w:tcPr>
          <w:p w:rsidR="00C90532" w:rsidRPr="00C90532" w:rsidRDefault="00C90532" w:rsidP="00C90532">
            <w:pPr>
              <w:rPr>
                <w:rFonts w:ascii="Verdana" w:hAnsi="Verdana"/>
                <w:noProof/>
                <w:sz w:val="18"/>
                <w:szCs w:val="18"/>
              </w:rPr>
            </w:pPr>
            <w:r w:rsidRPr="00C90532">
              <w:rPr>
                <w:rFonts w:ascii="Verdana" w:hAnsi="Verdana"/>
                <w:noProof/>
                <w:sz w:val="18"/>
              </w:rPr>
              <w:t>2. Atvežamų žaliavų kontrolė</w:t>
            </w:r>
          </w:p>
          <w:p w:rsidR="00C90532" w:rsidRPr="00C90532" w:rsidRDefault="00C90532" w:rsidP="00C90532">
            <w:pPr>
              <w:rPr>
                <w:rFonts w:ascii="Verdana" w:hAnsi="Verdana"/>
                <w:noProof/>
                <w:sz w:val="18"/>
                <w:szCs w:val="18"/>
              </w:rPr>
            </w:pPr>
          </w:p>
        </w:tc>
        <w:tc>
          <w:tcPr>
            <w:tcW w:w="3013" w:type="dxa"/>
          </w:tcPr>
          <w:p w:rsidR="00C90532" w:rsidRPr="00C90532" w:rsidRDefault="00C90532" w:rsidP="00C90532">
            <w:pPr>
              <w:rPr>
                <w:rFonts w:ascii="Verdana" w:hAnsi="Verdana"/>
                <w:noProof/>
                <w:sz w:val="18"/>
                <w:szCs w:val="18"/>
              </w:rPr>
            </w:pPr>
            <w:r w:rsidRPr="00C90532">
              <w:rPr>
                <w:rFonts w:ascii="Verdana" w:hAnsi="Verdana"/>
                <w:noProof/>
                <w:sz w:val="18"/>
              </w:rPr>
              <w:t>3. Perdirbimo kontrolė</w:t>
            </w:r>
          </w:p>
        </w:tc>
        <w:tc>
          <w:tcPr>
            <w:tcW w:w="3179" w:type="dxa"/>
          </w:tcPr>
          <w:p w:rsidR="00C90532" w:rsidRPr="00C90532" w:rsidRDefault="00C90532" w:rsidP="00C90532">
            <w:pPr>
              <w:rPr>
                <w:rFonts w:ascii="Verdana" w:hAnsi="Verdana"/>
                <w:noProof/>
                <w:sz w:val="18"/>
                <w:szCs w:val="18"/>
              </w:rPr>
            </w:pPr>
            <w:r w:rsidRPr="00C90532">
              <w:rPr>
                <w:rFonts w:ascii="Verdana" w:hAnsi="Verdana"/>
                <w:noProof/>
                <w:sz w:val="18"/>
              </w:rPr>
              <w:t>4. Galutinio produkto kontrolė</w:t>
            </w:r>
          </w:p>
        </w:tc>
        <w:tc>
          <w:tcPr>
            <w:tcW w:w="2624" w:type="dxa"/>
          </w:tcPr>
          <w:p w:rsidR="00C90532" w:rsidRPr="00C90532" w:rsidRDefault="00C90532" w:rsidP="00C90532">
            <w:pPr>
              <w:rPr>
                <w:rFonts w:ascii="Verdana" w:hAnsi="Verdana"/>
                <w:noProof/>
                <w:sz w:val="18"/>
                <w:szCs w:val="18"/>
              </w:rPr>
            </w:pPr>
            <w:r w:rsidRPr="00C90532">
              <w:rPr>
                <w:rFonts w:ascii="Verdana" w:hAnsi="Verdana"/>
                <w:noProof/>
                <w:sz w:val="18"/>
              </w:rPr>
              <w:t>5. Laikymo ir pristatymo kontrolė</w:t>
            </w:r>
          </w:p>
        </w:tc>
      </w:tr>
      <w:tr w:rsidR="00C90532" w:rsidRPr="00C90532" w:rsidTr="00CC5F20">
        <w:trPr>
          <w:trHeight w:val="3045"/>
        </w:trPr>
        <w:tc>
          <w:tcPr>
            <w:tcW w:w="2407" w:type="dxa"/>
          </w:tcPr>
          <w:p w:rsidR="00C90532" w:rsidRPr="00C90532" w:rsidRDefault="00D11C22" w:rsidP="00C90532">
            <w:pPr>
              <w:rPr>
                <w:rFonts w:ascii="Verdana" w:hAnsi="Verdana"/>
                <w:noProof/>
                <w:sz w:val="18"/>
                <w:szCs w:val="18"/>
              </w:rPr>
            </w:pPr>
            <w:r>
              <w:rPr>
                <w:rFonts w:ascii="Verdana" w:hAnsi="Verdana"/>
                <w:noProof/>
                <w:sz w:val="18"/>
                <w:szCs w:val="1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43" o:spid="_x0000_s1061" type="#_x0000_t78" style="position:absolute;margin-left:4.5pt;margin-top:23.5pt;width:102pt;height:90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AN6wIAACUGAAAOAAAAZHJzL2Uyb0RvYy54bWysVEuP0zAQviPxHyzf2Tz6SqtNV0u7i5B4&#10;rLQgzq7tJAbHNrbbdPn1jJ20mwIHhMgh8tjz+uabmeubYyvRgVsntCpxdpVixBXVTKi6xJ8/3b8q&#10;MHKeKEakVrzET9zhm/XLF9edWfFcN1oybhE4UW7VmRI33ptVkjja8Ja4K224gsdK25Z4EG2dMEs6&#10;8N7KJE/TedJpy4zVlDsHt9v+Ea+j/6ri1H+sKsc9kiWG3Hz82/jfhX+yviar2hLTCDqkQf4hi5YI&#10;BUHPrrbEE7S34jdXraBWO135K6rbRFeVoDxiADRZ+guax4YYHrFAcZw5l8n9P7f0w+HBIsFKPEkz&#10;jBRpgaTbvdcxNsqnk1CizrgVaD6aBxtAOvNO028OKb1piKr5rbW6azhhkFgW9JMLgyA4MEW77r1m&#10;4J+A/1itY2Xb4BDqgI6RlKczKfzoEYXLLF/OpilwR+Ety6aTFIQQg6xO5sY6/4brFoVDia2oGx9z&#10;2hAp9d7HWOTwzvlIERtgEvYVIFetBMYPRKJ8NrgGGkc6+V/oTMY6WVEUy6GzRn6mY505fIsBxpAZ&#10;ADoBGTqJ3QspkdX+i/BNJCRUJz66ExiHjIay99fO1ruNtAjQlPg+fkOM2vVmvXYGQKGK4erC5PV8&#10;u70rRiaQU30KJYVCwHaJAx3BHDlKJIfW6TmPzR9TDn6lQl0gb3GKo6U4P14EXeab7XYzBHVjtVZ4&#10;WA5StCUu+pBxXEOn3SkWz54I2Z8hValCZB7HfqgPsM/tY8M6xETojbyYLGElMQE7YFKk83S5wIjI&#10;GpYX9Rb/sdgX2ebprADmQiAiTUP6WofOOXXloB479Bw+SqPM4oSEoeiHyx93R8ATJmWn2RPMCrAe&#10;WA27FQ6Ntj8w6mBPldh93xPLMZJvFRC/zKbTsNiiMJ0tchDs+GU3fiGKgqsSewAdjxvfL8O9iVMT&#10;uAzQlA47oBI+DNpzVoMAuyjiGfZmWHZjOWo9b/f1TwAAAP//AwBQSwMEFAAGAAgAAAAhADvYpvjc&#10;AAAACAEAAA8AAABkcnMvZG93bnJldi54bWxMT01PwzAMvSPxHyIjcWPpytdWmk6oAoQEEmydOKeN&#10;aSsSp2rSrfx7zAlOfvaz3ke+mZ0VBxxD70nBcpGAQGq86alVsK8eL1YgQtRktPWECr4xwKY4Pcl1&#10;ZvyRtnjYxVawCIVMK+hiHDIpQ9Oh02HhByTmPv3odOR1bKUZ9ZHFnZVpktxIp3tih04PWHbYfO0m&#10;p+D6pd6W5fv+wyevtpqayr09PzwpdX4239+BiDjHv2f4jc/RoeBMtZ/IBGEVrLlJVHB1y5PpdHnJ&#10;oGaQ8kUWufxfoPgBAAD//wMAUEsBAi0AFAAGAAgAAAAhALaDOJL+AAAA4QEAABMAAAAAAAAAAAAA&#10;AAAAAAAAAFtDb250ZW50X1R5cGVzXS54bWxQSwECLQAUAAYACAAAACEAOP0h/9YAAACUAQAACwAA&#10;AAAAAAAAAAAAAAAvAQAAX3JlbHMvLnJlbHNQSwECLQAUAAYACAAAACEAMiNQDesCAAAlBgAADgAA&#10;AAAAAAAAAAAAAAAuAgAAZHJzL2Uyb0RvYy54bWxQSwECLQAUAAYACAAAACEAO9im+NwAAAAIAQAA&#10;DwAAAAAAAAAAAAAAAABFBQAAZHJzL2Rvd25yZXYueG1sUEsFBgAAAAAEAAQA8wAAAE4GAAAAAA==&#10;" strokecolor="#92cddc" strokeweight="1pt">
                  <v:fill color2="#b6dde8" focus="100%" type="gradient"/>
                  <v:shadow on="t" color="#205867" opacity=".5" offset="1pt"/>
                  <v:textbox style="mso-next-textbox:#AutoShape 243">
                    <w:txbxContent>
                      <w:p w:rsidR="00D11C22" w:rsidRDefault="00D11C22" w:rsidP="00C90532"/>
                      <w:p w:rsidR="00D11C22" w:rsidRPr="005C0D00" w:rsidRDefault="00D11C22" w:rsidP="00C90532">
                        <w:r>
                          <w:t>Pirminė gamyba</w:t>
                        </w:r>
                      </w:p>
                    </w:txbxContent>
                  </v:textbox>
                </v:shape>
              </w:pict>
            </w:r>
          </w:p>
        </w:tc>
        <w:tc>
          <w:tcPr>
            <w:tcW w:w="3450" w:type="dxa"/>
          </w:tcPr>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D11C22" w:rsidP="00C90532">
            <w:pPr>
              <w:rPr>
                <w:rFonts w:ascii="Verdana" w:hAnsi="Verdana"/>
                <w:noProof/>
                <w:sz w:val="18"/>
                <w:szCs w:val="18"/>
              </w:rPr>
            </w:pPr>
            <w:r>
              <w:rPr>
                <w:rFonts w:ascii="Verdana" w:hAnsi="Verdana"/>
                <w:noProof/>
                <w:sz w:val="18"/>
                <w:szCs w:val="1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42" o:spid="_x0000_s1060" type="#_x0000_t15" style="position:absolute;margin-left:3.15pt;margin-top:12.1pt;width:151.7pt;height:38.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5r0wIAALYFAAAOAAAAZHJzL2Uyb0RvYy54bWysVEuP0zAQviPxHyzf2Ty2aZtq09XS7iIk&#10;HistiLMbO4nBsY3tNl1+PeNJW1rghMgh8ng838x887i53feK7ITz0uiKZlcpJULXhkvdVvTzp4dX&#10;c0p8YJozZbSo6LPw9Hb58sXNYBciN51RXDgCINovBlvRLgS7SBJfd6Jn/spYoUHZGNezAKJrE+7Y&#10;AOi9SvI0nSaDcdw6Uwvv4XY9KukS8ZtG1OFj03gRiKooxBbw7/C/if9kecMWrWO2k/UhDPYPUfRM&#10;anB6glqzwMjWyT+gelk7400TrmrTJ6ZpZC0wB8gmS3/L5qljVmAuQI63J5r8/4OtP+weHZG8otcp&#10;8KNZD0W62waDvkk+ySNFg/ULePlkH11M0tt3pv7miTarjulW3Dlnhk4wDoFl8X1yYRAFD6ZkM7w3&#10;HPAZ4CNb+8b1ERB4IHssyvOpKGIfSA2XWZlPixJiq0E3mRezWYEu2OJobZ0Pb4TpSTwANaYXj4qF&#10;yBxbsN07H7Ay/JAd418paXoFdd4xRcoyK7APktNjOB0x0dIx/iCVIs6ELzJ0SE2ME5X+iO+JNUDA&#10;eO1du1kpR8BDRR/wO0Td+tFsfJ2l8UOkC5PX0/X6fn5mAjG1R1dKagK8V7SYjObE10wJKOLIPrYh&#10;hhxdKU0G0OSzox+j5El54bTMV+v16uDUnz/rZYAxVbKv6Hx0iYMTa36vOZ4Dk2o8Q6hKR88CB/DA&#10;j9kCxFPHB8JlLFM+vy5hOXAJ03g9T6dpOaOEqRbWSB0c/SvZF9HmaTGfzsYiK9uxkesC+Yw9CH06&#10;FgHPJ/conUWGvRrbc2zzsN/scR6Qyti6G8OfoXmh+LG4cdlhk7kflAywOCrqv2+ZE5SotxrqX2aT&#10;Sdw0KEyKWQ6CO9dszjVM150BBgLkjsdVGLfT1jrZduApwwy1iUPZyHCcrjGqw6jBcsC0Dossbp9z&#10;GV/9WrfLnwAAAP//AwBQSwMEFAAGAAgAAAAhAB/wy+7eAAAACAEAAA8AAABkcnMvZG93bnJldi54&#10;bWxMj8tOwzAQRfdI/IM1SOyoTYrSNsSpEAgWLHgUJLZuPCSBeBxsNwl/z7CC5ege3Xum3M6uFyOG&#10;2HnScL5QIJBqbztqNLy+3J6tQcRkyJreE2r4xgjb6vioNIX1Ez3juEuN4BKKhdHQpjQUUsa6RWfi&#10;wg9InL374EziMzTSBjNxuetlplQunemIF1oz4HWL9efu4DSsP27G+94+PbxN2caFx7tcfk251qcn&#10;89UliIRz+oPhV5/VoWKnvT+QjaLXkC8Z1JBdZCA4XqrNCsSeOaVWIKtS/n+g+gEAAP//AwBQSwEC&#10;LQAUAAYACAAAACEAtoM4kv4AAADhAQAAEwAAAAAAAAAAAAAAAAAAAAAAW0NvbnRlbnRfVHlwZXNd&#10;LnhtbFBLAQItABQABgAIAAAAIQA4/SH/1gAAAJQBAAALAAAAAAAAAAAAAAAAAC8BAABfcmVscy8u&#10;cmVsc1BLAQItABQABgAIAAAAIQBqJX5r0wIAALYFAAAOAAAAAAAAAAAAAAAAAC4CAABkcnMvZTJv&#10;RG9jLnhtbFBLAQItABQABgAIAAAAIQAf8Mvu3gAAAAgBAAAPAAAAAAAAAAAAAAAAAC0FAABkcnMv&#10;ZG93bnJldi54bWxQSwUGAAAAAAQABADzAAAAOAYAAAAA&#10;" strokecolor="#92cddc" strokeweight="1pt">
                  <v:fill color2="#b6dde8" focus="100%" type="gradient"/>
                  <v:shadow on="t" color="#205867" opacity=".5" offset="1pt"/>
                  <v:textbox style="mso-next-textbox:#AutoShape 242">
                    <w:txbxContent>
                      <w:p w:rsidR="00D11C22" w:rsidRPr="00020E5A" w:rsidRDefault="00D11C22" w:rsidP="00C90532">
                        <w:r>
                          <w:t>Atvežamos žaliavos</w:t>
                        </w:r>
                      </w:p>
                    </w:txbxContent>
                  </v:textbox>
                </v:shape>
              </w:pict>
            </w: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tc>
        <w:tc>
          <w:tcPr>
            <w:tcW w:w="3013" w:type="dxa"/>
          </w:tcPr>
          <w:p w:rsidR="00C90532" w:rsidRPr="00C90532" w:rsidRDefault="00D11C22" w:rsidP="00C90532">
            <w:pPr>
              <w:rPr>
                <w:rFonts w:ascii="Verdana" w:hAnsi="Verdana"/>
                <w:noProof/>
                <w:sz w:val="18"/>
                <w:szCs w:val="18"/>
              </w:rPr>
            </w:pPr>
            <w:r>
              <w:rPr>
                <w:rFonts w:ascii="Verdana" w:hAnsi="Verdana"/>
                <w:noProof/>
                <w:sz w:val="18"/>
                <w:szCs w:val="18"/>
              </w:rPr>
              <w:pict>
                <v:shape id="AutoShape 248" o:spid="_x0000_s1065" style="position:absolute;margin-left:49.25pt;margin-top:33.45pt;width:64.35pt;height:214.5pt;rotation:-90;z-index:25172275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Z06wQAACUNAAAOAAAAZHJzL2Uyb0RvYy54bWysV22P4jYQ/l6p/8HKx1a3xCYvBC17un05&#10;VOnanrRU/WySQKImcWqbhb1f3xk7DoaF7akqH8CJHz8z84w9Hm4/HtqGvJRS1aJbBPQmDEjZ5aKo&#10;u+0i+GP1+cMsIErzruCN6MpF8Fqq4OPdjz/c7vt5yUQlmqKUBEg6Nd/3i6DSup9PJiqvyparG9GX&#10;HUxuhGy5hke5nRSS74G9bSYsDJPJXsiilyIvlYK3j3YyuDP8m02Z6983G1Vq0iwC8E2bb2m+1/g9&#10;ubvl863kfVXngxv8P3jR8roDoyPVI9ec7GT9hqqtcymU2OibXLQTsdnUeWligGhoeBbNc8X70sQC&#10;4qh+lEn9f7T5by9fJamLRcCyLCAdbyFJn3ZaGNuERTOUaN+rOSCf+68Sg1T9F5H/pUgnHirebctP&#10;Uop9VfICHKOIn5wswAcFS8l6/6sogJ8Dv1HrsJEtkQKyQhPIJnzMa5CFHEyOXscclQdNcng5oymL&#10;4oDkMMVgSGOTxAmfIxl6l++UXpbCjPnLF6VtjgsYmQwVQ5RL2A+btoF0//yB0JiyhITE7YgRRD0Q&#10;yyi7hGEehjIazwCE2GF3jVxTD7dEpkugyIF+mpDllExZmszgO4yzczpQwfqPyIhQ8sZg4hAQIaNJ&#10;CPHZSM+pUgdEqsT4RZIwfWMSTvMo2TJ1qp2xrUZhgc0Ku7fmz4GjuAAMSXUZNKr7b2yjvAg0abjC&#10;6Es8ZdOUXHHPF9jKd4Vw1BksW+AVRl9n1PdazKPOGEqaZFHKQkgIfEgSx9PkXEg4uuNWiGfZjEXv&#10;wqmfoe/BnybqHUdg0x89oSxiV8WlfrqW9JoS1E/WcnYtVdTPFZwtL1FQGrbu8PPK1YP80A0FAUYE&#10;qtgiWM1M9emFwuqDuxhqzMoWNCgrh85UlxGdnaAhbkRPMTNg8Q0aJMfljhyiQnh8FU5P4LDBEJ76&#10;cGtlCELCTYd33AoTAPV0hfLCPbdC/eCmW4FApg72XKMGxhcYkj2UUawMAancCOda8VKuhEFpVGPA&#10;gBOuLID5I6jpfLA588ZjV5vdvPvtDekR5wohkDqI+x2guJUM5QVovlvX+X35zfchjhOrscOD9sao&#10;TWsaxkO19N+aquE0PiE99cZyWE1svt28+7WsSZQOThiJvwvq++DYLgU4ctMwtnegizCjU6gHkKqM&#10;RUOlOBfRzeAeeifOY4K8Bc4p9ztw4wVqrF4MoBGqtOHjBjRHZNyJxonjnQ3dWPG5bhpsDP6sdWU6&#10;EewDcDdu1bB5t4rAWXKvldyuHxpJXjicgc/mM6Rxq+wyi6ZYQi3TyZLH5Gl6/+AtAZ9GU009FIg4&#10;ssuJynlTQs/kaoNzGU01HZ4pylJnRzS1iQcnT4w+sMckux+MKh/W1hq64qZuod+xJkE7PscW66kr&#10;zFjzurFjc2ZwujT97qCP2AHFc1XsSVErKAhsNs3gVilqKArTWZiEGRwn3myha8+1hFpxQewTb6On&#10;hDJbIXnTV9xqHRs9bWYHuEnuaN48eZ6Z1hC7QdtV6sP6YNtP1AE7xbUoXqFXNF0hnDP4bwHeV0J+&#10;C8ge+vRFoP7ecVkGpPmlg/xnNIoAps1DFMM9CbH4M2t/hnc5UC0CDbGb4YOGJ1iy62W9rcCSrbud&#10;wB54U2PvaDy2Xg0P0IubsIb/Ddjs+88Gdfx3c/cPAAAA//8DAFBLAwQUAAYACAAAACEAzWzvxuIA&#10;AAALAQAADwAAAGRycy9kb3ducmV2LnhtbEyPwUrDQBCG74LvsIzgRdpNYttIzKYUUYqnYhTa4yYZ&#10;k9DsbNzdtvHtHU96m2E+/vn+fD2ZQZzR+d6SgngegUCqbdNTq+Dj/WX2AMIHTY0eLKGCb/SwLq6v&#10;cp019kJveC5DKziEfKYVdCGMmZS+7tBoP7cjEt8+rTM68Opa2Th94XAzyCSKVtLonvhDp0d86rA+&#10;liejoC53z9V2j9s71x9fv6Ky2hwSp9TtzbR5BBFwCn8w/OqzOhTsVNkTNV4MCmbLeMWogiROuRQT&#10;92m6AFHxsFimIItc/u9Q/AAAAP//AwBQSwECLQAUAAYACAAAACEAtoM4kv4AAADhAQAAEwAAAAAA&#10;AAAAAAAAAAAAAAAAW0NvbnRlbnRfVHlwZXNdLnhtbFBLAQItABQABgAIAAAAIQA4/SH/1gAAAJQB&#10;AAALAAAAAAAAAAAAAAAAAC8BAABfcmVscy8ucmVsc1BLAQItABQABgAIAAAAIQCN6oZ06wQAACUN&#10;AAAOAAAAAAAAAAAAAAAAAC4CAABkcnMvZTJvRG9jLnhtbFBLAQItABQABgAIAAAAIQDNbO/G4gAA&#10;AAsBAAAPAAAAAAAAAAAAAAAAAEUHAABkcnMvZG93bnJldi54bWxQSwUGAAAAAAQABADzAAAAVAgA&#10;AAAA&#10;" adj="-11796480,,5400" path="m21600,6079l15126,r,2912l12427,2912c5564,2912,,7052,,12158r,9442l6474,21600r,-9442c6474,10550,9139,9246,12427,9246r2699,l15126,12158,21600,6079xe" strokecolor="#c2d69b" strokeweight="1pt">
                  <v:fill color2="#d6e3bc" focus="100%" type="gradient"/>
                  <v:stroke joinstyle="miter"/>
                  <v:shadow on="t" color="#4e6128" opacity=".5" offset="1pt"/>
                  <v:formulas/>
                  <v:path o:connecttype="custom" o:connectlocs="572299,0;572299,1533343;122473,2724150;817245,766672" o:connectangles="270,90,90,0" textboxrect="12427,2912,18227,9246"/>
                  <v:textbox style="mso-next-textbox:#AutoShape 248">
                    <w:txbxContent>
                      <w:p w:rsidR="00D11C22" w:rsidRPr="005C0D00" w:rsidRDefault="00D11C22" w:rsidP="00C90532">
                        <w:r>
                          <w:t xml:space="preserve">  Patikra</w:t>
                        </w:r>
                      </w:p>
                    </w:txbxContent>
                  </v:textbox>
                </v:shape>
              </w:pict>
            </w:r>
            <w:r>
              <w:rPr>
                <w:rFonts w:ascii="Verdana" w:hAnsi="Verdana"/>
                <w:noProof/>
                <w:sz w:val="18"/>
                <w:szCs w:val="18"/>
              </w:rPr>
              <w:pict>
                <v:shape id="AutoShape 244" o:spid="_x0000_s1062" type="#_x0000_t15" style="position:absolute;margin-left:4.95pt;margin-top:52.4pt;width:138.3pt;height:38.2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6L0wIAALYFAAAOAAAAZHJzL2Uyb0RvYy54bWysVE2P0zAQvSPxHyzf2Xw0/Yo2XS3tLkJa&#10;YKUFcXZjJzE4drDdpsuvZzxJuy1wQuQQ2R7Pm5n3xnN9c2gV2QvrpNEFTa5iSoQuDZe6LuiXz/dv&#10;FpQ4zzRnymhR0Gfh6M3q9avrvstFahqjuLAEQLTL+66gjfddHkWubETL3JXphAZjZWzLPGxtHXHL&#10;ekBvVZTG8SzqjeWdNaVwDk43g5GuEL+qROk/VZUTnqiCQm4e/xb/2/CPVtcsry3rGlmOabB/yKJl&#10;UkPQE9SGeUZ2Vv4B1crSGmcqf1WaNjJVJUuBNUA1SfxbNU8N6wTWAuS47kST+3+w5cf9oyWSFzRd&#10;glSatSDS7c4bjE3SLAsU9Z3L4eZT92hDka57MOV3R7RZN0zX4tZa0zeCcUgsCfejC4ewceBKtv0H&#10;wwGfAT6ydahsGwCBB3JAUZ5PooiDJyUcJvPpLEtAuxJs2WI6n08xBMuP3p11/p0wLQkLoMa04lEx&#10;H5hjOds/OI/K8LE6xr9RUrUKdN4zRZbxZJmOiOPliOVHTPS0jN9LpYg1/qv0DVIT8kSjO+I70hkg&#10;YDh2tt6ulSUQoaD3+I0xaje4DbeTOHyIdOHydrbZ3C3OXCCn+hhKSU2A94JOs8GduJIpASIO7GMb&#10;YsohlNKkB0s6P8YxSp6MF0GX6XqzWY9B3fm1Vnp4pkq2BV0MIfHhBM3vNMe1Z1INa0hV6RBZ4AMc&#10;+TE7gHhqeE+4DDKli0noOC7hNU4W8SxezilhqoYxUnpL/0r2RbZpPF3M5oPIqmvYwPUU+Qw9CH06&#10;iIDrU3jcnWWGvRrac2hzf9ge8D1MAg+hdbeGP0PzgvhB3DDssMnsT0p6GBwFdT92zApK1HsN+i+T&#10;LAuTBjfZdJ7Cxp5btucWpsvGAAMeasfl2g/TaddZWTcQKcEKtQmPspI+VPaS1biB4YBljYMsTJ/z&#10;Pd56GberXwAAAP//AwBQSwMEFAAGAAgAAAAhAOLeKNHeAAAACQEAAA8AAABkcnMvZG93bnJldi54&#10;bWxMj0FPhDAQhe8m/odmTLy5ZVEJIGVjNHrw4Opq4rVLR0DpFNsu4L93POlx3nt5871qs9hBTOhD&#10;70jBepWAQGqc6alV8Ppyd5aDCFGT0YMjVPCNATb18VGlS+NmesZpF1vBJRRKraCLcSylDE2HVoeV&#10;G5HYe3fe6sinb6XxeuZyO8g0STJpdU/8odMj3nTYfO4OVkH+cTs9DObp8W1OC+u395n8mjOlTk+W&#10;6ysQEZf4F4ZffEaHmpn27kAmiEFBUXCQ5eSCF7Cf5tkliD0r+focZF3J/wvqHwAAAP//AwBQSwEC&#10;LQAUAAYACAAAACEAtoM4kv4AAADhAQAAEwAAAAAAAAAAAAAAAAAAAAAAW0NvbnRlbnRfVHlwZXNd&#10;LnhtbFBLAQItABQABgAIAAAAIQA4/SH/1gAAAJQBAAALAAAAAAAAAAAAAAAAAC8BAABfcmVscy8u&#10;cmVsc1BLAQItABQABgAIAAAAIQByAJ6L0wIAALYFAAAOAAAAAAAAAAAAAAAAAC4CAABkcnMvZTJv&#10;RG9jLnhtbFBLAQItABQABgAIAAAAIQDi3ijR3gAAAAkBAAAPAAAAAAAAAAAAAAAAAC0FAABkcnMv&#10;ZG93bnJldi54bWxQSwUGAAAAAAQABADzAAAAOAYAAAAA&#10;" strokecolor="#92cddc" strokeweight="1pt">
                  <v:fill color2="#b6dde8" focus="100%" type="gradient"/>
                  <v:shadow on="t" color="#205867" opacity=".5" offset="1pt"/>
                  <v:textbox style="mso-next-textbox:#AutoShape 244">
                    <w:txbxContent>
                      <w:p w:rsidR="00D11C22" w:rsidRPr="005C0D00" w:rsidRDefault="00D11C22" w:rsidP="00C90532">
                        <w:r>
                          <w:t>Perdirbimas</w:t>
                        </w:r>
                      </w:p>
                    </w:txbxContent>
                  </v:textbox>
                </v:shape>
              </w:pict>
            </w:r>
          </w:p>
        </w:tc>
        <w:tc>
          <w:tcPr>
            <w:tcW w:w="3179" w:type="dxa"/>
          </w:tcPr>
          <w:p w:rsidR="00C90532" w:rsidRPr="00C90532" w:rsidRDefault="00D11C22" w:rsidP="00C90532">
            <w:pPr>
              <w:rPr>
                <w:rFonts w:ascii="Verdana" w:hAnsi="Verdana"/>
                <w:noProof/>
                <w:sz w:val="18"/>
                <w:szCs w:val="18"/>
              </w:rPr>
            </w:pPr>
            <w:r>
              <w:rPr>
                <w:rFonts w:ascii="Verdana" w:hAnsi="Verdana"/>
                <w:noProof/>
                <w:sz w:val="18"/>
                <w:szCs w:val="1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6" o:spid="_x0000_s1064" type="#_x0000_t22" style="position:absolute;margin-left:88pt;margin-top:2.9pt;width:69.45pt;height:142.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W5yAIAAKMFAAAOAAAAZHJzL2Uyb0RvYy54bWysVNuO0zAQfUfiHyy/s7lsL2m16WppdxES&#10;l5UWxLNrO4nBsYPtNl2+nvEkLS3whMhDZHs8Z2bOGc/N7aHVZC+dV9aUNLtKKZGGW6FMXdLPnx5e&#10;FZT4wIxg2hpZ0mfp6e3q5YubvlvK3DZWC+kIgBi/7LuSNiF0yyTxvJEt81e2kwaMlXUtC7B1dSIc&#10;6wG91UmeprOkt050znLpPZxuBiNdIX5VSR4+VpWXgeiSQm4B/w7/2/hPVjdsWTvWNYqPabB/yKJl&#10;ykDQE9SGBUZ2Tv0B1SrurLdVuOK2TWxVKS6xBqgmS3+r5qlhncRagBzfnWjy/w+Wf9g/OqJESfPF&#10;nBLDWhDpbhcsxib5ZBYp6ju/hJtP3aOLRfruneXfPDF23TBTyzvnbN9IJiCxLN5PLhzixoMr2fbv&#10;rQB8BvjI1qFybQQEHsgBRXk+iSIPgXA4LApgZkoJB1NWpIv5FFVL2PLo3Tkf3kjbkrgoKWeDFGz/&#10;zgfURIx1MfGVkqrVoPCeaTLN8gWWB1jjZVgd0UY1xYPSmjgbvqjQICkxQzT6I74nnYXSh2Pv6u1a&#10;OwIRSvqAH1ICveEHt+F2lsYPkS5cXs82m/vizAVyqo+htDIEGC/pdDK4E8+ZliDfwDs2IKYcQ2lD&#10;erDk82Mcq9XJeBF0ka83m/UY1J9fc3ZnBL6SKPD9uA5M6WEN2WkTg0l8bSMldheke2pET4SKmuTF&#10;9QImgVDw9K6LdAYyUsJ0DTODB0f/yu9Fgnk6LWZzZIvprmEDvVOkMDYcNOXAO65P4XF3lhk2ZuzF&#10;oafDYXvA5p/E0mOfbq14hk4FvaOecbLBorHuByU9TImS+u875iQl+q0ByRfZZBLHCm4m03kOG3du&#10;2Z5bmOEAVdIAteNyHYZRtOucqhuIlGGFxsYXWKlwfEpDVuO7gkmAZY1TK46a8z3e+jVbVz8BAAD/&#10;/wMAUEsDBBQABgAIAAAAIQAopFVs4QAAAAkBAAAPAAAAZHJzL2Rvd25yZXYueG1sTI9BS8NAEIXv&#10;gv9hGcGb3aQ1tY3ZFBEqQhGxVfG4zU6zodnZkN220V/veKrHxxvefF+xGFwrjtiHxpOCdJSAQKq8&#10;aahW8L5Z3sxAhKjJ6NYTKvjGAIvy8qLQufEnesPjOtaCRyjkWoGNsculDJVFp8PId0jc7XzvdOTY&#10;19L0+sTjrpXjJJlKpxviD1Z3+Gix2q8PTsFuiR+bfbb6+pnE56fPlyylV5sqdX01PNyDiDjE8zH8&#10;4TM6lMy09QcyQbSc76bsEhVkbMD9JL2dg9gqGM+TGciykP8Nyl8AAAD//wMAUEsBAi0AFAAGAAgA&#10;AAAhALaDOJL+AAAA4QEAABMAAAAAAAAAAAAAAAAAAAAAAFtDb250ZW50X1R5cGVzXS54bWxQSwEC&#10;LQAUAAYACAAAACEAOP0h/9YAAACUAQAACwAAAAAAAAAAAAAAAAAvAQAAX3JlbHMvLnJlbHNQSwEC&#10;LQAUAAYACAAAACEAXKb1ucgCAACjBQAADgAAAAAAAAAAAAAAAAAuAgAAZHJzL2Uyb0RvYy54bWxQ&#10;SwECLQAUAAYACAAAACEAKKRVbOEAAAAJAQAADwAAAAAAAAAAAAAAAAAiBQAAZHJzL2Rvd25yZXYu&#10;eG1sUEsFBgAAAAAEAAQA8wAAADAGAAAAAA==&#10;" strokecolor="#92cddc" strokeweight="1pt">
                  <v:fill color2="#b6dde8" focus="100%" type="gradient"/>
                  <v:shadow on="t" color="#205867" opacity=".5" offset="1pt"/>
                  <v:textbox style="mso-next-textbox:#AutoShape 246">
                    <w:txbxContent>
                      <w:p w:rsidR="00D11C22" w:rsidRPr="005C0D00" w:rsidRDefault="00D11C22" w:rsidP="00C90532">
                        <w:pPr>
                          <w:jc w:val="center"/>
                        </w:pPr>
                        <w:r>
                          <w:t>Galutinis produktas</w:t>
                        </w:r>
                      </w:p>
                    </w:txbxContent>
                  </v:textbox>
                </v:shape>
              </w:pict>
            </w:r>
            <w:r>
              <w:rPr>
                <w:rFonts w:ascii="Verdana" w:hAnsi="Verdana"/>
                <w:noProof/>
                <w:sz w:val="18"/>
                <w:szCs w:val="18"/>
              </w:rPr>
              <w:pict>
                <v:shape id="AutoShape 245" o:spid="_x0000_s1063" type="#_x0000_t22" style="position:absolute;margin-left:-1.55pt;margin-top:2.9pt;width:70.05pt;height:142.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C7xgIAAKMFAAAOAAAAZHJzL2Uyb0RvYy54bWysVE2P0zAQvSPxHyzf2aTZpk2rTVdLu4uQ&#10;+FhpQZxd20kMjh1st+ny6xlP0tICJ0QOke3xvJl5bzw3t4dWk710XllT0slVSok03Apl6pJ+/vTw&#10;qqDEB2YE09bIkj5LT29XL1/c9N1SZraxWkhHAMT4Zd+VtAmhWyaJ541smb+ynTRgrKxrWYCtqxPh&#10;WA/orU6yNJ0lvXWic5ZL7+F0MxjpCvGrSvLwsaq8DESXFHIL+Hf438Z/srphy9qxrlF8TIP9QxYt&#10;UwaCnqA2LDCyc+oPqFZxZ72twhW3bWKrSnGJNUA1k/S3ap4a1kmsBcjx3Ykm//9g+Yf9oyNKlDRb&#10;zCgxrAWR7nbBYmySTfNIUd/5Jdx86h5dLNJ37yz/5omx64aZWt45Z/tGMgGJTeL95MIhbjy4km3/&#10;3grAZ4CPbB0q10ZA4IEcUJTnkyjyEAiHw6JYzK5zSjiYJkW6mOeoWsKWR+/O+fBG2pbERUk5G6Rg&#10;+3c+oCZirIuJr5RUrQaF90yTPC3yOabLluNlQD2ijWqKB6U1cTZ8UaFBUmKGaPRHfE86C6UPx97V&#10;27V2BCKU9AG/MUbtB7fh9iSNHyJduLyebTb3xZkL5FQfQ2llCDBe0nw6uBPPmZYg38A7NiCmHENp&#10;Q3qwZPNjHKvVyXgRdJGtN5v1GNSfX3N2ZwS+kijw/bgOTOlhDdlpE4NJfG0jJXYXpHtqRE+Eippk&#10;xfUCJoFQ8PSui3QGMlLCdA0zgwdH/8rvRYJZmhezObLFdNewgd4cKYwNB0058I7rU3jcnWWGjRl7&#10;cejpcNgesPlPXb614hk6FfSOesbJBovGuh+U9DAlSuq/75iTlOi3BiRfTKbTOFZwM83nGWzcuWV7&#10;bmGGA1RJA9SOy3UYRtGuc6puINIEKzQ2vsBKheNTGrIa3xVMAixrnFpx1Jzv8dav2br6CQAA//8D&#10;AFBLAwQUAAYACAAAACEAXdeOCd8AAAAIAQAADwAAAGRycy9kb3ducmV2LnhtbEyPQUvDQBCF74L/&#10;YRnBW7tJQ7TGTIoIFUGk2Kp43Gan2dDsbMhu2+ivd3vS4/Aeb76vXIy2E0cafOsYIZ0mIIhrp1tu&#10;EN43y8kchA+KteocE8I3eVhUlxelKrQ78Rsd16ERcYR9oRBMCH0hpa8NWeWnrieO2c4NVoV4Do3U&#10;gzrFcdvJWZLcSKtajh+M6unRUL1fHyzCbkkfm33+8vWTheenz9c85ZVJEa+vxod7EIHG8FeGM35E&#10;hyoybd2BtRcdwiRLYxMhjwLnOLuNaluE2V0yB1mV8r9A9QsAAP//AwBQSwECLQAUAAYACAAAACEA&#10;toM4kv4AAADhAQAAEwAAAAAAAAAAAAAAAAAAAAAAW0NvbnRlbnRfVHlwZXNdLnhtbFBLAQItABQA&#10;BgAIAAAAIQA4/SH/1gAAAJQBAAALAAAAAAAAAAAAAAAAAC8BAABfcmVscy8ucmVsc1BLAQItABQA&#10;BgAIAAAAIQCg88C7xgIAAKMFAAAOAAAAAAAAAAAAAAAAAC4CAABkcnMvZTJvRG9jLnhtbFBLAQIt&#10;ABQABgAIAAAAIQBd144J3wAAAAgBAAAPAAAAAAAAAAAAAAAAACAFAABkcnMvZG93bnJldi54bWxQ&#10;SwUGAAAAAAQABADzAAAALAYAAAAA&#10;" strokecolor="#92cddc" strokeweight="1pt">
                  <v:fill color2="#b6dde8" focus="100%" type="gradient"/>
                  <v:shadow on="t" color="#205867" opacity=".5" offset="1pt"/>
                  <v:textbox style="mso-next-textbox:#AutoShape 245">
                    <w:txbxContent>
                      <w:p w:rsidR="00D11C22" w:rsidRPr="005C0D00" w:rsidRDefault="00D11C22" w:rsidP="00C90532">
                        <w:pPr>
                          <w:jc w:val="center"/>
                        </w:pPr>
                        <w:r>
                          <w:t>Galutinis produktas</w:t>
                        </w:r>
                      </w:p>
                    </w:txbxContent>
                  </v:textbox>
                </v:shape>
              </w:pict>
            </w:r>
          </w:p>
        </w:tc>
        <w:tc>
          <w:tcPr>
            <w:tcW w:w="2624" w:type="dxa"/>
          </w:tcPr>
          <w:p w:rsidR="00C90532" w:rsidRPr="00C90532" w:rsidRDefault="00D11C22" w:rsidP="00C90532">
            <w:pPr>
              <w:rPr>
                <w:rFonts w:ascii="Verdana" w:hAnsi="Verdana"/>
                <w:noProof/>
                <w:sz w:val="18"/>
                <w:szCs w:val="18"/>
              </w:rPr>
            </w:pPr>
            <w:r>
              <w:rPr>
                <w:rFonts w:ascii="Verdana" w:hAnsi="Verdana"/>
                <w:noProof/>
                <w:sz w:val="18"/>
                <w:szCs w:val="18"/>
              </w:rPr>
              <w:pict>
                <v:shape id="AutoShape 247" o:spid="_x0000_s1059" type="#_x0000_t15" style="position:absolute;margin-left:8.1pt;margin-top:52.35pt;width:107.25pt;height:38.2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n0QIAALYFAAAOAAAAZHJzL2Uyb0RvYy54bWysVE1v2zAMvQ/YfxB0X+24+UadokvaYUC3&#10;FeiGnRVJtrXJkiYpdbpfP4p20mTbaZgPhiiSj+QjxavrfavJk/RBWVPS0UVOiTTcCmXqkn75fPdm&#10;TkmIzAimrZElfZaBXq9ev7rq3FIWtrFaSE8AxIRl50raxOiWWRZ4I1sWLqyTBpSV9S2LIPo6E551&#10;gN7qrMjzadZZL5y3XIYAt5teSVeIX1WSx09VFWQkuqSQW8S/x/82/bPVFVvWnrlG8SEN9g9ZtEwZ&#10;CHqE2rDIyM6rP6Baxb0NtooX3LaZrSrFJdYA1Yzy36p5bJiTWAuQE9yRpvD/YPnHpwdPlChpsZhQ&#10;YlgLTbrZRYuxSTGeJYo6F5Zg+egefCoyuHvLvwdi7LphppY33tuukUxAYqNkn505JCGAK9l2H6wA&#10;fAb4yNa+8m0CBB7IHpvyfGyK3EfC4XJ0OS3yGeTGQTeeT2ZwTiHY8uDtfIjvpG1JOgA1tpUPmsXE&#10;HFuyp/sQsTNiqI6Jb5RUrYY+PzFNZnm+mA+IgzFgHzDR0zNxp7Qm3savKjZITcoTleGAH4izQEB/&#10;HXy9XWtPIEJJ7/AbYtShd+utR3n6EOnM5e10s7k9pJVcIKf6EEorQ4D3kk7GvTsJnGkJTezZxzHE&#10;lFMobUgHmgIK7eNYrY7Ks6CLYr3ZrIc8w6lZqyI8U63aks77kPhwUs9vjcBzZEr3Z0hVmxRZ4gMc&#10;+LE7gHhsREeESm0q5pfAOwjwGi/n+TRfzChhuoY1wqOnfyX7LNsin8yns77J2jWs53qCfPYDMpgj&#10;ecfwKJ1khrOaxrMf87jf7vE9TBMPaXS3VjzD8ELzU3PTssMh8z8p6WBxlDT82DEvKdHvDfR/MRqP&#10;06ZBYTyZFSD4U832VMMMbywwEKF2PK5jv512zqu6gUgjrNDY9CgrFVNlL1kNAiwHLGtYZGn7nMpo&#10;9bJuV78AAAD//wMAUEsDBBQABgAIAAAAIQDjAeJQ3gAAAAoBAAAPAAAAZHJzL2Rvd25yZXYueG1s&#10;TI/NTsQwDITvSLxDZCRubLIBlVKarhAIDhz4WZC4ZpvQFhKnJNm2vD3mBCd77NH4c71ZvGOTjWkI&#10;qGC9EsAstsEM2Cl4fbk9KYGlrNFoF9Aq+LYJNs3hQa0rE2Z8ttM2d4xCMFVaQZ/zWHGe2t56nVZh&#10;tEi79xC9ziRjx03UM4V7x6UQBfd6QLrQ69Fe97b93O69gvLjZrp35unhbZYXPj7eFfxrLpQ6Plqu&#10;LoFlu+Q/M/ziEzo0xLQLezSJOdKFJCdVcXYOjAzyVFCzo0m5lsCbmv9/ofkBAAD//wMAUEsBAi0A&#10;FAAGAAgAAAAhALaDOJL+AAAA4QEAABMAAAAAAAAAAAAAAAAAAAAAAFtDb250ZW50X1R5cGVzXS54&#10;bWxQSwECLQAUAAYACAAAACEAOP0h/9YAAACUAQAACwAAAAAAAAAAAAAAAAAvAQAAX3JlbHMvLnJl&#10;bHNQSwECLQAUAAYACAAAACEAuDvtZ9ECAAC2BQAADgAAAAAAAAAAAAAAAAAuAgAAZHJzL2Uyb0Rv&#10;Yy54bWxQSwECLQAUAAYACAAAACEA4wHiUN4AAAAKAQAADwAAAAAAAAAAAAAAAAArBQAAZHJzL2Rv&#10;d25yZXYueG1sUEsFBgAAAAAEAAQA8wAAADYGAAAAAA==&#10;" strokecolor="#92cddc" strokeweight="1pt">
                  <v:fill color2="#b6dde8" focus="100%" type="gradient"/>
                  <v:shadow on="t" color="#205867" opacity=".5" offset="1pt"/>
                  <v:textbox style="mso-next-textbox:#AutoShape 247">
                    <w:txbxContent>
                      <w:p w:rsidR="00D11C22" w:rsidRPr="00FE7BE3" w:rsidRDefault="00D11C22" w:rsidP="00C90532">
                        <w:r>
                          <w:t>Saugus naudoti produktas klientui</w:t>
                        </w:r>
                      </w:p>
                    </w:txbxContent>
                  </v:textbox>
                </v:shape>
              </w:pict>
            </w:r>
          </w:p>
        </w:tc>
      </w:tr>
      <w:tr w:rsidR="00C90532" w:rsidRPr="00C90532" w:rsidTr="00CC5F20">
        <w:trPr>
          <w:trHeight w:val="942"/>
        </w:trPr>
        <w:tc>
          <w:tcPr>
            <w:tcW w:w="2407" w:type="dxa"/>
          </w:tcPr>
          <w:p w:rsidR="00C90532" w:rsidRPr="00C90532" w:rsidRDefault="00C90532" w:rsidP="00C90532">
            <w:pPr>
              <w:rPr>
                <w:rFonts w:ascii="Verdana" w:hAnsi="Verdana"/>
                <w:noProof/>
                <w:sz w:val="18"/>
                <w:szCs w:val="18"/>
              </w:rPr>
            </w:pPr>
          </w:p>
        </w:tc>
        <w:tc>
          <w:tcPr>
            <w:tcW w:w="3450" w:type="dxa"/>
          </w:tcPr>
          <w:p w:rsidR="00C90532" w:rsidRPr="00C90532" w:rsidRDefault="00C90532" w:rsidP="00C90532">
            <w:pPr>
              <w:rPr>
                <w:rFonts w:ascii="Verdana" w:hAnsi="Verdana"/>
                <w:noProof/>
                <w:sz w:val="18"/>
                <w:szCs w:val="18"/>
              </w:rPr>
            </w:pPr>
          </w:p>
        </w:tc>
        <w:tc>
          <w:tcPr>
            <w:tcW w:w="3013" w:type="dxa"/>
          </w:tcPr>
          <w:p w:rsidR="00C90532" w:rsidRPr="00C90532" w:rsidRDefault="00D11C22" w:rsidP="00C90532">
            <w:pPr>
              <w:rPr>
                <w:rFonts w:ascii="Verdana" w:hAnsi="Verdana"/>
                <w:noProof/>
                <w:sz w:val="18"/>
                <w:szCs w:val="18"/>
              </w:rPr>
            </w:pPr>
            <w:r>
              <w:rPr>
                <w:rFonts w:ascii="Verdana" w:hAnsi="Verdana"/>
                <w:noProof/>
                <w:sz w:val="18"/>
                <w:szCs w:val="18"/>
              </w:rPr>
              <w:pict>
                <v:shape id="Text Box 333" o:spid="_x0000_s1067" type="#_x0000_t202" style="position:absolute;margin-left:87pt;margin-top:23.25pt;width:111.75pt;height:33.7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A5qwIAANQFAAAOAAAAZHJzL2Uyb0RvYy54bWysVF9P2zAQf5+072D5faRNSwcVKepATJMY&#10;oMHEs+vYNJrt82y3Sffpd7aT0rHtgWl5cM73/36+u7PzTiuyFc43YCo6PhpRIgyHujFPFf36cPXu&#10;hBIfmKmZAiMquhOeni/evjlr7VyUsAZVC0fQifHz1lZ0HYKdF4Xna6GZPwIrDAolOM0CXt1TUTvW&#10;onetinI0mhUtuNo64MJ75F5mIV0k/1IKHm6l9CIQVVHMLaTTpXMVz2JxxuZPjtl1w/s02D9koVlj&#10;MOje1SULjGxc85sr3XAHHmQ44qALkLLhItWA1YxHL6q5XzMrUi0Ijrd7mPz/c8tvtneONHVFJ5MJ&#10;JYZpfKQH0QXyAToSeYhQa/0cFe8tqoYOBfjSA98jMxbeSafjH0siKEesd3t8ozsejabj07I8poSj&#10;bFqezJBG98WztXU+fBSgSSQq6vD9Eqxse+1DVh1UYjAPqqmvGqXSJfaMuFCObBm+NuNcmFAmc7XR&#10;n6HO/OkIv/zuyMbuyOzZwMZsUvdFTym3X4IoQ9qKzibHo+TYQIyeE1MmZiFS0/XZRuAyQIkKOyWi&#10;jjJfhETQE05/TT1BjNkk7aglMdRrDHv956xeY5zrQIsUGUzYG+vGgEvV73HKENbfhpRl1kf4DuqO&#10;ZOhWXeq290P/rKDeYVs5yKPpLb9q8O2vmQ93zOEsYifhfgm3eEgFCD70FCVrcD/+xI/6OCIopaTF&#10;2a6o/75hTlCiPhkcntPxdBqXQbpMj9+XeHGHktWhxGz0BWBDjXGTWZ7IqB/UQEoH+hHX0DJGRREz&#10;HGNXNAzkRcgbB9cYF8tlUsLxtyxcm3vLo+uIcuzsh+6ROdu3f8DBuYFhC7D5iynIutHSwHITQDZp&#10;RCLOGdUef1wdqZH7NRd30+E9aT0v48VPAAAA//8DAFBLAwQUAAYACAAAACEAEWsKWN0AAAAKAQAA&#10;DwAAAGRycy9kb3ducmV2LnhtbEyPwU7DMBBE70j8g7VI3KhTKAlN41RVJT6AEji78ZK4idchdtvQ&#10;r2c50duO3mh2plhPrhcnHIP1pGA+S0Ag1d5YahRU768PLyBC1GR07wkV/GCAdXl7U+jc+DO94WkX&#10;G8EhFHKtoI1xyKUMdYtOh5kfkJh9+dHpyHJspBn1mcNdLx+TJJVOW+IPrR5w22Ld7Y5OwUe67Jrt&#10;t+028uI/bTVdqiwclLq/mzYrEBGn+G+Gv/pcHUrutPdHMkH0rLMFb4kKFukzCDY8LTM+9kzmTGRZ&#10;yOsJ5S8AAAD//wMAUEsBAi0AFAAGAAgAAAAhALaDOJL+AAAA4QEAABMAAAAAAAAAAAAAAAAAAAAA&#10;AFtDb250ZW50X1R5cGVzXS54bWxQSwECLQAUAAYACAAAACEAOP0h/9YAAACUAQAACwAAAAAAAAAA&#10;AAAAAAAvAQAAX3JlbHMvLnJlbHNQSwECLQAUAAYACAAAACEA4q1wOasCAADUBQAADgAAAAAAAAAA&#10;AAAAAAAuAgAAZHJzL2Uyb0RvYy54bWxQSwECLQAUAAYACAAAACEAEWsKWN0AAAAKAQAADwAAAAAA&#10;AAAAAAAAAAAFBQAAZHJzL2Rvd25yZXYueG1sUEsFBgAAAAAEAAQA8wAAAA8GAAAAAA==&#10;" fillcolor="#e5b8b7 [1301]" stroked="f" strokeweight=".5pt">
                  <v:textbox style="mso-next-textbox:#Text Box 333">
                    <w:txbxContent>
                      <w:p w:rsidR="00D11C22" w:rsidRPr="00B852C5" w:rsidRDefault="00D11C22" w:rsidP="00C90532">
                        <w:pPr>
                          <w:jc w:val="center"/>
                          <w:rPr>
                            <w:rFonts w:ascii="Verdana" w:hAnsi="Verdana"/>
                            <w:sz w:val="24"/>
                            <w:szCs w:val="24"/>
                          </w:rPr>
                        </w:pPr>
                        <w:r>
                          <w:rPr>
                            <w:rFonts w:ascii="Verdana" w:hAnsi="Verdana"/>
                            <w:sz w:val="16"/>
                          </w:rPr>
                          <w:t>Su maisto sauga susiję klientų skundai</w:t>
                        </w:r>
                      </w:p>
                      <w:p w:rsidR="00D11C22" w:rsidRPr="00B852C5" w:rsidRDefault="00D11C22" w:rsidP="00C90532"/>
                    </w:txbxContent>
                  </v:textbox>
                </v:shape>
              </w:pict>
            </w:r>
          </w:p>
        </w:tc>
        <w:tc>
          <w:tcPr>
            <w:tcW w:w="3179" w:type="dxa"/>
          </w:tcPr>
          <w:p w:rsidR="00C90532" w:rsidRPr="00C90532" w:rsidRDefault="00D11C22" w:rsidP="00C90532">
            <w:pPr>
              <w:rPr>
                <w:rFonts w:ascii="Verdana" w:hAnsi="Verdana"/>
                <w:noProof/>
                <w:sz w:val="18"/>
                <w:szCs w:val="18"/>
              </w:rPr>
            </w:pPr>
            <w:r>
              <w:rPr>
                <w:rFonts w:ascii="Verdana" w:hAnsi="Verdana"/>
                <w:noProof/>
                <w:sz w:val="18"/>
                <w:szCs w:val="18"/>
              </w:rPr>
              <w:pict>
                <v:shape id="AutoShape 278" o:spid="_x0000_s1066" style="position:absolute;margin-left:-125.15pt;margin-top:22.5pt;width:407.8pt;height:40.5pt;rotation:180;z-index:25172377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QHOgUAAOoPAAAOAAAAZHJzL2Uyb0RvYy54bWysV9tu4zYQfS/QfyD02GJjUZZ8Q5zFImmM&#10;Att2gbjoMy3JllBJVEU5dvbreziUZNqWvNmieXB0ORqemTNDztx/POYZe40rlcpi6fA712FxEcoo&#10;LXZL58/184eZw1QtikhksoiXzlusnI8PP/5wfygXsScTmUVxxWCkUItDuXSSui4Xo5EKkzgX6k6W&#10;cYGXW1nlosZttRtFlTjAep6NPNedjA6yispKhrFSePpkXjoPZH+7jcP6j+1WxTXLlg641fRb0e9G&#10;/44e7sViV4kyScOGhvgPLHKRFli0M/UkasH2VXplKk/DSiq5re9CmY/kdpuGMfkAb7h74c1LIsqY&#10;fEFwVNmFSf1/ZsPfX79ULI2Wjjf3HVaIHCJ92teS1mbedKZDdCjVAsiX8kulnVTlZxn+rVghHxNR&#10;7OJPVSUPSSwiEOMaPzr7QN8ofMo2h99kBPsC9ilax22Vs0pCFe7OXP1HjxEWdiSN3jqN4mPNQjwM&#10;+HQ28+YOC/Eu4P44IBFHYqGNaXbhXtWrWNK1eP2saqNxhCtSKGq8XCEftnkGuX/+wOZeMGUuaxOi&#10;w3ALw2dYrw/kWaApsrIPM24xP43MYpx5TfZ1i0GAjtBqzCgm15QCC+XxCZYj8sTu0uLEwhr6ht8l&#10;btriwG41YT3cUMeGGxDGksdIa+R85wBkOTkwQxiI3+VivAs8bBkPVi5bXVnjXfBPOL8P18X/hAv6&#10;cLYGzbrTPlynQ+drT0C4rcMqgLMr/8pTO/7wsRdzFnsPfDT3yYWptR0zHvjenB16o7u2g+aypB9k&#10;R4yyZ8CYHTHKnAF7dsTcIWZdwCisrsuH2HVRA/AWOztyRs8BetfJO+Bvl8CaYoD9aIhiTw4PmDzL&#10;4lsx5LYofDqZ+0Az1DdYTIJgfJUS3FaH8+l84s9uf2DL9K4PbMmC2Xzm+bcXsJW7jbS1u420xRvM&#10;LW4rt+LekG6eXUcrPpSqnl1FV6mFw2bXHiciaU+Y8Fg0RwyuGM7FpbOGpvrMKaXSB5ouYpxaKFF9&#10;RuKkOhZ0YJ3g4zM4EkLDx4Nw/wwOdTU8GIQHZ3BopeHTQfjkDA4ZNHw+CJ+ewXWBaDzS33LWON2E&#10;qUJ3pvuyNYdt9ABrLSJ6s7UWCd3ZGirQ2V2KWkeZIolLdkC3og8+hyXtlX6Xy9d4LQlV63DTNkks&#10;2hbhhMgKG6k3GQLq+mz4toj2f2lsemMfZQfPvgPKff8bZk2w3oszzpuwtvTa/w1N3aoQze/BftOl&#10;Jur93oeZVLEhpQWjDO+U08JbfRk67ug5zTLd/P2V1gl1m7rX0+rtVCP2TjFUTvtYvanHrGKvAimD&#10;CSCSB4dlQtV4uHSe6Y8+z/Y52kyD43r3bJo6PMcsYJ63IhubRHWnzNpmyeZD/UhVu0238KMbuP7T&#10;1TrQt28Z2rybfGrMdGvpTaR1NEubDSMgQ8gGFYosRlfeVk8bME0oK3QFcG+KJYmgzFKK5nvZdrRg&#10;ywpK5wSo2WyVbT9PawxsWZovnaZjpxLV3f8vRUTXtUgzcw1DGW1xMY1ijaxyDxMvSXRgUapQ995s&#10;PMcOEKXQcTxzJ+4cxSiyHQbKsK6wJfTkyHtE0ef3kPZiIbIyESYbOuCF4x1REs3ygeYbPdKY0ag+&#10;bo40Q3XD0kZGbxh4aLSBmhiQ4Wciq68OO2DYXDrqn72oYiTwrwUSfK4rH3sg3fgB6hBe22829htR&#10;hDC1dGpEiS4fa9zhk31ZpbsEK3HKi0LqQW6b6gGIGBtWzQ0GSpOLZvjVE6t9T6jTiP7wLwAAAP//&#10;AwBQSwMEFAAGAAgAAAAhAGDlWxjeAAAACwEAAA8AAABkcnMvZG93bnJldi54bWxMj7FOwzAQhnck&#10;3sE6JLbWJpAUpXEqVGBjgNCFzYmvdkRsR7GbhrfnmOh4d5/++/5qt7iBzTjFPngJd2sBDH0XdO+N&#10;hMPn6+oRWEzKazUEjxJ+MMKuvr6qVKnD2X/g3CTDKMTHUkmwKY0l57Gz6FRchxE93Y5hcirROBmu&#10;J3WmcDfwTIiCO9V7+mDViHuL3XdzchI2rXk3KIo3u7w8z7z5ajbmsJfy9mZ52gJLuKR/GP70SR1q&#10;cmrDyevIBgmrLBf3xEp4yKkUEXmR06IlNCsE8Lrilx3qXwAAAP//AwBQSwECLQAUAAYACAAAACEA&#10;toM4kv4AAADhAQAAEwAAAAAAAAAAAAAAAAAAAAAAW0NvbnRlbnRfVHlwZXNdLnhtbFBLAQItABQA&#10;BgAIAAAAIQA4/SH/1gAAAJQBAAALAAAAAAAAAAAAAAAAAC8BAABfcmVscy8ucmVsc1BLAQItABQA&#10;BgAIAAAAIQDcL6QHOgUAAOoPAAAOAAAAAAAAAAAAAAAAAC4CAABkcnMvZTJvRG9jLnhtbFBLAQIt&#10;ABQABgAIAAAAIQBg5VsY3gAAAAsBAAAPAAAAAAAAAAAAAAAAAJQHAABkcnMvZG93bnJldi54bWxQ&#10;SwUGAAAAAAQABADzAAAAnwgAAAAA&#10;" adj="-11796480,,5400" path="m15429,l9257,7200r3086,l12343,14400,,14400r,7200l18514,21600r,-14400l21600,7200,15429,xe" strokecolor="#d99694" strokeweight="1pt">
                  <v:fill color2="#e6b9b8" focus="100%" type="gradient"/>
                  <v:stroke joinstyle="miter"/>
                  <v:shadow on="t" color="#632523" opacity=".5" offset="1pt"/>
                  <v:formulas/>
                  <v:path o:connecttype="custom" o:connectlocs="3699266,0;2219464,171450;0,428649;2219464,514350;4438928,357188;5178829,171450" o:connectangles="270,180,180,90,0,0" textboxrect="0,14400,18514,21600"/>
                  <v:textbox style="mso-next-textbox:#AutoShape 278">
                    <w:txbxContent>
                      <w:p w:rsidR="00D11C22" w:rsidRPr="00AC3F6D" w:rsidRDefault="00D11C22" w:rsidP="00C90532"/>
                    </w:txbxContent>
                  </v:textbox>
                </v:shape>
              </w:pict>
            </w:r>
          </w:p>
          <w:p w:rsidR="00C90532" w:rsidRPr="00C90532" w:rsidRDefault="00C90532" w:rsidP="00C90532">
            <w:pPr>
              <w:rPr>
                <w:rFonts w:ascii="Verdana" w:hAnsi="Verdana"/>
                <w:noProof/>
                <w:sz w:val="18"/>
                <w:szCs w:val="18"/>
              </w:rPr>
            </w:pPr>
            <w:r w:rsidRPr="00C90532">
              <w:rPr>
                <w:rFonts w:ascii="Verdana" w:hAnsi="Verdana"/>
                <w:noProof/>
                <w:sz w:val="18"/>
              </w:rPr>
              <w:t xml:space="preserve">                  Proceso patikra</w:t>
            </w:r>
          </w:p>
        </w:tc>
        <w:tc>
          <w:tcPr>
            <w:tcW w:w="2624" w:type="dxa"/>
          </w:tcPr>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p w:rsidR="00C90532" w:rsidRPr="00C90532" w:rsidRDefault="00C90532" w:rsidP="00C90532">
            <w:pPr>
              <w:rPr>
                <w:rFonts w:ascii="Verdana" w:hAnsi="Verdana"/>
                <w:noProof/>
                <w:sz w:val="18"/>
                <w:szCs w:val="18"/>
              </w:rPr>
            </w:pPr>
          </w:p>
        </w:tc>
      </w:tr>
      <w:tr w:rsidR="00C90532" w:rsidRPr="00C90532" w:rsidTr="00CC5F20">
        <w:tc>
          <w:tcPr>
            <w:tcW w:w="2407" w:type="dxa"/>
            <w:shd w:val="clear" w:color="auto" w:fill="FFFFFF"/>
          </w:tcPr>
          <w:p w:rsidR="00C90532" w:rsidRPr="00C90532" w:rsidRDefault="00C90532" w:rsidP="00C90532">
            <w:pPr>
              <w:rPr>
                <w:rFonts w:ascii="Verdana" w:hAnsi="Verdana"/>
                <w:noProof/>
                <w:sz w:val="16"/>
                <w:szCs w:val="16"/>
              </w:rPr>
            </w:pPr>
            <w:r w:rsidRPr="00C90532">
              <w:rPr>
                <w:rFonts w:ascii="Verdana" w:hAnsi="Verdana"/>
                <w:noProof/>
                <w:sz w:val="16"/>
                <w:szCs w:val="16"/>
              </w:rPr>
              <w:t>Šaltiniai, iš kurių renkama informacija:</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Pirminės gamybos priežiūros programos</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Geografinis regionas</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RASFF informacija</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Sektorius (FEDIOL, „Starch Europe“, EBB)</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Tiekėjai</w:t>
            </w:r>
          </w:p>
          <w:p w:rsidR="00C90532" w:rsidRPr="00C90532" w:rsidRDefault="00C90532" w:rsidP="00C90532">
            <w:pPr>
              <w:numPr>
                <w:ilvl w:val="0"/>
                <w:numId w:val="62"/>
              </w:numPr>
              <w:contextualSpacing/>
              <w:rPr>
                <w:rFonts w:ascii="Verdana" w:hAnsi="Verdana"/>
                <w:noProof/>
                <w:sz w:val="16"/>
                <w:szCs w:val="16"/>
              </w:rPr>
            </w:pPr>
            <w:r w:rsidRPr="00C90532">
              <w:rPr>
                <w:rFonts w:ascii="Verdana" w:hAnsi="Verdana"/>
                <w:noProof/>
                <w:sz w:val="16"/>
                <w:szCs w:val="16"/>
              </w:rPr>
              <w:t>Kita</w:t>
            </w:r>
          </w:p>
        </w:tc>
        <w:tc>
          <w:tcPr>
            <w:tcW w:w="3450" w:type="dxa"/>
            <w:shd w:val="clear" w:color="auto" w:fill="FFFFFF"/>
          </w:tcPr>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Produktų specifikacijos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SVT ir BTVP apibrėžiamos remiantis rizikos vertinimu</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Tikrinimo atvežant programa</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Įvežimo kontrolės protokolas</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Stebėsenos programa (teršalai)</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Nuolatinė stebėsena (procesas)</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 xml:space="preserve">Patikrų dažnumas nustatomas pagal būtinuosius stebėsenos reikalavimus bei rizikos vertinimą </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Kvalifikuotai atliekamas mėginių ėmimas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Taisomieji veiksmai</w:t>
            </w:r>
          </w:p>
          <w:p w:rsidR="00C90532" w:rsidRPr="00C90532" w:rsidRDefault="00C90532" w:rsidP="00C90532">
            <w:pPr>
              <w:ind w:left="360"/>
              <w:rPr>
                <w:rFonts w:ascii="Verdana" w:hAnsi="Verdana"/>
                <w:noProof/>
                <w:sz w:val="16"/>
                <w:szCs w:val="16"/>
              </w:rPr>
            </w:pPr>
          </w:p>
          <w:p w:rsidR="00C90532" w:rsidRPr="00C90532" w:rsidRDefault="00C90532" w:rsidP="00C90532">
            <w:pPr>
              <w:rPr>
                <w:rFonts w:ascii="Verdana" w:hAnsi="Verdana"/>
                <w:noProof/>
                <w:sz w:val="16"/>
                <w:szCs w:val="16"/>
              </w:rPr>
            </w:pPr>
          </w:p>
        </w:tc>
        <w:tc>
          <w:tcPr>
            <w:tcW w:w="3013" w:type="dxa"/>
            <w:shd w:val="clear" w:color="auto" w:fill="FFFFFF"/>
          </w:tcPr>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Proceso kontrolė – apibrėžti parametrai – kritinės ribos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SVT ir BTVP apibrėžiamos remiantis rizikos vertinimu</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Stebėsenos programa (teršalai)</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Nuolatinė stebėsena (procesas)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Kvalifikuotai atliekamas mėginių ėmimas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Taisomieji veiksmai</w:t>
            </w:r>
          </w:p>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Jeigu procesas patenka už apibrėžtų kritinių ribų, produkto ir proceso saugai patikrinti reikia atlikti intensyvią mėginių ėmimo ir analizės procedūrą</w:t>
            </w:r>
          </w:p>
          <w:p w:rsidR="00C90532" w:rsidRPr="00C90532" w:rsidRDefault="00C90532" w:rsidP="00C90532">
            <w:pPr>
              <w:ind w:left="360"/>
              <w:rPr>
                <w:rFonts w:ascii="Verdana" w:hAnsi="Verdana"/>
                <w:noProof/>
                <w:sz w:val="16"/>
                <w:szCs w:val="16"/>
              </w:rPr>
            </w:pPr>
          </w:p>
          <w:p w:rsidR="00C90532" w:rsidRPr="00C90532" w:rsidRDefault="00C90532" w:rsidP="00C90532">
            <w:pPr>
              <w:ind w:left="360"/>
              <w:rPr>
                <w:rFonts w:ascii="Verdana" w:hAnsi="Verdana"/>
                <w:noProof/>
                <w:sz w:val="16"/>
                <w:szCs w:val="16"/>
              </w:rPr>
            </w:pPr>
          </w:p>
        </w:tc>
        <w:tc>
          <w:tcPr>
            <w:tcW w:w="3179" w:type="dxa"/>
            <w:shd w:val="clear" w:color="auto" w:fill="FFFFFF"/>
          </w:tcPr>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Produktų specifikacijos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SVT ir BTVP apibrėžiamos remiantis rizikos vertinimu</w:t>
            </w:r>
          </w:p>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Stebėsenos programa (teršalai)</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 xml:space="preserve">Patikrų dažnumas nustatomas pagal būtinuosius stebėsenos reikalavimus bei rizikos vertinimą </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Kvalifikuotai atliekamas mėginių ėmimas</w:t>
            </w:r>
          </w:p>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Proceso saugos (pakartotinis) patvirtinimas ir (arba) patikra</w:t>
            </w:r>
          </w:p>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Taisomieji veiksmai</w:t>
            </w:r>
          </w:p>
          <w:p w:rsidR="00C90532" w:rsidRPr="00C90532" w:rsidRDefault="00C90532" w:rsidP="00C90532">
            <w:pPr>
              <w:numPr>
                <w:ilvl w:val="0"/>
                <w:numId w:val="64"/>
              </w:numPr>
              <w:contextualSpacing/>
              <w:rPr>
                <w:rFonts w:ascii="Verdana" w:hAnsi="Verdana"/>
                <w:noProof/>
                <w:sz w:val="16"/>
                <w:szCs w:val="16"/>
              </w:rPr>
            </w:pPr>
            <w:r w:rsidRPr="00C90532">
              <w:rPr>
                <w:rFonts w:ascii="Verdana" w:hAnsi="Verdana"/>
                <w:noProof/>
                <w:sz w:val="16"/>
                <w:szCs w:val="16"/>
              </w:rPr>
              <w:t xml:space="preserve">Teisiniai reikalavimai – produkto išleidimas užtikrinus, kad jis atitinka reikalavimus </w:t>
            </w:r>
          </w:p>
        </w:tc>
        <w:tc>
          <w:tcPr>
            <w:tcW w:w="2624" w:type="dxa"/>
            <w:shd w:val="clear" w:color="auto" w:fill="FFFFFF"/>
          </w:tcPr>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 xml:space="preserve">Kontroliuojamos laikymo sąlygos </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SVT ir BTVP apibrėžiamos remiantis rizikos vertinimu</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Stebėsenos programa</w:t>
            </w:r>
          </w:p>
          <w:p w:rsidR="00C90532" w:rsidRPr="00C90532" w:rsidRDefault="00C90532" w:rsidP="00C90532">
            <w:pPr>
              <w:ind w:left="360"/>
              <w:rPr>
                <w:rFonts w:ascii="Verdana" w:hAnsi="Verdana"/>
                <w:noProof/>
                <w:sz w:val="16"/>
                <w:szCs w:val="16"/>
              </w:rPr>
            </w:pPr>
            <w:r w:rsidRPr="00C90532">
              <w:rPr>
                <w:rFonts w:ascii="Verdana" w:hAnsi="Verdana"/>
                <w:noProof/>
                <w:sz w:val="16"/>
                <w:szCs w:val="16"/>
              </w:rPr>
              <w:t>(teršalai)</w:t>
            </w:r>
          </w:p>
          <w:p w:rsidR="00C90532" w:rsidRPr="00C90532" w:rsidRDefault="00C90532" w:rsidP="00C90532">
            <w:pPr>
              <w:numPr>
                <w:ilvl w:val="0"/>
                <w:numId w:val="61"/>
              </w:numPr>
              <w:contextualSpacing/>
              <w:rPr>
                <w:rFonts w:ascii="Verdana" w:hAnsi="Verdana"/>
                <w:noProof/>
                <w:sz w:val="16"/>
                <w:szCs w:val="16"/>
              </w:rPr>
            </w:pPr>
            <w:r w:rsidRPr="00C90532">
              <w:rPr>
                <w:rFonts w:ascii="Verdana" w:hAnsi="Verdana"/>
                <w:noProof/>
                <w:sz w:val="16"/>
                <w:szCs w:val="16"/>
              </w:rPr>
              <w:t>Nuolatinė stebėsena (procesas)</w:t>
            </w:r>
          </w:p>
          <w:p w:rsidR="00C90532" w:rsidRPr="00C90532" w:rsidRDefault="00C90532" w:rsidP="00C90532">
            <w:pPr>
              <w:numPr>
                <w:ilvl w:val="0"/>
                <w:numId w:val="63"/>
              </w:numPr>
              <w:contextualSpacing/>
              <w:rPr>
                <w:rFonts w:ascii="Verdana" w:hAnsi="Verdana"/>
                <w:noProof/>
                <w:sz w:val="16"/>
                <w:szCs w:val="16"/>
              </w:rPr>
            </w:pPr>
            <w:r w:rsidRPr="00C90532">
              <w:rPr>
                <w:rFonts w:ascii="Verdana" w:hAnsi="Verdana"/>
                <w:noProof/>
                <w:sz w:val="16"/>
                <w:szCs w:val="16"/>
              </w:rPr>
              <w:t>Taisomieji veiksmai</w:t>
            </w:r>
          </w:p>
          <w:p w:rsidR="00C90532" w:rsidRPr="00C90532" w:rsidRDefault="00C90532" w:rsidP="00C90532">
            <w:pPr>
              <w:ind w:left="360"/>
              <w:rPr>
                <w:rFonts w:ascii="Verdana" w:hAnsi="Verdana"/>
                <w:noProof/>
                <w:sz w:val="16"/>
                <w:szCs w:val="16"/>
              </w:rPr>
            </w:pPr>
          </w:p>
          <w:p w:rsidR="00C90532" w:rsidRPr="00C90532" w:rsidRDefault="00C90532" w:rsidP="00C90532">
            <w:pPr>
              <w:rPr>
                <w:rFonts w:ascii="Verdana" w:hAnsi="Verdana"/>
                <w:noProof/>
                <w:sz w:val="16"/>
                <w:szCs w:val="16"/>
              </w:rPr>
            </w:pPr>
          </w:p>
        </w:tc>
      </w:tr>
      <w:tr w:rsidR="00C90532" w:rsidRPr="00C90532" w:rsidTr="00CC5F20">
        <w:tc>
          <w:tcPr>
            <w:tcW w:w="14673" w:type="dxa"/>
            <w:gridSpan w:val="5"/>
          </w:tcPr>
          <w:p w:rsidR="00C90532" w:rsidRPr="00C90532" w:rsidRDefault="00C90532" w:rsidP="00C90532">
            <w:pPr>
              <w:jc w:val="center"/>
              <w:rPr>
                <w:rFonts w:ascii="Verdana" w:hAnsi="Verdana"/>
                <w:noProof/>
                <w:sz w:val="16"/>
                <w:szCs w:val="16"/>
              </w:rPr>
            </w:pPr>
            <w:r w:rsidRPr="00C90532">
              <w:rPr>
                <w:rFonts w:ascii="Verdana" w:hAnsi="Verdana"/>
                <w:noProof/>
                <w:sz w:val="16"/>
                <w:szCs w:val="16"/>
              </w:rPr>
              <w:t>Išorės analizei atlikti naudojamos laboratorijos ir taikomi metodai turi būti sertifikuoti pagal ISO/ IEC 17025 standartą, vidaus analizei atlikti – pagal ISO/ IEC 17025 standartą, arba turi būti taikomi pagal ISO/ IEC 17043 standartą patvirtinti metodai ir pagal jį atliekami tarplaboratoriniai tyrimai.</w:t>
            </w:r>
          </w:p>
        </w:tc>
      </w:tr>
      <w:tr w:rsidR="00C90532" w:rsidRPr="00C90532" w:rsidTr="00CC5F20">
        <w:tc>
          <w:tcPr>
            <w:tcW w:w="14673" w:type="dxa"/>
            <w:gridSpan w:val="5"/>
            <w:shd w:val="clear" w:color="auto" w:fill="DAEEF3"/>
          </w:tcPr>
          <w:p w:rsidR="00C90532" w:rsidRPr="00C90532" w:rsidRDefault="00C90532" w:rsidP="00C90532">
            <w:pPr>
              <w:jc w:val="center"/>
              <w:rPr>
                <w:rFonts w:ascii="Verdana" w:hAnsi="Verdana"/>
                <w:noProof/>
                <w:color w:val="EEECE1"/>
                <w:sz w:val="16"/>
                <w:szCs w:val="16"/>
              </w:rPr>
            </w:pPr>
            <w:r w:rsidRPr="00C90532">
              <w:rPr>
                <w:rFonts w:ascii="Verdana" w:hAnsi="Verdana"/>
                <w:noProof/>
                <w:sz w:val="16"/>
                <w:szCs w:val="16"/>
              </w:rPr>
              <w:t xml:space="preserve">Dalijimasis informacija, patirtimi ir stebėsenos duomenimis sektorių lygmeniu </w:t>
            </w:r>
          </w:p>
        </w:tc>
      </w:tr>
    </w:tbl>
    <w:p w:rsidR="00146FEE" w:rsidRDefault="00146FEE">
      <w:pPr>
        <w:rPr>
          <w:rStyle w:val="Hyperlink"/>
          <w:color w:val="1F497D"/>
          <w:u w:val="none"/>
        </w:rPr>
        <w:sectPr w:rsidR="00146FEE" w:rsidSect="00146FEE">
          <w:headerReference w:type="first" r:id="rId32"/>
          <w:pgSz w:w="16838" w:h="11906" w:orient="landscape"/>
          <w:pgMar w:top="720" w:right="720" w:bottom="720" w:left="720" w:header="737" w:footer="737" w:gutter="0"/>
          <w:cols w:space="720"/>
          <w:titlePg/>
          <w:docGrid w:linePitch="272"/>
        </w:sectPr>
      </w:pPr>
    </w:p>
    <w:p w:rsidR="00CC47E2" w:rsidRPr="008B7B32" w:rsidRDefault="00CC47E2" w:rsidP="008B7B32">
      <w:pPr>
        <w:pStyle w:val="Heading3"/>
        <w:rPr>
          <w:rStyle w:val="Hyperlink"/>
          <w:color w:val="1F497D"/>
          <w:u w:val="none"/>
        </w:rPr>
      </w:pPr>
      <w:bookmarkStart w:id="190" w:name="_Toc400033177"/>
      <w:bookmarkStart w:id="191" w:name="_Toc435779258"/>
      <w:r>
        <w:rPr>
          <w:rStyle w:val="Hyperlink"/>
          <w:color w:val="1F497D"/>
          <w:u w:val="none"/>
        </w:rPr>
        <w:lastRenderedPageBreak/>
        <w:t xml:space="preserve">4.4.4. </w:t>
      </w:r>
      <w:bookmarkStart w:id="192" w:name="Control_non_conforming_product"/>
      <w:r>
        <w:rPr>
          <w:rStyle w:val="Hyperlink"/>
          <w:color w:val="1F497D"/>
          <w:u w:val="none"/>
        </w:rPr>
        <w:t>Reikalavimų neatitinkančių produktų kontrolė</w:t>
      </w:r>
      <w:bookmarkEnd w:id="190"/>
      <w:bookmarkEnd w:id="191"/>
      <w:r>
        <w:rPr>
          <w:rStyle w:val="Hyperlink"/>
          <w:color w:val="1F497D"/>
          <w:u w:val="none"/>
        </w:rPr>
        <w:t xml:space="preserve"> </w:t>
      </w:r>
      <w:bookmarkEnd w:id="192"/>
    </w:p>
    <w:p w:rsidR="00AF6B57" w:rsidRPr="001D76FB" w:rsidRDefault="00AF6B57" w:rsidP="003910AE">
      <w:pPr>
        <w:jc w:val="both"/>
        <w:rPr>
          <w:rStyle w:val="Hyperlink"/>
          <w:rFonts w:ascii="Verdana" w:hAnsi="Verdana"/>
          <w:color w:val="auto"/>
          <w:sz w:val="22"/>
          <w:szCs w:val="22"/>
        </w:rPr>
      </w:pPr>
    </w:p>
    <w:p w:rsidR="00AF6B57" w:rsidRPr="001D76FB"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Vadovybė </w:t>
      </w:r>
      <w:r w:rsidR="00777AD7">
        <w:rPr>
          <w:rFonts w:ascii="Verdana" w:hAnsi="Verdana"/>
          <w:color w:val="000000"/>
          <w:sz w:val="22"/>
        </w:rPr>
        <w:t xml:space="preserve">nustato </w:t>
      </w:r>
      <w:r>
        <w:rPr>
          <w:rFonts w:ascii="Verdana" w:hAnsi="Verdana"/>
          <w:color w:val="000000"/>
          <w:sz w:val="22"/>
        </w:rPr>
        <w:t xml:space="preserve">dokumentuose fiksuojamą procedūrą, kaip dera tvarkyti produktus, neatitinkančius numatytų reikalavimų. </w:t>
      </w:r>
    </w:p>
    <w:p w:rsidR="00AF6B57" w:rsidRPr="001D76FB" w:rsidRDefault="00AF6B57" w:rsidP="00AF6B57">
      <w:pPr>
        <w:autoSpaceDE w:val="0"/>
        <w:autoSpaceDN w:val="0"/>
        <w:adjustRightInd w:val="0"/>
        <w:spacing w:after="120"/>
        <w:ind w:left="360"/>
        <w:jc w:val="both"/>
        <w:rPr>
          <w:rFonts w:ascii="Verdana" w:eastAsia="MS Mincho" w:hAnsi="Verdana" w:cs="Calibri"/>
          <w:color w:val="000000"/>
          <w:sz w:val="22"/>
          <w:szCs w:val="22"/>
        </w:rPr>
      </w:pPr>
      <w:r>
        <w:rPr>
          <w:rFonts w:ascii="Verdana" w:hAnsi="Verdana"/>
          <w:color w:val="000000"/>
          <w:sz w:val="22"/>
        </w:rPr>
        <w:t xml:space="preserve">Procedūra turi apimti: </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a) atpažinimą;</w:t>
      </w:r>
    </w:p>
    <w:p w:rsidR="00060F6B"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b) paveiktų partijų atskyrimą;</w:t>
      </w:r>
    </w:p>
    <w:p w:rsidR="00060F6B" w:rsidRPr="001D76FB" w:rsidRDefault="00060F6B"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c) kai taikoma, produktų šalinimo priežiūrą;</w:t>
      </w:r>
    </w:p>
    <w:p w:rsidR="00AF6B57" w:rsidRPr="001D76FB" w:rsidRDefault="001B2E25"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d) neatitiktį lėmusios pagrindinės priežasties įvertinimą; </w:t>
      </w:r>
    </w:p>
    <w:p w:rsidR="00D646D4"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e) neatitikties fiksavimą dokumentuose, pagrindinės priežasties analizę, taisomuosius veiksmus ir patikrą;</w:t>
      </w:r>
    </w:p>
    <w:p w:rsidR="00AF6B57" w:rsidRPr="001D76FB"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f) susijusių šalių vidinės informacijos įrašų kaupimą. </w:t>
      </w:r>
    </w:p>
    <w:p w:rsidR="00AF6B57" w:rsidRPr="001D76FB" w:rsidRDefault="00AF6B57" w:rsidP="00AF6B57">
      <w:pPr>
        <w:autoSpaceDE w:val="0"/>
        <w:autoSpaceDN w:val="0"/>
        <w:adjustRightInd w:val="0"/>
        <w:rPr>
          <w:rFonts w:ascii="Verdana" w:eastAsia="MS Mincho" w:hAnsi="Verdana" w:cs="Calibri"/>
          <w:color w:val="000000"/>
          <w:sz w:val="22"/>
          <w:szCs w:val="22"/>
        </w:rPr>
      </w:pPr>
    </w:p>
    <w:p w:rsidR="00AF6B57"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Apibrėžiama atsakomybė už reikalavimus neatitinkančių produktų peržiūrą ir šalinimą. </w:t>
      </w:r>
    </w:p>
    <w:p w:rsidR="005C350C" w:rsidRDefault="005C350C" w:rsidP="00AF6B57">
      <w:pPr>
        <w:autoSpaceDE w:val="0"/>
        <w:autoSpaceDN w:val="0"/>
        <w:adjustRightInd w:val="0"/>
        <w:spacing w:after="120"/>
        <w:jc w:val="both"/>
        <w:rPr>
          <w:rFonts w:ascii="Verdana" w:eastAsia="MS Mincho" w:hAnsi="Verdana" w:cs="Calibri"/>
          <w:color w:val="000000"/>
          <w:sz w:val="22"/>
          <w:szCs w:val="22"/>
        </w:rPr>
      </w:pPr>
    </w:p>
    <w:p w:rsidR="005C350C" w:rsidRPr="00B44493" w:rsidRDefault="005C350C" w:rsidP="005C350C">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Pašarinės žaliavos partija, kurios tarša konkrečiais teršalais viršija teisiškai nustatytas ribas, nemaišoma su kitomis pašarinės žaliavos partijomis siekiant sumažinti taršos apimtį.</w:t>
      </w:r>
    </w:p>
    <w:p w:rsidR="005C350C" w:rsidRPr="00B44493" w:rsidRDefault="005C350C" w:rsidP="00AF6B57">
      <w:pPr>
        <w:autoSpaceDE w:val="0"/>
        <w:autoSpaceDN w:val="0"/>
        <w:adjustRightInd w:val="0"/>
        <w:spacing w:after="120"/>
        <w:jc w:val="both"/>
        <w:rPr>
          <w:rFonts w:ascii="Verdana" w:eastAsia="MS Mincho" w:hAnsi="Verdana" w:cs="Calibri"/>
          <w:color w:val="000000"/>
          <w:sz w:val="22"/>
          <w:szCs w:val="22"/>
        </w:rPr>
      </w:pPr>
    </w:p>
    <w:p w:rsidR="00AF6B57" w:rsidRPr="00B44493" w:rsidRDefault="00AF6B57" w:rsidP="00AF6B57">
      <w:p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Reikalavimų neatitinkantis produktas turėtų būti patikrintas pagal dokumentuose nurodytas procedūras, jam galima taikyti vieną iš šių veiksmų: </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atmesti ir grąžinti tiekėjui;</w:t>
      </w:r>
    </w:p>
    <w:p w:rsidR="007C7004" w:rsidRPr="00B4449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perdaryti (žr. </w:t>
      </w:r>
      <w:hyperlink w:anchor="rework" w:history="1">
        <w:r>
          <w:rPr>
            <w:rStyle w:val="Hyperlink"/>
            <w:rFonts w:ascii="Verdana" w:hAnsi="Verdana"/>
            <w:sz w:val="22"/>
          </w:rPr>
          <w:t>4.3.5</w:t>
        </w:r>
      </w:hyperlink>
      <w:r>
        <w:rPr>
          <w:rFonts w:ascii="Verdana" w:hAnsi="Verdana"/>
          <w:color w:val="000000"/>
          <w:sz w:val="22"/>
        </w:rPr>
        <w:t> dalį „Perdarymas“).</w:t>
      </w:r>
    </w:p>
    <w:p w:rsidR="001C2266" w:rsidRPr="00B44493" w:rsidRDefault="00CC6ACB"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iš naujo suklasifikuoti (pavyzdžiui, kaip produktą, skirtą naudoti pramonei);</w:t>
      </w:r>
    </w:p>
    <w:p w:rsidR="00CC6ACB" w:rsidRPr="00B44493" w:rsidRDefault="001C2266" w:rsidP="005A7413">
      <w:pPr>
        <w:numPr>
          <w:ilvl w:val="0"/>
          <w:numId w:val="47"/>
        </w:numPr>
        <w:autoSpaceDE w:val="0"/>
        <w:autoSpaceDN w:val="0"/>
        <w:adjustRightInd w:val="0"/>
        <w:spacing w:after="120"/>
        <w:jc w:val="both"/>
        <w:rPr>
          <w:rFonts w:ascii="Verdana" w:hAnsi="Verdana"/>
          <w:sz w:val="22"/>
          <w:szCs w:val="22"/>
        </w:rPr>
      </w:pPr>
      <w:r>
        <w:rPr>
          <w:rFonts w:ascii="Verdana" w:hAnsi="Verdana"/>
          <w:sz w:val="22"/>
        </w:rPr>
        <w:t>išduoti (tik ne aptikus pašarų saugos problemą);</w:t>
      </w:r>
    </w:p>
    <w:p w:rsidR="00AF6B57"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Pr>
          <w:rFonts w:ascii="Verdana" w:hAnsi="Verdana"/>
          <w:color w:val="000000"/>
          <w:sz w:val="22"/>
        </w:rPr>
        <w:t xml:space="preserve">išbrokuoti ir vėliau sunaikinti arba pašalinti pagal atliekų šalinimo procedūras (žr. </w:t>
      </w:r>
      <w:hyperlink w:anchor="Waste_control" w:history="1">
        <w:r>
          <w:rPr>
            <w:rStyle w:val="Hyperlink"/>
            <w:rFonts w:ascii="Verdana" w:hAnsi="Verdana"/>
            <w:sz w:val="22"/>
          </w:rPr>
          <w:t>4.2.8</w:t>
        </w:r>
      </w:hyperlink>
      <w:r>
        <w:rPr>
          <w:rFonts w:ascii="Verdana" w:hAnsi="Verdana"/>
          <w:color w:val="000000"/>
          <w:sz w:val="22"/>
        </w:rPr>
        <w:t xml:space="preserve"> dalį). </w:t>
      </w:r>
    </w:p>
    <w:p w:rsidR="00376598" w:rsidRPr="001D76FB" w:rsidRDefault="00376598" w:rsidP="00AF6B57">
      <w:pPr>
        <w:autoSpaceDE w:val="0"/>
        <w:autoSpaceDN w:val="0"/>
        <w:adjustRightInd w:val="0"/>
        <w:spacing w:after="120"/>
        <w:ind w:left="720" w:hanging="360"/>
        <w:jc w:val="both"/>
        <w:rPr>
          <w:rFonts w:ascii="Verdana" w:eastAsia="MS Mincho" w:hAnsi="Verdana" w:cs="Calibri"/>
          <w:color w:val="000000"/>
          <w:sz w:val="22"/>
          <w:szCs w:val="22"/>
        </w:rPr>
      </w:pPr>
    </w:p>
    <w:p w:rsidR="00AF6B57" w:rsidRPr="001D76FB" w:rsidRDefault="00AF6B57" w:rsidP="00AF6B57">
      <w:pPr>
        <w:autoSpaceDE w:val="0"/>
        <w:autoSpaceDN w:val="0"/>
        <w:adjustRightInd w:val="0"/>
        <w:spacing w:after="120"/>
        <w:ind w:left="720" w:hanging="360"/>
        <w:jc w:val="both"/>
        <w:rPr>
          <w:rFonts w:ascii="Verdana" w:eastAsia="MS Mincho" w:hAnsi="Verdana" w:cs="Calibri"/>
          <w:color w:val="000000"/>
          <w:sz w:val="22"/>
          <w:szCs w:val="22"/>
        </w:rPr>
      </w:pPr>
      <w:r>
        <w:rPr>
          <w:rFonts w:ascii="Verdana" w:hAnsi="Verdana"/>
          <w:color w:val="000000"/>
          <w:sz w:val="22"/>
        </w:rPr>
        <w:t xml:space="preserve"> </w:t>
      </w:r>
    </w:p>
    <w:p w:rsidR="00AF6B57" w:rsidRPr="00200B86" w:rsidRDefault="00A42770" w:rsidP="008B7B32">
      <w:pPr>
        <w:pStyle w:val="Heading3"/>
      </w:pPr>
      <w:bookmarkStart w:id="193" w:name="_Toc400033178"/>
      <w:bookmarkStart w:id="194" w:name="_Toc435779259"/>
      <w:r>
        <w:t xml:space="preserve">4.4.5. </w:t>
      </w:r>
      <w:bookmarkStart w:id="195" w:name="Crisis_management"/>
      <w:r>
        <w:t xml:space="preserve">Krizių valdymas </w:t>
      </w:r>
      <w:bookmarkEnd w:id="195"/>
      <w:r>
        <w:t>– pašalinimas ir atšaukimas iš rinkos dėl saugos priežasčių</w:t>
      </w:r>
      <w:bookmarkEnd w:id="193"/>
      <w:bookmarkEnd w:id="194"/>
      <w:r w:rsidR="00D46507">
        <w:t xml:space="preserve"> </w:t>
      </w:r>
    </w:p>
    <w:p w:rsidR="00D646D4" w:rsidRPr="001D76FB" w:rsidRDefault="00D646D4" w:rsidP="003910AE">
      <w:pPr>
        <w:jc w:val="both"/>
        <w:rPr>
          <w:rFonts w:ascii="Verdana" w:hAnsi="Verdana"/>
          <w:sz w:val="22"/>
          <w:szCs w:val="22"/>
          <w:u w:val="single"/>
        </w:rPr>
      </w:pPr>
    </w:p>
    <w:p w:rsidR="006717C8" w:rsidRPr="00B44493" w:rsidRDefault="006717C8" w:rsidP="0058796A">
      <w:pPr>
        <w:jc w:val="both"/>
        <w:rPr>
          <w:rFonts w:ascii="Verdana" w:hAnsi="Verdana" w:cs="Arial"/>
          <w:sz w:val="22"/>
          <w:szCs w:val="22"/>
        </w:rPr>
      </w:pPr>
      <w:r>
        <w:rPr>
          <w:rFonts w:ascii="Verdana" w:hAnsi="Verdana"/>
          <w:sz w:val="22"/>
        </w:rPr>
        <w:t>Vadovybė taiko dokumentais įformintą pašalinimo ir atšaukimo iš rinkos procedūrą kuria užtikrinama, kad, laikantis Reglamento (EB) Nr. 178/2002 20 straipsnio reikalavimų, apie bet kokius pažeidimus, galinčius pakenkti pašarinių žaliavų saugai, būtų nedelsiant infor</w:t>
      </w:r>
      <w:r w:rsidR="00D46507">
        <w:rPr>
          <w:rFonts w:ascii="Verdana" w:hAnsi="Verdana"/>
          <w:sz w:val="22"/>
        </w:rPr>
        <w:t xml:space="preserve">muojami klientai ir priežiūros </w:t>
      </w:r>
      <w:r>
        <w:rPr>
          <w:rFonts w:ascii="Verdana" w:hAnsi="Verdana"/>
          <w:sz w:val="22"/>
        </w:rPr>
        <w:t>institucijos.</w:t>
      </w:r>
    </w:p>
    <w:p w:rsidR="00B04C79" w:rsidRPr="00B44493" w:rsidRDefault="00B04C79" w:rsidP="0058796A">
      <w:pPr>
        <w:jc w:val="both"/>
        <w:rPr>
          <w:rFonts w:ascii="Verdana" w:hAnsi="Verdana" w:cs="Arial"/>
          <w:sz w:val="22"/>
          <w:szCs w:val="22"/>
        </w:rPr>
      </w:pPr>
    </w:p>
    <w:p w:rsidR="006717C8" w:rsidRPr="00B44493" w:rsidRDefault="006717C8" w:rsidP="0058796A">
      <w:pPr>
        <w:autoSpaceDE w:val="0"/>
        <w:autoSpaceDN w:val="0"/>
        <w:adjustRightInd w:val="0"/>
        <w:jc w:val="both"/>
        <w:rPr>
          <w:rFonts w:ascii="Verdana" w:eastAsia="MS Mincho" w:hAnsi="Verdana" w:cs="Arial"/>
          <w:color w:val="000000"/>
          <w:sz w:val="22"/>
          <w:szCs w:val="22"/>
        </w:rPr>
      </w:pPr>
      <w:r>
        <w:rPr>
          <w:rFonts w:ascii="Verdana" w:hAnsi="Verdana"/>
          <w:color w:val="000000"/>
          <w:sz w:val="22"/>
        </w:rPr>
        <w:t xml:space="preserve">Jei vadovybė mano arba turi priežastį manyti, kad pagaminta, perdirbta ar apdirbta pašarinė žaliava neatitinka pašarų saugai keliamų reikalavimų, ji nedelsdama inicijuoja pašalinimo iš rinkos procedūras ir, jei būtina, iš naudotojų </w:t>
      </w:r>
      <w:r w:rsidR="007C15AF">
        <w:rPr>
          <w:rFonts w:ascii="Verdana" w:hAnsi="Verdana"/>
          <w:color w:val="000000"/>
          <w:sz w:val="22"/>
        </w:rPr>
        <w:t xml:space="preserve">susigrąžina </w:t>
      </w:r>
      <w:r>
        <w:rPr>
          <w:rFonts w:ascii="Verdana" w:hAnsi="Verdana"/>
          <w:color w:val="000000"/>
          <w:sz w:val="22"/>
        </w:rPr>
        <w:t>pašarines žaliavas, abejotiną pašarą iš rinkos bei apie tai informuo</w:t>
      </w:r>
      <w:r w:rsidR="007C15AF">
        <w:rPr>
          <w:rFonts w:ascii="Verdana" w:hAnsi="Verdana"/>
          <w:color w:val="000000"/>
          <w:sz w:val="22"/>
        </w:rPr>
        <w:t>ja</w:t>
      </w:r>
      <w:r>
        <w:rPr>
          <w:rFonts w:ascii="Verdana" w:hAnsi="Verdana"/>
          <w:color w:val="000000"/>
          <w:sz w:val="22"/>
        </w:rPr>
        <w:t xml:space="preserve"> kompetentingas institucijas. </w:t>
      </w:r>
    </w:p>
    <w:p w:rsidR="006717C8" w:rsidRPr="00B44493" w:rsidRDefault="006717C8" w:rsidP="006717C8">
      <w:pPr>
        <w:autoSpaceDE w:val="0"/>
        <w:autoSpaceDN w:val="0"/>
        <w:adjustRightInd w:val="0"/>
        <w:rPr>
          <w:rFonts w:ascii="Verdana" w:eastAsia="MS Mincho" w:hAnsi="Verdana" w:cs="Arial"/>
          <w:color w:val="000000"/>
          <w:sz w:val="22"/>
          <w:szCs w:val="22"/>
        </w:rPr>
      </w:pPr>
    </w:p>
    <w:p w:rsidR="006717C8" w:rsidRPr="00B44493" w:rsidRDefault="006717C8" w:rsidP="006717C8">
      <w:pPr>
        <w:autoSpaceDE w:val="0"/>
        <w:autoSpaceDN w:val="0"/>
        <w:adjustRightInd w:val="0"/>
        <w:rPr>
          <w:rFonts w:ascii="Verdana" w:hAnsi="Verdana" w:cs="Arial"/>
          <w:sz w:val="22"/>
          <w:szCs w:val="22"/>
        </w:rPr>
      </w:pPr>
    </w:p>
    <w:p w:rsidR="006717C8" w:rsidRPr="006717C8" w:rsidRDefault="006717C8" w:rsidP="0058796A">
      <w:pPr>
        <w:autoSpaceDE w:val="0"/>
        <w:autoSpaceDN w:val="0"/>
        <w:adjustRightInd w:val="0"/>
        <w:jc w:val="both"/>
        <w:rPr>
          <w:rFonts w:ascii="Verdana" w:eastAsia="MS Mincho" w:hAnsi="Verdana" w:cs="Arial"/>
          <w:color w:val="000000"/>
          <w:sz w:val="22"/>
          <w:szCs w:val="22"/>
        </w:rPr>
      </w:pPr>
      <w:r>
        <w:rPr>
          <w:rFonts w:ascii="Verdana" w:hAnsi="Verdana"/>
          <w:sz w:val="22"/>
        </w:rPr>
        <w:t>Ūkio subjektas atlieka šiuos veiksmus:</w:t>
      </w:r>
    </w:p>
    <w:p w:rsidR="006717C8" w:rsidRPr="006717C8" w:rsidRDefault="006717C8" w:rsidP="0058796A">
      <w:pPr>
        <w:autoSpaceDE w:val="0"/>
        <w:autoSpaceDN w:val="0"/>
        <w:adjustRightInd w:val="0"/>
        <w:jc w:val="both"/>
        <w:rPr>
          <w:rFonts w:ascii="Verdana" w:eastAsia="MS Mincho" w:hAnsi="Verdana" w:cs="Arial"/>
          <w:color w:val="000000"/>
          <w:sz w:val="22"/>
          <w:szCs w:val="22"/>
        </w:rPr>
      </w:pP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pašalinimo ir atšaukimo iš rinkos procedūros fiksuojamos dokumentuose; </w:t>
      </w:r>
    </w:p>
    <w:p w:rsidR="006717C8" w:rsidRPr="00B44493" w:rsidRDefault="00F46EA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 xml:space="preserve">nustatomi asmenys, atsakingi už </w:t>
      </w:r>
      <w:r w:rsidR="006717C8">
        <w:rPr>
          <w:rFonts w:ascii="Verdana" w:hAnsi="Verdana"/>
          <w:color w:val="000000"/>
          <w:sz w:val="22"/>
        </w:rPr>
        <w:t xml:space="preserve">klientų ir priežiūros institucijų </w:t>
      </w:r>
      <w:r>
        <w:rPr>
          <w:rFonts w:ascii="Verdana" w:hAnsi="Verdana"/>
          <w:color w:val="000000"/>
          <w:sz w:val="22"/>
        </w:rPr>
        <w:t>informav</w:t>
      </w:r>
      <w:r w:rsidR="006717C8">
        <w:rPr>
          <w:rFonts w:ascii="Verdana" w:hAnsi="Verdana"/>
          <w:color w:val="000000"/>
          <w:sz w:val="22"/>
        </w:rPr>
        <w:t>imą;</w:t>
      </w:r>
    </w:p>
    <w:p w:rsidR="006717C8" w:rsidRPr="00B44493" w:rsidRDefault="00A65536"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nustatomi asmenys, atsakingi už</w:t>
      </w:r>
      <w:r w:rsidR="006717C8">
        <w:rPr>
          <w:rFonts w:ascii="Verdana" w:hAnsi="Verdana"/>
          <w:color w:val="000000"/>
          <w:sz w:val="22"/>
        </w:rPr>
        <w:t xml:space="preserve"> produkto pašalinimą ir atšaukimą iš rinkos; </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visą parą budės kontaktinis asmuo, su kuriuo galima susisiekti krizės atveju;</w:t>
      </w:r>
    </w:p>
    <w:p w:rsidR="006717C8" w:rsidRPr="00B4449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Pr>
          <w:rFonts w:ascii="Verdana" w:hAnsi="Verdana"/>
          <w:sz w:val="22"/>
        </w:rPr>
        <w:t>sudaromas ir nuolat atnaujinamas visų svarbių kontaktinių asmenų (įskaitant tiekėjų, klientų ir atitinkamų institucijų) sąrašas.</w:t>
      </w:r>
    </w:p>
    <w:p w:rsidR="006717C8" w:rsidRPr="006717C8" w:rsidRDefault="006717C8" w:rsidP="0058796A">
      <w:pPr>
        <w:autoSpaceDE w:val="0"/>
        <w:autoSpaceDN w:val="0"/>
        <w:adjustRightInd w:val="0"/>
        <w:spacing w:after="120"/>
        <w:ind w:left="720"/>
        <w:jc w:val="both"/>
        <w:rPr>
          <w:rFonts w:ascii="Verdana" w:hAnsi="Verdana" w:cs="Arial"/>
          <w:sz w:val="22"/>
          <w:szCs w:val="22"/>
        </w:rPr>
      </w:pP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Pašarinės žaliavos, kurios laikomos nesaugiomis, turi būti tvarkomos kaip reikalavimų neatitinkantys produktai (žr.</w:t>
      </w:r>
      <w:hyperlink w:anchor="Control_non_conforming_product" w:history="1">
        <w:r>
          <w:rPr>
            <w:rStyle w:val="Hyperlink"/>
            <w:rFonts w:ascii="Verdana" w:hAnsi="Verdana"/>
            <w:sz w:val="22"/>
          </w:rPr>
          <w:t>4.4.4</w:t>
        </w:r>
      </w:hyperlink>
      <w:r>
        <w:rPr>
          <w:rFonts w:ascii="Verdana" w:hAnsi="Verdana"/>
          <w:sz w:val="22"/>
        </w:rPr>
        <w:t> dalį).</w:t>
      </w:r>
    </w:p>
    <w:p w:rsidR="006717C8" w:rsidRPr="006717C8" w:rsidRDefault="006717C8" w:rsidP="0058796A">
      <w:pPr>
        <w:autoSpaceDE w:val="0"/>
        <w:autoSpaceDN w:val="0"/>
        <w:adjustRightInd w:val="0"/>
        <w:spacing w:after="120"/>
        <w:jc w:val="both"/>
        <w:rPr>
          <w:rFonts w:ascii="Verdana" w:eastAsia="MS Mincho" w:hAnsi="Verdana" w:cs="Arial"/>
          <w:color w:val="000000"/>
          <w:sz w:val="22"/>
          <w:szCs w:val="22"/>
        </w:rPr>
      </w:pPr>
      <w:r>
        <w:rPr>
          <w:rFonts w:ascii="Verdana" w:hAnsi="Verdana"/>
          <w:sz w:val="22"/>
        </w:rPr>
        <w:t xml:space="preserve">Atšaukimo iš rinkos procedūras kasmet reikia išbandyti rengiant pratybas, kad būtų užtikrintas jų tinkamumas. </w:t>
      </w:r>
    </w:p>
    <w:p w:rsidR="005C350C" w:rsidRPr="009F2E1D" w:rsidRDefault="00535753" w:rsidP="005C350C">
      <w:pPr>
        <w:pStyle w:val="Heading3"/>
        <w:rPr>
          <w:rStyle w:val="Hyperlink"/>
          <w:color w:val="1F497D" w:themeColor="text2"/>
          <w:u w:val="none"/>
        </w:rPr>
      </w:pPr>
      <w:bookmarkStart w:id="196" w:name="_Toc400033179"/>
      <w:r>
        <w:br w:type="page"/>
      </w:r>
      <w:bookmarkStart w:id="197" w:name="_Toc352150429"/>
      <w:bookmarkStart w:id="198" w:name="Internal_audits"/>
      <w:bookmarkStart w:id="199" w:name="_Toc435779260"/>
      <w:r w:rsidR="00D46507">
        <w:rPr>
          <w:rStyle w:val="Hyperlink"/>
          <w:color w:val="1F497D" w:themeColor="text2"/>
          <w:u w:val="none"/>
        </w:rPr>
        <w:lastRenderedPageBreak/>
        <w:t xml:space="preserve">4.4.6. </w:t>
      </w:r>
      <w:r>
        <w:rPr>
          <w:rStyle w:val="Hyperlink"/>
          <w:color w:val="1F497D" w:themeColor="text2"/>
          <w:u w:val="none"/>
        </w:rPr>
        <w:t>Vidaus auditas</w:t>
      </w:r>
      <w:bookmarkEnd w:id="196"/>
      <w:bookmarkEnd w:id="197"/>
      <w:bookmarkEnd w:id="198"/>
      <w:bookmarkEnd w:id="199"/>
    </w:p>
    <w:p w:rsidR="005C350C" w:rsidRPr="001D76FB" w:rsidRDefault="005C350C" w:rsidP="005C350C">
      <w:pPr>
        <w:autoSpaceDE w:val="0"/>
        <w:autoSpaceDN w:val="0"/>
        <w:adjustRightInd w:val="0"/>
        <w:jc w:val="both"/>
        <w:rPr>
          <w:rFonts w:ascii="Verdana" w:eastAsia="MS Mincho" w:hAnsi="Verdana" w:cs="ArialMT"/>
          <w:sz w:val="22"/>
          <w:szCs w:val="22"/>
        </w:rPr>
      </w:pPr>
    </w:p>
    <w:p w:rsidR="005C350C" w:rsidRPr="006717C8"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Vadovybė užtikrina, kad vidaus auditas būtų atliekamas kasmet, atsižvelgiant į visus susijusius procesus, siekiant įsitikinti, kad pašarų saugos valdymo sistema:</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a) yra veiksmingai įgyvendinama ir prižiūrima;</w:t>
      </w:r>
    </w:p>
    <w:p w:rsidR="005C350C" w:rsidRPr="006717C8"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 xml:space="preserve">b) atitinka reglamentuojamuosius ir kitus nustatytus reikalavimus. </w:t>
      </w:r>
    </w:p>
    <w:p w:rsidR="005C350C" w:rsidRPr="006717C8"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Vidaus auditas taip pat gali būti naudojamas siekiant nustatyti tobulintinas sritis. Vidaus audito planavimas, taip pat bet koks jo atnaujinimas po ankstesnių auditų pagrindžiamas dokumentais.</w:t>
      </w:r>
    </w:p>
    <w:p w:rsidR="005C350C" w:rsidRPr="00B44493" w:rsidRDefault="005C350C" w:rsidP="005C350C">
      <w:pPr>
        <w:autoSpaceDE w:val="0"/>
        <w:autoSpaceDN w:val="0"/>
        <w:adjustRightInd w:val="0"/>
        <w:jc w:val="both"/>
        <w:rPr>
          <w:rFonts w:ascii="Verdana" w:eastAsia="MS Mincho" w:hAnsi="Verdana" w:cs="Arial"/>
          <w:sz w:val="22"/>
          <w:szCs w:val="22"/>
        </w:rPr>
      </w:pPr>
      <w:r>
        <w:rPr>
          <w:rFonts w:ascii="Verdana" w:hAnsi="Verdana"/>
          <w:sz w:val="22"/>
        </w:rPr>
        <w:t>Dokumentuose užfiksuota audito procedūra turi apimti bent:</w:t>
      </w:r>
    </w:p>
    <w:p w:rsidR="005C350C" w:rsidRPr="00B44493" w:rsidRDefault="005C350C" w:rsidP="005C350C">
      <w:pPr>
        <w:autoSpaceDE w:val="0"/>
        <w:autoSpaceDN w:val="0"/>
        <w:adjustRightInd w:val="0"/>
        <w:jc w:val="both"/>
        <w:rPr>
          <w:rFonts w:ascii="Verdana" w:eastAsia="MS Mincho" w:hAnsi="Verdana" w:cs="Arial"/>
          <w:sz w:val="22"/>
          <w:szCs w:val="22"/>
        </w:rPr>
      </w:pP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a) audito planų rengimą ir skelbimą;</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b) audito taikymo sritį;</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c) analizės dažnumą;</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d) audito atlikimo metodus;</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e) informavimą apie rezultatus ir siūlomus patobulinimus;</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f) ataskaitų platinimą;</w:t>
      </w:r>
    </w:p>
    <w:p w:rsidR="005C350C" w:rsidRPr="00B44493" w:rsidRDefault="005C350C" w:rsidP="005C350C">
      <w:pPr>
        <w:autoSpaceDE w:val="0"/>
        <w:autoSpaceDN w:val="0"/>
        <w:adjustRightInd w:val="0"/>
        <w:spacing w:before="60" w:after="60"/>
        <w:jc w:val="both"/>
        <w:rPr>
          <w:rFonts w:ascii="Verdana" w:eastAsia="MS Mincho" w:hAnsi="Verdana" w:cs="Arial"/>
          <w:sz w:val="22"/>
          <w:szCs w:val="22"/>
        </w:rPr>
      </w:pPr>
      <w:r>
        <w:rPr>
          <w:rFonts w:ascii="Verdana" w:hAnsi="Verdana"/>
          <w:sz w:val="22"/>
        </w:rPr>
        <w:t>g) taisomųjų ir tolimesnių veiksmų įgyvendinimą;</w:t>
      </w:r>
    </w:p>
    <w:p w:rsidR="005C350C" w:rsidRPr="00B44493" w:rsidRDefault="005C350C" w:rsidP="005C350C">
      <w:pPr>
        <w:autoSpaceDE w:val="0"/>
        <w:autoSpaceDN w:val="0"/>
        <w:adjustRightInd w:val="0"/>
        <w:rPr>
          <w:rFonts w:ascii="Verdana" w:eastAsia="MS Mincho" w:hAnsi="Verdana" w:cs="Arial"/>
          <w:sz w:val="22"/>
          <w:szCs w:val="22"/>
        </w:rPr>
      </w:pPr>
      <w:r>
        <w:rPr>
          <w:rFonts w:ascii="Verdana" w:hAnsi="Verdana"/>
          <w:sz w:val="22"/>
        </w:rPr>
        <w:t>h) kompetentingų auditorių pasirinkimą ir mokymą (</w:t>
      </w:r>
      <w:hyperlink w:anchor="Competency" w:history="1">
        <w:r>
          <w:rPr>
            <w:rStyle w:val="Hyperlink"/>
            <w:rFonts w:ascii="Verdana" w:hAnsi="Verdana"/>
            <w:sz w:val="22"/>
          </w:rPr>
          <w:t>žr. 4.2.2.2 dalį</w:t>
        </w:r>
      </w:hyperlink>
      <w:r>
        <w:rPr>
          <w:rFonts w:ascii="Verdana" w:hAnsi="Verdana"/>
          <w:sz w:val="22"/>
        </w:rPr>
        <w:t>).</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Arial" w:eastAsia="MS Mincho" w:hAnsi="Arial" w:cs="Arial"/>
        </w:rPr>
      </w:pPr>
      <w:r>
        <w:rPr>
          <w:rFonts w:ascii="Verdana" w:hAnsi="Verdana"/>
          <w:sz w:val="22"/>
        </w:rPr>
        <w:t>Audito atlikimo reikalavimais užtikrinamas audito proceso objektyvumas ir nešališkumas. Auditoriai neatlieka savo pačių darbo audito.</w:t>
      </w:r>
      <w:r>
        <w:rPr>
          <w:rFonts w:ascii="Arial" w:hAnsi="Arial"/>
        </w:rPr>
        <w:t xml:space="preserve"> </w:t>
      </w:r>
    </w:p>
    <w:p w:rsidR="005C350C" w:rsidRPr="00B44493" w:rsidRDefault="005C350C" w:rsidP="005C350C">
      <w:pPr>
        <w:autoSpaceDE w:val="0"/>
        <w:autoSpaceDN w:val="0"/>
        <w:adjustRightInd w:val="0"/>
        <w:rPr>
          <w:rFonts w:ascii="Arial" w:eastAsia="MS Mincho" w:hAnsi="Arial" w:cs="Arial"/>
        </w:rPr>
      </w:pPr>
    </w:p>
    <w:p w:rsidR="005C350C" w:rsidRPr="00B44493" w:rsidRDefault="005C350C" w:rsidP="005C350C">
      <w:p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Atliekant vidaus auditą, be kita ko, gali būti svarbi ši informacija: </w:t>
      </w:r>
    </w:p>
    <w:p w:rsidR="005C350C" w:rsidRPr="00B44493" w:rsidRDefault="005C350C" w:rsidP="005C350C">
      <w:pPr>
        <w:autoSpaceDE w:val="0"/>
        <w:autoSpaceDN w:val="0"/>
        <w:adjustRightInd w:val="0"/>
        <w:rPr>
          <w:rFonts w:ascii="Verdana" w:eastAsia="MS Mincho" w:hAnsi="Verdana" w:cs="Arial"/>
          <w:color w:val="000000"/>
          <w:sz w:val="22"/>
          <w:szCs w:val="22"/>
        </w:rPr>
      </w:pP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auditoriaus darbų kontrolinis sąrašas, kurį galima rasti </w:t>
      </w:r>
      <w:hyperlink r:id="rId33">
        <w:r>
          <w:rPr>
            <w:rStyle w:val="Hyperlink"/>
            <w:rFonts w:ascii="Verdana" w:hAnsi="Verdana"/>
            <w:sz w:val="22"/>
          </w:rPr>
          <w:t>EFISC svetainėje</w:t>
        </w:r>
      </w:hyperlink>
      <w:r>
        <w:rPr>
          <w:rFonts w:ascii="Verdana" w:hAnsi="Verdana"/>
          <w:color w:val="000000"/>
          <w:sz w:val="22"/>
        </w:rPr>
        <w:t>;</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 xml:space="preserve">ankstesnės vidaus ir išorės audito ataskaitos; </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Pr>
          <w:rFonts w:ascii="Verdana" w:hAnsi="Verdana"/>
          <w:color w:val="000000"/>
          <w:sz w:val="22"/>
        </w:rPr>
        <w:t>ataskaitos apie veiksmus, kurių imtasi po ankstesnių auditų;</w:t>
      </w:r>
    </w:p>
    <w:p w:rsidR="005C350C" w:rsidRPr="00B44493" w:rsidRDefault="005C350C" w:rsidP="005C350C">
      <w:pPr>
        <w:pStyle w:val="ListParagraph"/>
        <w:numPr>
          <w:ilvl w:val="0"/>
          <w:numId w:val="58"/>
        </w:numPr>
        <w:autoSpaceDE w:val="0"/>
        <w:autoSpaceDN w:val="0"/>
        <w:adjustRightInd w:val="0"/>
        <w:rPr>
          <w:rFonts w:ascii="Verdana" w:eastAsia="MS Mincho" w:hAnsi="Verdana" w:cs="Arial"/>
          <w:sz w:val="22"/>
          <w:szCs w:val="22"/>
        </w:rPr>
      </w:pPr>
      <w:r>
        <w:rPr>
          <w:rFonts w:ascii="Verdana" w:hAnsi="Verdana"/>
          <w:color w:val="000000"/>
          <w:sz w:val="22"/>
        </w:rPr>
        <w:t>reikalavimų neatitinkančių pašarinių žaliavų ir susijusių taisomųjų veiksmų sąrašas.</w:t>
      </w:r>
    </w:p>
    <w:p w:rsidR="005C350C" w:rsidRPr="00B44493" w:rsidRDefault="005C350C" w:rsidP="005C350C">
      <w:pPr>
        <w:autoSpaceDE w:val="0"/>
        <w:autoSpaceDN w:val="0"/>
        <w:adjustRightInd w:val="0"/>
        <w:rPr>
          <w:rFonts w:ascii="Verdana" w:eastAsia="MS Mincho" w:hAnsi="Verdana" w:cs="Arial"/>
          <w:sz w:val="22"/>
          <w:szCs w:val="22"/>
        </w:rPr>
      </w:pPr>
    </w:p>
    <w:p w:rsidR="005C350C" w:rsidRPr="00B44493" w:rsidRDefault="005C350C" w:rsidP="005C350C">
      <w:pPr>
        <w:autoSpaceDE w:val="0"/>
        <w:autoSpaceDN w:val="0"/>
        <w:adjustRightInd w:val="0"/>
        <w:rPr>
          <w:rFonts w:ascii="Verdana" w:eastAsia="MS Mincho" w:hAnsi="Verdana" w:cs="Arial"/>
          <w:sz w:val="22"/>
          <w:szCs w:val="22"/>
        </w:rPr>
      </w:pPr>
      <w:r>
        <w:rPr>
          <w:rFonts w:ascii="Verdana" w:hAnsi="Verdana"/>
          <w:sz w:val="22"/>
        </w:rPr>
        <w:t>Auditorius savo nustatytus faktus, galimas rekomendacijas ir išvadas pagrįs dokumentais ir pateiks juos vadovybei.</w:t>
      </w:r>
    </w:p>
    <w:p w:rsidR="005C350C" w:rsidRPr="00B44493" w:rsidRDefault="005C350C" w:rsidP="005C350C">
      <w:pPr>
        <w:jc w:val="both"/>
        <w:rPr>
          <w:rFonts w:ascii="Verdana" w:hAnsi="Verdana"/>
          <w:sz w:val="22"/>
          <w:szCs w:val="22"/>
        </w:rPr>
      </w:pPr>
    </w:p>
    <w:p w:rsidR="005C350C" w:rsidRDefault="005C350C" w:rsidP="005C350C">
      <w:pPr>
        <w:autoSpaceDE w:val="0"/>
        <w:autoSpaceDN w:val="0"/>
        <w:adjustRightInd w:val="0"/>
        <w:rPr>
          <w:rFonts w:ascii="Verdana" w:eastAsia="MS Mincho" w:hAnsi="Verdana" w:cs="Arial"/>
          <w:sz w:val="22"/>
          <w:szCs w:val="22"/>
        </w:rPr>
      </w:pPr>
      <w:r>
        <w:rPr>
          <w:rFonts w:ascii="Verdana" w:hAnsi="Verdana"/>
          <w:sz w:val="22"/>
        </w:rPr>
        <w:t xml:space="preserve">Vadovybė peržiūri nustatytus faktus ir užtikrina, kad būtų vykdoma būtinoji neatitikčių pašalinimo priežiūra ir būtų imtasi taisomųjų veiksmų. </w:t>
      </w:r>
    </w:p>
    <w:p w:rsidR="00D068EB" w:rsidRPr="001D76FB" w:rsidRDefault="00D068EB" w:rsidP="005C350C">
      <w:pPr>
        <w:pStyle w:val="Heading3"/>
      </w:pPr>
    </w:p>
    <w:p w:rsidR="00CC47E2" w:rsidRPr="00200B86" w:rsidRDefault="00D11C22" w:rsidP="00677F2B">
      <w:pPr>
        <w:pStyle w:val="Heading2"/>
      </w:pPr>
      <w:bookmarkStart w:id="200" w:name="_Toc400033180"/>
      <w:bookmarkStart w:id="201" w:name="_Toc435779261"/>
      <w:r>
        <w:rPr>
          <w:rFonts w:eastAsia="MS Mincho" w:cs="Arial"/>
          <w:noProof/>
        </w:rPr>
        <w:pict>
          <v:shape id="Text Box 107" o:spid="_x0000_s1032" type="#_x0000_t202" style="position:absolute;margin-left:468.55pt;margin-top:371.95pt;width:22.25pt;height:16.2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0XKQIAAFkEAAAOAAAAZHJzL2Uyb0RvYy54bWysVNuO2yAQfa/Uf0C8N3bceJO14qy22aaq&#10;tL1Iu/0AjLGNioEOJHb69R1wkkbbt1X9gBgGDmfOGby+G3tFDgKcNLqk81lKidDc1FK3Jf3xvHu3&#10;osR5pmumjBYlPQpH7zZv36wHW4jMdEbVAgiCaFcMtqSd97ZIEsc70TM3M1ZoTDYGeuYxhDapgQ2I&#10;3qskS9ObZDBQWzBcOIerD1OSbiJ+0wjuvzWNE56okiI3H0eIYxXGZLNmRQvMdpKfaLBXsOiZ1Hjp&#10;BeqBeUb2IP+B6iUH40zjZ9z0iWkayUWsAauZpy+qeeqYFbEWFMfZi0zu/8Hyr4fvQGRd0pv3lGjW&#10;o0fPYvTkgxnJPF0GgQbrCtz3ZHGnHzGBRsdinX00/Kcj2mw7pltxD2CGTrAaCc7DyeTq6ITjAkg1&#10;fDE1XsT23kSgsYE+qId6EERHo44XcwIZjovZKsuXOSUcU1maLxfRvIQV58MWnP8kTE/CpKSA3kdw&#10;dnh0PpBhxXlLuMsZJeudVCoG0FZbBeTAsE928Yv8X2xTmgwlvc2zfKr/FRC99NjwSvYlXaXhm1ow&#10;qPZR17EdPZNqmiNlpU8yBuUmDf1YjZNlZ3cqUx9RVzBTf+N7xEln4DclA/Z2Sd2vPQNBifqs0Zvb&#10;+QLVIz4Gi3yZYQDXmeo6wzRHqJJ6Sqbp1k8PaG9Bth3edO6Ge/RzJ6PWwfiJ1Yk+9m+04PTWwgO5&#10;juOuv3+EzR8AAAD//wMAUEsDBBQABgAIAAAAIQChrV5n4wAAAAsBAAAPAAAAZHJzL2Rvd25yZXYu&#10;eG1sTI9NS8NAEIbvgv9hGcGb3Y2RpInZFBEFPZRiVcTbdjMmqfsRsps2/vuOJz3OzMM7z1utZmvY&#10;AcfQeychWQhg6LRvetdKeHt9vFoCC1G5RhnvUMIPBljV52eVKht/dC942MaWUYgLpZLQxTiUnAfd&#10;oVVh4Qd0dPvyo1WRxrHlzaiOFG4NvxYi41b1jj50asD7DvX3drISHvTwVGw+zf5jo99FNon1896v&#10;pby8mO9ugUWc4x8Mv/qkDjU57fzkmsCMhCLNE0Il5DdpAYyIYplkwHa0ybMUeF3x/x3qEwAAAP//&#10;AwBQSwECLQAUAAYACAAAACEAtoM4kv4AAADhAQAAEwAAAAAAAAAAAAAAAAAAAAAAW0NvbnRlbnRf&#10;VHlwZXNdLnhtbFBLAQItABQABgAIAAAAIQA4/SH/1gAAAJQBAAALAAAAAAAAAAAAAAAAAC8BAABf&#10;cmVscy8ucmVsc1BLAQItABQABgAIAAAAIQDSPe0XKQIAAFkEAAAOAAAAAAAAAAAAAAAAAC4CAABk&#10;cnMvZTJvRG9jLnhtbFBLAQItABQABgAIAAAAIQChrV5n4wAAAAsBAAAPAAAAAAAAAAAAAAAAAIME&#10;AABkcnMvZG93bnJldi54bWxQSwUGAAAAAAQABADzAAAAkwUAAAAA&#10;" strokecolor="white">
            <v:textbox style="mso-next-textbox:#Text Box 107;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r w:rsidR="00170E82">
        <w:lastRenderedPageBreak/>
        <w:t xml:space="preserve">4.5. </w:t>
      </w:r>
      <w:bookmarkStart w:id="202" w:name="Supplier_and_customer_relationship"/>
      <w:r w:rsidR="00170E82">
        <w:t>Bendradarbiavimas su klientais ir tiekėjais</w:t>
      </w:r>
      <w:bookmarkEnd w:id="200"/>
      <w:bookmarkEnd w:id="201"/>
      <w:bookmarkEnd w:id="202"/>
    </w:p>
    <w:p w:rsidR="00CC47E2" w:rsidRPr="001D76FB" w:rsidRDefault="00CC47E2" w:rsidP="003910AE">
      <w:pPr>
        <w:jc w:val="both"/>
        <w:rPr>
          <w:rFonts w:ascii="Verdana" w:hAnsi="Verdana"/>
          <w:sz w:val="22"/>
          <w:szCs w:val="22"/>
          <w:u w:val="single"/>
        </w:rPr>
      </w:pPr>
    </w:p>
    <w:p w:rsidR="00BD3C05" w:rsidRPr="00200B86" w:rsidRDefault="00BD3C05" w:rsidP="008B7B32">
      <w:pPr>
        <w:pStyle w:val="Heading3"/>
      </w:pPr>
      <w:bookmarkStart w:id="203" w:name="_Toc400033181"/>
      <w:bookmarkStart w:id="204" w:name="_Toc435779262"/>
      <w:r>
        <w:t xml:space="preserve">4.5.1. </w:t>
      </w:r>
      <w:bookmarkStart w:id="205" w:name="Supplier_relationship"/>
      <w:r>
        <w:t>Bendradarbiavimas su tiekėjais</w:t>
      </w:r>
      <w:bookmarkEnd w:id="203"/>
      <w:bookmarkEnd w:id="204"/>
      <w:bookmarkEnd w:id="205"/>
    </w:p>
    <w:p w:rsidR="00BD3C05" w:rsidRPr="00BD3C05" w:rsidRDefault="00BD3C05" w:rsidP="00BD3C05">
      <w:pPr>
        <w:jc w:val="both"/>
        <w:rPr>
          <w:rFonts w:ascii="Verdana" w:hAnsi="Verdana" w:cs="Arial"/>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Paslaugų teikėjų ir atvežamų žaliavų pasirinkimas yra labai svarbus kiekvieno ūkio subjekto saugos valdymo sistemos (-ų) aspektas. Prasti tiekėjai gali lemti blogą pašarinių žaliavų kokybę ir pakenkti vis</w:t>
      </w:r>
      <w:r w:rsidR="00D46507">
        <w:rPr>
          <w:rFonts w:ascii="Verdana" w:hAnsi="Verdana"/>
          <w:color w:val="262626"/>
          <w:sz w:val="22"/>
        </w:rPr>
        <w:t>o ūkio subjekto proceso saugai.</w:t>
      </w:r>
      <w:r>
        <w:rPr>
          <w:rFonts w:ascii="Verdana" w:hAnsi="Verdana"/>
          <w:color w:val="262626"/>
          <w:sz w:val="22"/>
        </w:rPr>
        <w:t xml:space="preserve"> Todėl visi ūkio subjektai turėtų būti ypač atidūs ir užtikrinti, kad jų tiekėjai atitiktų ūkio subjekto keliamus ir šiame vadove nurodytus reikalavimus. </w:t>
      </w:r>
    </w:p>
    <w:p w:rsidR="005078F7" w:rsidRPr="00B44493" w:rsidRDefault="005078F7" w:rsidP="00BD3C05">
      <w:pPr>
        <w:jc w:val="both"/>
        <w:rPr>
          <w:rFonts w:ascii="Verdana" w:hAnsi="Verdana" w:cs="Arial"/>
          <w:color w:val="262626"/>
          <w:sz w:val="22"/>
          <w:szCs w:val="22"/>
        </w:rPr>
      </w:pPr>
    </w:p>
    <w:p w:rsidR="000850AA" w:rsidRPr="00B44493" w:rsidRDefault="005A0241" w:rsidP="00BD3C05">
      <w:pPr>
        <w:jc w:val="both"/>
        <w:rPr>
          <w:rFonts w:ascii="Verdana" w:hAnsi="Verdana" w:cs="Arial"/>
          <w:color w:val="262626"/>
          <w:sz w:val="22"/>
          <w:szCs w:val="22"/>
        </w:rPr>
      </w:pPr>
      <w:r>
        <w:rPr>
          <w:rFonts w:ascii="Verdana" w:hAnsi="Verdana"/>
          <w:color w:val="262626"/>
          <w:sz w:val="22"/>
        </w:rPr>
        <w:t>Produktų ir paslaugų tiekėjų sąrašas bus nuolat atnaujinamas ir su juo bus galima susipažinti.</w:t>
      </w:r>
    </w:p>
    <w:p w:rsidR="000850AA" w:rsidRPr="00B44493" w:rsidRDefault="000850AA" w:rsidP="00BD3C05">
      <w:pPr>
        <w:jc w:val="both"/>
        <w:rPr>
          <w:rFonts w:ascii="Verdana" w:hAnsi="Verdana" w:cs="Arial"/>
          <w:color w:val="262626"/>
          <w:sz w:val="22"/>
          <w:szCs w:val="22"/>
        </w:rPr>
      </w:pPr>
    </w:p>
    <w:p w:rsidR="005078F7" w:rsidRPr="00B44493" w:rsidRDefault="005078F7" w:rsidP="005078F7">
      <w:pPr>
        <w:jc w:val="both"/>
        <w:rPr>
          <w:rFonts w:ascii="Verdana" w:hAnsi="Verdana" w:cs="Arial"/>
          <w:color w:val="262626"/>
          <w:sz w:val="22"/>
          <w:szCs w:val="22"/>
        </w:rPr>
      </w:pPr>
      <w:r>
        <w:rPr>
          <w:rFonts w:ascii="Verdana" w:hAnsi="Verdana"/>
          <w:color w:val="262626"/>
          <w:sz w:val="22"/>
        </w:rPr>
        <w:t xml:space="preserve">Pageidautina, kad ūkio subjektas naudotųsi patikrintų produktų tiekėjų ir paslaugų teikėjų paslaugomis, atitinkančiomis susijusio </w:t>
      </w:r>
      <w:hyperlink r:id="rId34">
        <w:r>
          <w:rPr>
            <w:rStyle w:val="Hyperlink"/>
            <w:rFonts w:ascii="Verdana" w:hAnsi="Verdana"/>
            <w:sz w:val="22"/>
          </w:rPr>
          <w:t xml:space="preserve">Europos gerosios </w:t>
        </w:r>
        <w:r w:rsidR="00F21A2D">
          <w:rPr>
            <w:rStyle w:val="Hyperlink"/>
            <w:rFonts w:ascii="Verdana" w:hAnsi="Verdana"/>
            <w:sz w:val="22"/>
          </w:rPr>
          <w:t>patirties</w:t>
        </w:r>
        <w:r>
          <w:rPr>
            <w:rStyle w:val="Hyperlink"/>
            <w:rFonts w:ascii="Verdana" w:hAnsi="Verdana"/>
            <w:sz w:val="22"/>
          </w:rPr>
          <w:t xml:space="preserve"> kodekso</w:t>
        </w:r>
      </w:hyperlink>
      <w:r>
        <w:rPr>
          <w:rFonts w:ascii="Verdana" w:hAnsi="Verdana"/>
          <w:color w:val="262626"/>
          <w:sz w:val="22"/>
        </w:rPr>
        <w:t xml:space="preserve"> reikalavimus. </w:t>
      </w:r>
    </w:p>
    <w:p w:rsidR="00BD3C05" w:rsidRPr="00B44493" w:rsidRDefault="00BD3C05" w:rsidP="00BD3C05">
      <w:pPr>
        <w:jc w:val="both"/>
        <w:rPr>
          <w:rFonts w:ascii="Verdana" w:hAnsi="Verdana" w:cs="Arial"/>
          <w:color w:val="262626"/>
          <w:sz w:val="22"/>
          <w:szCs w:val="22"/>
        </w:rPr>
      </w:pPr>
    </w:p>
    <w:p w:rsidR="00BD3C05" w:rsidRPr="00B44493" w:rsidRDefault="00BD3C05" w:rsidP="00BD3C05">
      <w:pPr>
        <w:jc w:val="both"/>
        <w:rPr>
          <w:rFonts w:ascii="Verdana" w:hAnsi="Verdana" w:cs="Arial"/>
          <w:color w:val="262626"/>
          <w:sz w:val="22"/>
          <w:szCs w:val="22"/>
        </w:rPr>
      </w:pPr>
      <w:r>
        <w:rPr>
          <w:rFonts w:ascii="Verdana" w:hAnsi="Verdana"/>
          <w:color w:val="262626"/>
          <w:sz w:val="22"/>
        </w:rPr>
        <w:t xml:space="preserve">Didelę riziką keliančių žaliavų tiekėjai kasmet turi būti įvertinami atliekant rizikos vertinimą. </w:t>
      </w:r>
    </w:p>
    <w:p w:rsidR="00BD3C05" w:rsidRPr="00B44493" w:rsidRDefault="00BD3C05" w:rsidP="00BD3C05">
      <w:pPr>
        <w:jc w:val="both"/>
        <w:rPr>
          <w:rFonts w:ascii="Verdana" w:hAnsi="Verdana" w:cs="Arial"/>
          <w:color w:val="262626"/>
          <w:sz w:val="22"/>
          <w:szCs w:val="22"/>
        </w:rPr>
      </w:pPr>
    </w:p>
    <w:p w:rsidR="00C33FC3" w:rsidRPr="00B44493" w:rsidRDefault="005A0241" w:rsidP="00C33FC3">
      <w:pPr>
        <w:jc w:val="both"/>
        <w:rPr>
          <w:rFonts w:ascii="Verdana" w:hAnsi="Verdana" w:cs="Arial"/>
          <w:color w:val="262626"/>
          <w:sz w:val="22"/>
          <w:szCs w:val="22"/>
        </w:rPr>
      </w:pPr>
      <w:r>
        <w:rPr>
          <w:rFonts w:ascii="Verdana" w:hAnsi="Verdana"/>
          <w:color w:val="262626"/>
          <w:sz w:val="22"/>
        </w:rPr>
        <w:t>Paslaugų, galinčių turėti poveikį pašarinių žaliavų saugai, pvz., laboratorijų, transportavimo ir laikymo paslaugų, teikėjai, jeigu įmanoma, įtraukiami į tiekėjų rizikos vertinimą (žr.</w:t>
      </w:r>
      <w:hyperlink w:anchor="HACCP_system" w:history="1">
        <w:r>
          <w:rPr>
            <w:rStyle w:val="Hyperlink"/>
            <w:rFonts w:ascii="Verdana" w:hAnsi="Verdana"/>
            <w:sz w:val="22"/>
          </w:rPr>
          <w:t>6 skyrių</w:t>
        </w:r>
      </w:hyperlink>
      <w:r>
        <w:rPr>
          <w:rFonts w:ascii="Verdana" w:hAnsi="Verdana"/>
          <w:color w:val="262626"/>
          <w:sz w:val="22"/>
        </w:rPr>
        <w:t xml:space="preserve">). </w:t>
      </w:r>
    </w:p>
    <w:p w:rsidR="00BD3C05" w:rsidRPr="00B44493" w:rsidRDefault="00BD3C05" w:rsidP="00BD3C05">
      <w:pPr>
        <w:jc w:val="both"/>
        <w:rPr>
          <w:rFonts w:ascii="Verdana" w:hAnsi="Verdana" w:cs="Arial"/>
          <w:color w:val="262626"/>
          <w:sz w:val="22"/>
          <w:szCs w:val="22"/>
        </w:rPr>
      </w:pPr>
    </w:p>
    <w:p w:rsidR="00BD3C05" w:rsidRPr="00B44493" w:rsidRDefault="008F5584" w:rsidP="008B7B32">
      <w:pPr>
        <w:pStyle w:val="Heading3"/>
        <w:rPr>
          <w:rFonts w:eastAsia="SimSun"/>
        </w:rPr>
      </w:pPr>
      <w:bookmarkStart w:id="206" w:name="_Toc400033182"/>
      <w:bookmarkStart w:id="207" w:name="_Toc435779263"/>
      <w:r>
        <w:rPr>
          <w:rStyle w:val="Hyperlink"/>
          <w:color w:val="1F497D"/>
          <w:u w:val="none"/>
        </w:rPr>
        <w:t xml:space="preserve">4.5.2. </w:t>
      </w:r>
      <w:bookmarkStart w:id="208" w:name="Customer_relationship"/>
      <w:r>
        <w:rPr>
          <w:rStyle w:val="Hyperlink"/>
          <w:color w:val="1F497D"/>
          <w:u w:val="none"/>
        </w:rPr>
        <w:t>Bendradarbiavimas su klientais</w:t>
      </w:r>
      <w:bookmarkEnd w:id="206"/>
      <w:bookmarkEnd w:id="207"/>
      <w:bookmarkEnd w:id="208"/>
    </w:p>
    <w:p w:rsidR="00BD3C05" w:rsidRPr="00B44493" w:rsidRDefault="00BD3C05" w:rsidP="00BD3C05">
      <w:pPr>
        <w:pStyle w:val="BodyText2"/>
        <w:jc w:val="both"/>
        <w:rPr>
          <w:rFonts w:ascii="Verdana" w:hAnsi="Verdana"/>
          <w:sz w:val="22"/>
          <w:szCs w:val="22"/>
        </w:rPr>
      </w:pPr>
      <w:r>
        <w:rPr>
          <w:rFonts w:ascii="Verdana" w:hAnsi="Verdana"/>
          <w:sz w:val="22"/>
        </w:rPr>
        <w:t xml:space="preserve">Ūkio subjektas užtikrina tinkamą bendradarbiavimą su klientais, kad nustatytų klientų pašarinių žaliavų saugos reikalavimus. Pašarinėms žaliavoms keliami reikalavimai bus nurodyti produkto specifikacijoje ir įtraukti į sutartį (žr. </w:t>
      </w:r>
      <w:hyperlink w:anchor="Incoming_materia_specification" w:history="1">
        <w:r>
          <w:rPr>
            <w:rStyle w:val="Hyperlink"/>
            <w:rFonts w:ascii="Verdana" w:hAnsi="Verdana"/>
            <w:sz w:val="22"/>
          </w:rPr>
          <w:t>6.4</w:t>
        </w:r>
      </w:hyperlink>
      <w:r w:rsidR="00D46507">
        <w:rPr>
          <w:rFonts w:ascii="Verdana" w:hAnsi="Verdana"/>
          <w:sz w:val="22"/>
        </w:rPr>
        <w:t xml:space="preserve"> dalį). </w:t>
      </w:r>
      <w:r>
        <w:rPr>
          <w:rFonts w:ascii="Verdana" w:hAnsi="Verdana"/>
          <w:sz w:val="22"/>
        </w:rPr>
        <w:t xml:space="preserve">Sutartys ir užsakymai peržiūrimi norint nustatyti, ar ūkio subjektas gali įvykdyti šiuos reikalavimus. Jei kliento reikalavimai gali turėti įtakos pašarų saugai, sutarties peržiūra turi vykti įspėjus RVASVT komandos vadovą prieš gamybą ar pristatymą. </w:t>
      </w:r>
    </w:p>
    <w:p w:rsidR="00BD3C05" w:rsidRPr="00B44493" w:rsidRDefault="00BD3C05" w:rsidP="00BD3C05">
      <w:pPr>
        <w:pStyle w:val="BodyText2"/>
        <w:spacing w:before="0"/>
        <w:jc w:val="both"/>
        <w:rPr>
          <w:rFonts w:ascii="Verdana" w:hAnsi="Verdana"/>
          <w:sz w:val="20"/>
          <w:szCs w:val="20"/>
        </w:rPr>
      </w:pPr>
    </w:p>
    <w:p w:rsidR="00BD3C05" w:rsidRPr="00B44493" w:rsidRDefault="00BD3C05" w:rsidP="00BD3C05">
      <w:pPr>
        <w:pStyle w:val="BodyText2"/>
        <w:spacing w:before="0"/>
        <w:jc w:val="both"/>
        <w:rPr>
          <w:rFonts w:ascii="Verdana" w:hAnsi="Verdana"/>
          <w:sz w:val="22"/>
          <w:szCs w:val="22"/>
        </w:rPr>
      </w:pPr>
      <w:r>
        <w:rPr>
          <w:rFonts w:ascii="Verdana" w:hAnsi="Verdana"/>
          <w:sz w:val="22"/>
        </w:rPr>
        <w:t xml:space="preserve">Visi klientų skundai tiriami vadovaujantis dokumentuose užfiksuota procedūra, kuri apibrėžia skundų nagrinėjimo srautą ir atsakomybes. </w:t>
      </w:r>
    </w:p>
    <w:p w:rsidR="00BD3C05" w:rsidRPr="00B44493" w:rsidRDefault="00BD3C05" w:rsidP="00BD3C05">
      <w:pPr>
        <w:pStyle w:val="BodyText2"/>
        <w:jc w:val="both"/>
        <w:rPr>
          <w:rFonts w:ascii="Verdana" w:hAnsi="Verdana"/>
          <w:sz w:val="22"/>
          <w:szCs w:val="22"/>
        </w:rPr>
      </w:pPr>
      <w:r>
        <w:rPr>
          <w:rFonts w:ascii="Verdana" w:hAnsi="Verdana"/>
          <w:sz w:val="22"/>
        </w:rPr>
        <w:t>Su kiekvienu skundu turi būti saugomi šie duomenys: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pašarinių žaliavų, dėl kurių pateiktas skundas, specifikacija, kiekis ir serijos numeris;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kliento įmonės pavadinimas / vardas, pavardė ir pristatymo vieta;</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skundo detalės;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tyrimas, siekiant nustatyti priežastis;</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atlikti veiksmai, kad situacija nepasikartotų;</w:t>
      </w:r>
    </w:p>
    <w:p w:rsidR="00BD3C05" w:rsidRPr="00B44493" w:rsidRDefault="00BD3C05" w:rsidP="007E6B23">
      <w:pPr>
        <w:numPr>
          <w:ilvl w:val="0"/>
          <w:numId w:val="11"/>
        </w:numPr>
        <w:spacing w:before="60" w:after="60"/>
        <w:jc w:val="both"/>
        <w:rPr>
          <w:rFonts w:ascii="Verdana" w:hAnsi="Verdana" w:cs="Arial"/>
          <w:sz w:val="22"/>
          <w:szCs w:val="22"/>
        </w:rPr>
      </w:pPr>
      <w:r>
        <w:rPr>
          <w:rFonts w:ascii="Verdana" w:hAnsi="Verdana"/>
          <w:sz w:val="22"/>
        </w:rPr>
        <w:t>atsakymas klientui.</w:t>
      </w:r>
    </w:p>
    <w:p w:rsidR="00BD3C05" w:rsidRPr="00B44493" w:rsidRDefault="00BD3C05" w:rsidP="00BD3C05">
      <w:pPr>
        <w:spacing w:before="60" w:after="60"/>
        <w:ind w:left="720"/>
        <w:jc w:val="both"/>
        <w:rPr>
          <w:rFonts w:ascii="Verdana" w:hAnsi="Verdana" w:cs="Arial"/>
          <w:sz w:val="22"/>
          <w:szCs w:val="22"/>
        </w:rPr>
      </w:pPr>
    </w:p>
    <w:p w:rsidR="002D645B" w:rsidRPr="00B44493" w:rsidRDefault="00BD3C05" w:rsidP="003910AE">
      <w:pPr>
        <w:jc w:val="both"/>
        <w:rPr>
          <w:rFonts w:ascii="Verdana" w:hAnsi="Verdana"/>
          <w:b/>
          <w:sz w:val="22"/>
          <w:szCs w:val="22"/>
          <w:u w:val="single"/>
        </w:rPr>
      </w:pPr>
      <w:r>
        <w:rPr>
          <w:rFonts w:ascii="Verdana" w:hAnsi="Verdana"/>
          <w:sz w:val="22"/>
        </w:rPr>
        <w:t>Klientų skundai dėl pašarų saugos turi būti kaupiami taip, kad juos būtų lengva surasti atliekant RVASVT patikrą.</w:t>
      </w:r>
    </w:p>
    <w:p w:rsidR="00EF4C28" w:rsidRPr="00200B86" w:rsidRDefault="004835F8" w:rsidP="006B56D7">
      <w:pPr>
        <w:pStyle w:val="Heading1"/>
      </w:pPr>
      <w:bookmarkStart w:id="209" w:name="_Toc400033183"/>
      <w:r>
        <w:br w:type="page"/>
      </w:r>
      <w:bookmarkStart w:id="210" w:name="Prerequisite_programmes"/>
      <w:bookmarkStart w:id="211" w:name="_Toc435779264"/>
      <w:r w:rsidR="00D46507">
        <w:lastRenderedPageBreak/>
        <w:t xml:space="preserve">5. </w:t>
      </w:r>
      <w:r>
        <w:t>Būtinosios programos</w:t>
      </w:r>
      <w:bookmarkEnd w:id="209"/>
      <w:bookmarkEnd w:id="210"/>
      <w:bookmarkEnd w:id="211"/>
    </w:p>
    <w:p w:rsidR="00EF4C28" w:rsidRPr="001D76FB" w:rsidRDefault="00EF4C28" w:rsidP="003910AE">
      <w:pPr>
        <w:jc w:val="both"/>
        <w:rPr>
          <w:rFonts w:ascii="Verdana" w:eastAsia="SimSun" w:hAnsi="Verdana"/>
          <w:sz w:val="22"/>
          <w:szCs w:val="22"/>
        </w:rPr>
      </w:pPr>
    </w:p>
    <w:p w:rsidR="00B5043B" w:rsidRDefault="0094274A" w:rsidP="003910AE">
      <w:pPr>
        <w:jc w:val="both"/>
        <w:rPr>
          <w:rFonts w:ascii="Verdana" w:hAnsi="Verdana"/>
          <w:sz w:val="22"/>
          <w:szCs w:val="22"/>
        </w:rPr>
      </w:pPr>
      <w:r>
        <w:rPr>
          <w:rFonts w:ascii="Verdana" w:hAnsi="Verdana"/>
          <w:sz w:val="22"/>
        </w:rPr>
        <w:t xml:space="preserve">Kad įdiegtų veiksmingą RVASVT sistemą, ūkio subjektas nustato būtinąją programą, kurioje, remiantis jo atlikto rizikos vertinimo rezultatais, nurodomos kontrolės priemonės. </w:t>
      </w:r>
    </w:p>
    <w:p w:rsidR="00B5043B" w:rsidRDefault="00B5043B" w:rsidP="003910AE">
      <w:pPr>
        <w:jc w:val="both"/>
        <w:rPr>
          <w:rFonts w:ascii="Verdana" w:hAnsi="Verdana"/>
          <w:sz w:val="22"/>
          <w:szCs w:val="22"/>
        </w:rPr>
      </w:pPr>
    </w:p>
    <w:p w:rsidR="0096196A" w:rsidRDefault="0096196A" w:rsidP="003910AE">
      <w:pPr>
        <w:jc w:val="both"/>
        <w:rPr>
          <w:rFonts w:ascii="Verdana" w:hAnsi="Verdana"/>
          <w:sz w:val="22"/>
          <w:szCs w:val="22"/>
        </w:rPr>
      </w:pPr>
      <w:r>
        <w:rPr>
          <w:rFonts w:ascii="Verdana" w:hAnsi="Verdana"/>
          <w:sz w:val="22"/>
        </w:rPr>
        <w:t>Būtinoji programa apima bent toliau išvardytus klausimus.</w:t>
      </w:r>
    </w:p>
    <w:p w:rsidR="00AE29F1" w:rsidRPr="001D76FB" w:rsidRDefault="00AE29F1" w:rsidP="003910AE">
      <w:pPr>
        <w:jc w:val="both"/>
        <w:rPr>
          <w:rFonts w:ascii="Verdana" w:hAnsi="Verdana"/>
          <w:sz w:val="22"/>
          <w:szCs w:val="22"/>
        </w:rPr>
      </w:pPr>
    </w:p>
    <w:p w:rsidR="00303A7C" w:rsidRPr="001D76FB" w:rsidRDefault="002D645B" w:rsidP="003910AE">
      <w:pPr>
        <w:jc w:val="both"/>
        <w:rPr>
          <w:rFonts w:ascii="Verdana" w:hAnsi="Verdana"/>
          <w:sz w:val="22"/>
          <w:szCs w:val="22"/>
        </w:rPr>
      </w:pPr>
      <w:r>
        <w:rPr>
          <w:rFonts w:ascii="Verdana" w:hAnsi="Verdana"/>
          <w:sz w:val="22"/>
        </w:rPr>
        <w:t>Išsamesnės nuostatos pateiktos šio dokumento skyriuje „Vadovybė“,</w:t>
      </w:r>
      <w:hyperlink w:anchor="Resource_Management" w:history="1">
        <w:r>
          <w:rPr>
            <w:rStyle w:val="Hyperlink"/>
            <w:rFonts w:ascii="Verdana" w:hAnsi="Verdana"/>
            <w:sz w:val="22"/>
          </w:rPr>
          <w:t>4.2</w:t>
        </w:r>
      </w:hyperlink>
      <w:r>
        <w:rPr>
          <w:rFonts w:ascii="Verdana" w:hAnsi="Verdana"/>
          <w:sz w:val="22"/>
        </w:rPr>
        <w:t xml:space="preserve"> skyriuje „Išteklių valdymas“ ir </w:t>
      </w:r>
      <w:hyperlink w:anchor="Operational_rules" w:history="1">
        <w:r>
          <w:rPr>
            <w:rStyle w:val="Hyperlink"/>
            <w:rFonts w:ascii="Verdana" w:hAnsi="Verdana"/>
            <w:sz w:val="22"/>
          </w:rPr>
          <w:t>4.3</w:t>
        </w:r>
      </w:hyperlink>
      <w:r>
        <w:rPr>
          <w:rFonts w:ascii="Verdana" w:hAnsi="Verdana"/>
          <w:sz w:val="22"/>
        </w:rPr>
        <w:t> skyriuje „Veiklos taisyklės“. Be to, išsamesnę informaciją galima rasti atitinkamų sektorių informacinių dokumentų rizikos vertinime (žr.</w:t>
      </w:r>
      <w:hyperlink w:anchor="SECTOR_REFERENCE_DOCUMENTS" w:history="1">
        <w:r>
          <w:rPr>
            <w:rStyle w:val="Hyperlink"/>
            <w:rFonts w:ascii="Verdana" w:hAnsi="Verdana"/>
            <w:sz w:val="22"/>
          </w:rPr>
          <w:t xml:space="preserve"> „Priedai“</w:t>
        </w:r>
      </w:hyperlink>
      <w:r>
        <w:rPr>
          <w:rFonts w:ascii="Verdana" w:hAnsi="Verdana"/>
          <w:sz w:val="22"/>
        </w:rPr>
        <w:t>).</w:t>
      </w:r>
    </w:p>
    <w:p w:rsidR="00AE29F1" w:rsidRPr="001D76FB" w:rsidRDefault="00AE29F1" w:rsidP="003910AE">
      <w:pPr>
        <w:jc w:val="both"/>
        <w:rPr>
          <w:rFonts w:ascii="Verdana" w:hAnsi="Verdana"/>
          <w:sz w:val="22"/>
          <w:szCs w:val="22"/>
        </w:rPr>
      </w:pPr>
    </w:p>
    <w:p w:rsidR="00AE29F1" w:rsidRPr="001D76FB" w:rsidRDefault="00AE29F1" w:rsidP="003910AE">
      <w:pPr>
        <w:jc w:val="both"/>
        <w:rPr>
          <w:rFonts w:ascii="Verdana" w:hAnsi="Verdana"/>
          <w:sz w:val="22"/>
          <w:szCs w:val="22"/>
        </w:rPr>
      </w:pPr>
      <w:r>
        <w:rPr>
          <w:rFonts w:ascii="Verdana" w:hAnsi="Verdana"/>
          <w:sz w:val="22"/>
        </w:rPr>
        <w:t>Tekste toliau pateikti saitai yra kryžminės nuorodos į susijusį tekstą.</w:t>
      </w:r>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2" w:name="_Toc400033184"/>
      <w:bookmarkStart w:id="213" w:name="_Toc435779265"/>
      <w:r>
        <w:t xml:space="preserve">5.1. </w:t>
      </w:r>
      <w:r>
        <w:tab/>
        <w:t>Pastatų konstrukcija ir išdėstymas (</w:t>
      </w:r>
      <w:hyperlink w:anchor="Establishment_design_and_Facilities" w:history="1">
        <w:r>
          <w:rPr>
            <w:rStyle w:val="Hyperlink"/>
          </w:rPr>
          <w:t>žr. 4.2.3.2 dalį</w:t>
        </w:r>
      </w:hyperlink>
      <w:r>
        <w:t>)</w:t>
      </w:r>
      <w:bookmarkEnd w:id="212"/>
      <w:bookmarkEnd w:id="213"/>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4" w:name="_Toc400033185"/>
      <w:bookmarkStart w:id="215" w:name="_Toc435779266"/>
      <w:r>
        <w:t>5.2.</w:t>
      </w:r>
      <w:r>
        <w:tab/>
        <w:t xml:space="preserve"> Patalpų ir darbo erdvės išdėstymas (</w:t>
      </w:r>
      <w:hyperlink w:anchor="Facilities_and_production" w:history="1">
        <w:r>
          <w:rPr>
            <w:rStyle w:val="Hyperlink"/>
          </w:rPr>
          <w:t>žr. 4.2.3.3 dalį</w:t>
        </w:r>
      </w:hyperlink>
      <w:r>
        <w:t>)</w:t>
      </w:r>
      <w:bookmarkEnd w:id="214"/>
      <w:bookmarkEnd w:id="215"/>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6" w:name="_Toc400033186"/>
      <w:bookmarkStart w:id="217" w:name="_Toc435779267"/>
      <w:r>
        <w:t>5.3.</w:t>
      </w:r>
      <w:r>
        <w:tab/>
        <w:t>Įrengimai (</w:t>
      </w:r>
      <w:hyperlink w:anchor="Facilities_and_production" w:history="1">
        <w:r>
          <w:rPr>
            <w:rStyle w:val="Hyperlink"/>
          </w:rPr>
          <w:t>žr. 4.2.3.3 dalį</w:t>
        </w:r>
      </w:hyperlink>
      <w:r>
        <w:t>)</w:t>
      </w:r>
      <w:bookmarkEnd w:id="216"/>
      <w:bookmarkEnd w:id="217"/>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18" w:name="_Toc400033187"/>
      <w:bookmarkStart w:id="219" w:name="_Toc435779268"/>
      <w:r>
        <w:t xml:space="preserve">5.4. </w:t>
      </w:r>
      <w:r>
        <w:tab/>
        <w:t>Atliekų šalinimas (</w:t>
      </w:r>
      <w:hyperlink w:anchor="Waste_control" w:history="1">
        <w:r>
          <w:rPr>
            <w:rStyle w:val="Hyperlink"/>
          </w:rPr>
          <w:t>žr. 4.2.8 dalį</w:t>
        </w:r>
      </w:hyperlink>
      <w:r>
        <w:t>)</w:t>
      </w:r>
      <w:bookmarkEnd w:id="218"/>
      <w:bookmarkEnd w:id="219"/>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20" w:name="_Toc400033188"/>
      <w:bookmarkStart w:id="221" w:name="_Toc435779269"/>
      <w:r>
        <w:t xml:space="preserve">5.5. </w:t>
      </w:r>
      <w:r>
        <w:tab/>
        <w:t>Įranga, valymas ir priežiūra (</w:t>
      </w:r>
      <w:hyperlink w:anchor="Equipment" w:history="1">
        <w:r>
          <w:rPr>
            <w:rStyle w:val="Hyperlink"/>
          </w:rPr>
          <w:t>žr. 4.2.3.4 dalį</w:t>
        </w:r>
      </w:hyperlink>
      <w:r>
        <w:t>)</w:t>
      </w:r>
      <w:bookmarkEnd w:id="220"/>
      <w:bookmarkEnd w:id="221"/>
    </w:p>
    <w:p w:rsidR="00C83195" w:rsidRPr="001D76FB" w:rsidRDefault="00C83195" w:rsidP="003910AE">
      <w:pPr>
        <w:jc w:val="both"/>
        <w:rPr>
          <w:rFonts w:ascii="Verdana" w:hAnsi="Verdana"/>
          <w:sz w:val="22"/>
          <w:szCs w:val="22"/>
        </w:rPr>
      </w:pPr>
    </w:p>
    <w:p w:rsidR="00C83195" w:rsidRPr="001D76FB" w:rsidRDefault="00C83195" w:rsidP="00677F2B">
      <w:pPr>
        <w:pStyle w:val="Heading2"/>
      </w:pPr>
      <w:bookmarkStart w:id="222" w:name="_Toc400033189"/>
      <w:bookmarkStart w:id="223" w:name="_Toc435779270"/>
      <w:r>
        <w:t xml:space="preserve">5.6. </w:t>
      </w:r>
      <w:r>
        <w:tab/>
        <w:t>Atvežamų žaliavų tvarkymas (</w:t>
      </w:r>
      <w:hyperlink w:anchor="Incoming_materials" w:history="1">
        <w:r>
          <w:rPr>
            <w:rStyle w:val="Hyperlink"/>
          </w:rPr>
          <w:t>žr. 4.3.3</w:t>
        </w:r>
      </w:hyperlink>
      <w:r>
        <w:t>, 4.5.1 dalis)</w:t>
      </w:r>
      <w:bookmarkEnd w:id="222"/>
      <w:bookmarkEnd w:id="223"/>
    </w:p>
    <w:p w:rsidR="00C83195" w:rsidRPr="001D76FB" w:rsidRDefault="00C83195" w:rsidP="003910AE">
      <w:pPr>
        <w:jc w:val="both"/>
        <w:rPr>
          <w:rFonts w:ascii="Verdana" w:hAnsi="Verdana"/>
          <w:sz w:val="22"/>
          <w:szCs w:val="22"/>
        </w:rPr>
      </w:pPr>
    </w:p>
    <w:p w:rsidR="00A41329" w:rsidRPr="001D76FB" w:rsidRDefault="00C83195" w:rsidP="00677F2B">
      <w:pPr>
        <w:pStyle w:val="Heading2"/>
      </w:pPr>
      <w:bookmarkStart w:id="224" w:name="_Toc400033190"/>
      <w:bookmarkStart w:id="225" w:name="_Toc435779271"/>
      <w:r>
        <w:t xml:space="preserve">5.7. </w:t>
      </w:r>
      <w:r>
        <w:tab/>
        <w:t>Taršos prevencinės priemonės (</w:t>
      </w:r>
      <w:hyperlink w:anchor="cross_contamination" w:history="1">
        <w:r>
          <w:rPr>
            <w:rStyle w:val="Hyperlink"/>
          </w:rPr>
          <w:t>žr. 4.3.4 dalį</w:t>
        </w:r>
      </w:hyperlink>
      <w:r>
        <w:t>)</w:t>
      </w:r>
      <w:bookmarkEnd w:id="224"/>
      <w:bookmarkEnd w:id="225"/>
    </w:p>
    <w:p w:rsidR="00A41329" w:rsidRPr="001D76FB" w:rsidRDefault="00A41329" w:rsidP="003910AE">
      <w:pPr>
        <w:jc w:val="both"/>
        <w:rPr>
          <w:rFonts w:ascii="Verdana" w:hAnsi="Verdana"/>
          <w:sz w:val="22"/>
          <w:szCs w:val="22"/>
        </w:rPr>
      </w:pPr>
    </w:p>
    <w:p w:rsidR="00A41329" w:rsidRPr="001D76FB" w:rsidRDefault="00A41329" w:rsidP="00677F2B">
      <w:pPr>
        <w:pStyle w:val="Heading2"/>
      </w:pPr>
      <w:bookmarkStart w:id="226" w:name="_Toc400033191"/>
      <w:bookmarkStart w:id="227" w:name="_Toc435779272"/>
      <w:r>
        <w:t xml:space="preserve">5.8. </w:t>
      </w:r>
      <w:r>
        <w:tab/>
        <w:t>Valymas ir sanitarija (</w:t>
      </w:r>
      <w:hyperlink w:anchor="Cleaning" w:history="1">
        <w:r>
          <w:rPr>
            <w:rStyle w:val="Hyperlink"/>
          </w:rPr>
          <w:t>žr. 4.2.6 dalį</w:t>
        </w:r>
      </w:hyperlink>
      <w:r>
        <w:t>)</w:t>
      </w:r>
      <w:bookmarkEnd w:id="226"/>
      <w:bookmarkEnd w:id="227"/>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28" w:name="_Toc400033192"/>
      <w:bookmarkStart w:id="229" w:name="_Toc435779273"/>
      <w:r>
        <w:t xml:space="preserve">5.9. </w:t>
      </w:r>
      <w:r>
        <w:tab/>
        <w:t>Kenkėjų kontrolė (</w:t>
      </w:r>
      <w:hyperlink w:anchor="Pest_control" w:history="1">
        <w:r>
          <w:rPr>
            <w:rStyle w:val="Hyperlink"/>
          </w:rPr>
          <w:t>žr. 4.2.7 dalį</w:t>
        </w:r>
      </w:hyperlink>
      <w:r>
        <w:t>)</w:t>
      </w:r>
      <w:bookmarkEnd w:id="228"/>
      <w:bookmarkEnd w:id="229"/>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0" w:name="_Toc400033193"/>
      <w:bookmarkStart w:id="231" w:name="_Toc435779274"/>
      <w:r>
        <w:t>5.10.</w:t>
      </w:r>
      <w:r>
        <w:tab/>
        <w:t>Darbuotojų higiena (</w:t>
      </w:r>
      <w:hyperlink w:anchor="Personal_hygiene" w:history="1">
        <w:r>
          <w:rPr>
            <w:rStyle w:val="Hyperlink"/>
          </w:rPr>
          <w:t>žr. 4.2.2.3 dalį</w:t>
        </w:r>
      </w:hyperlink>
      <w:r>
        <w:t>)</w:t>
      </w:r>
      <w:bookmarkEnd w:id="230"/>
      <w:bookmarkEnd w:id="231"/>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2" w:name="_Toc400033194"/>
      <w:bookmarkStart w:id="233" w:name="_Toc435779275"/>
      <w:r>
        <w:t>5.11.</w:t>
      </w:r>
      <w:r>
        <w:tab/>
        <w:t>Darbuotojų patalpos (</w:t>
      </w:r>
      <w:hyperlink w:anchor="Personal_hygiene" w:history="1">
        <w:r>
          <w:rPr>
            <w:rStyle w:val="Hyperlink"/>
          </w:rPr>
          <w:t>žr. 4.2.2.3 dalį</w:t>
        </w:r>
      </w:hyperlink>
      <w:r>
        <w:t>)</w:t>
      </w:r>
      <w:bookmarkEnd w:id="232"/>
      <w:bookmarkEnd w:id="233"/>
    </w:p>
    <w:p w:rsidR="00007AF7" w:rsidRPr="001D76FB" w:rsidRDefault="00007AF7" w:rsidP="003910AE">
      <w:pPr>
        <w:jc w:val="both"/>
        <w:rPr>
          <w:rFonts w:ascii="Verdana" w:hAnsi="Verdana"/>
          <w:sz w:val="22"/>
          <w:szCs w:val="22"/>
        </w:rPr>
      </w:pPr>
    </w:p>
    <w:p w:rsidR="00007AF7" w:rsidRPr="001D76FB" w:rsidRDefault="00007AF7" w:rsidP="00677F2B">
      <w:pPr>
        <w:pStyle w:val="Heading2"/>
      </w:pPr>
      <w:bookmarkStart w:id="234" w:name="_Toc400033195"/>
      <w:bookmarkStart w:id="235" w:name="_Toc435779276"/>
      <w:r>
        <w:t>5.12.</w:t>
      </w:r>
      <w:r>
        <w:tab/>
        <w:t>Perdarymas (</w:t>
      </w:r>
      <w:hyperlink w:anchor="rework" w:history="1">
        <w:r>
          <w:rPr>
            <w:rStyle w:val="Hyperlink"/>
          </w:rPr>
          <w:t>žr. 4.3.5 dalį</w:t>
        </w:r>
      </w:hyperlink>
      <w:r>
        <w:t>)</w:t>
      </w:r>
      <w:bookmarkEnd w:id="234"/>
      <w:bookmarkEnd w:id="235"/>
    </w:p>
    <w:p w:rsidR="00007AF7" w:rsidRPr="001D76FB" w:rsidRDefault="00007AF7" w:rsidP="003910AE">
      <w:pPr>
        <w:jc w:val="both"/>
        <w:rPr>
          <w:rFonts w:ascii="Verdana" w:hAnsi="Verdana"/>
          <w:sz w:val="22"/>
          <w:szCs w:val="22"/>
        </w:rPr>
      </w:pPr>
    </w:p>
    <w:p w:rsidR="00057A45" w:rsidRDefault="00007AF7" w:rsidP="00677F2B">
      <w:pPr>
        <w:pStyle w:val="Heading2"/>
        <w:rPr>
          <w:rStyle w:val="Hyperlink"/>
        </w:rPr>
      </w:pPr>
      <w:bookmarkStart w:id="236" w:name="_Toc400033196"/>
      <w:bookmarkStart w:id="237" w:name="_Toc435779277"/>
      <w:r>
        <w:t>5.13</w:t>
      </w:r>
      <w:r>
        <w:tab/>
        <w:t xml:space="preserve"> Produktų pašalinimas ir atšaukimas iš rinkos (žr. </w:t>
      </w:r>
      <w:hyperlink w:anchor="Control_non_conforming_product" w:history="1">
        <w:r>
          <w:rPr>
            <w:rStyle w:val="Hyperlink"/>
          </w:rPr>
          <w:t>4.4.4</w:t>
        </w:r>
      </w:hyperlink>
      <w:r>
        <w:t xml:space="preserve"> ir </w:t>
      </w:r>
      <w:hyperlink w:anchor="Crisis_management" w:history="1">
        <w:r>
          <w:rPr>
            <w:rStyle w:val="Hyperlink"/>
          </w:rPr>
          <w:t>4.4.5 dalis</w:t>
        </w:r>
      </w:hyperlink>
    </w:p>
    <w:p w:rsidR="00057A45" w:rsidRPr="008F259F" w:rsidRDefault="00057A45" w:rsidP="008F259F"/>
    <w:p w:rsidR="00007AF7" w:rsidRDefault="00007AF7" w:rsidP="00677F2B">
      <w:pPr>
        <w:pStyle w:val="Heading2"/>
      </w:pPr>
      <w:bookmarkStart w:id="238" w:name="_Toc400033197"/>
      <w:bookmarkStart w:id="239" w:name="_Toc435779278"/>
      <w:bookmarkEnd w:id="236"/>
      <w:bookmarkEnd w:id="237"/>
      <w:r>
        <w:t>5.14.</w:t>
      </w:r>
      <w:r>
        <w:tab/>
        <w:t>Laikymas (</w:t>
      </w:r>
      <w:hyperlink w:anchor="storage" w:history="1">
        <w:r>
          <w:rPr>
            <w:rStyle w:val="Hyperlink"/>
          </w:rPr>
          <w:t>žr. 4.3.9 dalį</w:t>
        </w:r>
      </w:hyperlink>
      <w:r>
        <w:t>)</w:t>
      </w:r>
      <w:bookmarkEnd w:id="238"/>
      <w:bookmarkEnd w:id="239"/>
    </w:p>
    <w:p w:rsidR="002F66B4" w:rsidRDefault="002F66B4" w:rsidP="003910AE">
      <w:pPr>
        <w:jc w:val="both"/>
        <w:rPr>
          <w:rFonts w:ascii="Verdana" w:hAnsi="Verdana"/>
          <w:sz w:val="22"/>
          <w:szCs w:val="22"/>
        </w:rPr>
      </w:pPr>
    </w:p>
    <w:p w:rsidR="00057A45" w:rsidRDefault="002F66B4" w:rsidP="00677F2B">
      <w:pPr>
        <w:pStyle w:val="Heading2"/>
      </w:pPr>
      <w:bookmarkStart w:id="240" w:name="_Toc400033198"/>
      <w:bookmarkStart w:id="241" w:name="_Toc435779279"/>
      <w:r>
        <w:t>5.15.</w:t>
      </w:r>
      <w:r>
        <w:tab/>
        <w:t>Transportavimas (</w:t>
      </w:r>
      <w:hyperlink w:anchor="Transport" w:history="1">
        <w:r>
          <w:rPr>
            <w:rStyle w:val="Hyperlink"/>
          </w:rPr>
          <w:t>žr. 4.3.10 dalį</w:t>
        </w:r>
      </w:hyperlink>
      <w:r>
        <w:t>)</w:t>
      </w:r>
      <w:bookmarkEnd w:id="240"/>
      <w:bookmarkEnd w:id="241"/>
    </w:p>
    <w:p w:rsidR="002F66B4" w:rsidRPr="00B44493" w:rsidRDefault="002F66B4" w:rsidP="00677F2B">
      <w:pPr>
        <w:pStyle w:val="Heading2"/>
      </w:pPr>
      <w:r>
        <w:tab/>
      </w:r>
      <w:r>
        <w:tab/>
      </w:r>
      <w:r>
        <w:tab/>
      </w:r>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2" w:name="_Toc400033199"/>
      <w:bookmarkStart w:id="243" w:name="_Toc435779280"/>
      <w:r>
        <w:t>5.16.</w:t>
      </w:r>
      <w:r>
        <w:tab/>
        <w:t>Darbuotojų mokymas ir priežiūra (</w:t>
      </w:r>
      <w:hyperlink w:anchor="Human_Resources" w:history="1">
        <w:r>
          <w:rPr>
            <w:rStyle w:val="Hyperlink"/>
          </w:rPr>
          <w:t>žr. 4.2.2.2 dalį</w:t>
        </w:r>
      </w:hyperlink>
      <w:r>
        <w:t>)</w:t>
      </w:r>
      <w:bookmarkEnd w:id="242"/>
      <w:bookmarkEnd w:id="243"/>
      <w:r>
        <w:tab/>
      </w:r>
    </w:p>
    <w:p w:rsidR="002F66B4" w:rsidRPr="00B44493" w:rsidRDefault="002F66B4" w:rsidP="002F66B4">
      <w:pPr>
        <w:jc w:val="both"/>
        <w:rPr>
          <w:rFonts w:ascii="Verdana" w:hAnsi="Verdana"/>
          <w:bCs/>
          <w:sz w:val="22"/>
          <w:szCs w:val="22"/>
        </w:rPr>
      </w:pPr>
    </w:p>
    <w:p w:rsidR="002F66B4" w:rsidRPr="00B44493" w:rsidRDefault="00E61D24" w:rsidP="00677F2B">
      <w:pPr>
        <w:pStyle w:val="Heading2"/>
      </w:pPr>
      <w:bookmarkStart w:id="244" w:name="_Toc400033200"/>
      <w:bookmarkStart w:id="245" w:name="_Toc435779281"/>
      <w:r>
        <w:t>5.17.</w:t>
      </w:r>
      <w:r>
        <w:tab/>
        <w:t>Produkto informacija (</w:t>
      </w:r>
      <w:hyperlink w:anchor="Incoming_materia_specification" w:history="1">
        <w:r>
          <w:rPr>
            <w:rStyle w:val="Hyperlink"/>
          </w:rPr>
          <w:t>žr. 6.4 dalį</w:t>
        </w:r>
      </w:hyperlink>
      <w:r>
        <w:t>)</w:t>
      </w:r>
      <w:bookmarkEnd w:id="244"/>
      <w:bookmarkEnd w:id="245"/>
      <w:r>
        <w:tab/>
      </w:r>
      <w:r>
        <w:tab/>
      </w:r>
      <w:r>
        <w:tab/>
      </w:r>
    </w:p>
    <w:p w:rsidR="002F66B4" w:rsidRPr="00B44493" w:rsidRDefault="002F66B4" w:rsidP="002F66B4">
      <w:pPr>
        <w:jc w:val="both"/>
        <w:rPr>
          <w:rFonts w:ascii="Verdana" w:hAnsi="Verdana"/>
          <w:bCs/>
          <w:sz w:val="22"/>
          <w:szCs w:val="22"/>
        </w:rPr>
      </w:pPr>
    </w:p>
    <w:p w:rsidR="003763C0" w:rsidRPr="001D76FB" w:rsidRDefault="00E61D24" w:rsidP="00677F2B">
      <w:pPr>
        <w:pStyle w:val="Heading2"/>
      </w:pPr>
      <w:bookmarkStart w:id="246" w:name="_Toc400033201"/>
      <w:bookmarkStart w:id="247" w:name="_Toc435779282"/>
      <w:r>
        <w:t xml:space="preserve">5.18 </w:t>
      </w:r>
      <w:r>
        <w:tab/>
        <w:t>Maisto apsauga, biologinis budrumas ir biologinis terorizmas</w:t>
      </w:r>
      <w:r>
        <w:tab/>
        <w:t xml:space="preserve">(žr. </w:t>
      </w:r>
      <w:hyperlink w:anchor="Management_commitment" w:history="1">
        <w:r>
          <w:rPr>
            <w:rStyle w:val="Hyperlink"/>
          </w:rPr>
          <w:t>4.1.1</w:t>
        </w:r>
      </w:hyperlink>
      <w:r>
        <w:t xml:space="preserve">, </w:t>
      </w:r>
      <w:hyperlink w:anchor="Hazard_analysis" w:history="1">
        <w:r>
          <w:rPr>
            <w:rStyle w:val="Hyperlink"/>
          </w:rPr>
          <w:t>6.6 dalis</w:t>
        </w:r>
      </w:hyperlink>
      <w:r>
        <w:t>)</w:t>
      </w:r>
      <w:bookmarkEnd w:id="246"/>
      <w:bookmarkEnd w:id="247"/>
    </w:p>
    <w:p w:rsidR="002D645B" w:rsidRPr="00200B86" w:rsidRDefault="005A4FD7" w:rsidP="006B56D7">
      <w:pPr>
        <w:pStyle w:val="Heading1"/>
      </w:pPr>
      <w:bookmarkStart w:id="248" w:name="_Toc400033202"/>
      <w:r>
        <w:br w:type="page"/>
      </w:r>
      <w:bookmarkStart w:id="249" w:name="_Toc435779283"/>
      <w:r>
        <w:lastRenderedPageBreak/>
        <w:t>6.</w:t>
      </w:r>
      <w:r>
        <w:tab/>
      </w:r>
      <w:bookmarkStart w:id="250" w:name="HACCP_system"/>
      <w:r>
        <w:t>RVASVT sistema</w:t>
      </w:r>
      <w:bookmarkEnd w:id="248"/>
      <w:bookmarkEnd w:id="249"/>
      <w:r>
        <w:t xml:space="preserve"> </w:t>
      </w:r>
      <w:bookmarkEnd w:id="250"/>
    </w:p>
    <w:p w:rsidR="005A4FD7" w:rsidRPr="001D76FB" w:rsidRDefault="005A4FD7" w:rsidP="003910AE">
      <w:pPr>
        <w:jc w:val="both"/>
        <w:rPr>
          <w:rFonts w:ascii="Verdana" w:hAnsi="Verdana"/>
          <w:b/>
          <w:bCs/>
          <w:sz w:val="28"/>
          <w:szCs w:val="28"/>
        </w:rPr>
      </w:pPr>
    </w:p>
    <w:p w:rsidR="001C6773" w:rsidRPr="00200B86" w:rsidRDefault="003910AE" w:rsidP="00677F2B">
      <w:pPr>
        <w:pStyle w:val="Heading2"/>
      </w:pPr>
      <w:bookmarkStart w:id="251" w:name="_Toc400033203"/>
      <w:bookmarkStart w:id="252" w:name="_Toc435779284"/>
      <w:r>
        <w:t xml:space="preserve">6.1. </w:t>
      </w:r>
      <w:bookmarkStart w:id="253" w:name="HACCP_general_introduction"/>
      <w:r>
        <w:t>Bendrasis įvadas</w:t>
      </w:r>
      <w:bookmarkEnd w:id="251"/>
      <w:bookmarkEnd w:id="252"/>
      <w:bookmarkEnd w:id="253"/>
    </w:p>
    <w:p w:rsidR="003910AE" w:rsidRPr="001D76FB" w:rsidRDefault="003910AE" w:rsidP="003910AE">
      <w:pPr>
        <w:ind w:left="1440" w:hanging="1440"/>
        <w:jc w:val="both"/>
        <w:rPr>
          <w:rFonts w:ascii="Verdana" w:hAnsi="Verdana"/>
          <w:iCs/>
          <w:sz w:val="22"/>
          <w:szCs w:val="22"/>
          <w:u w:val="single"/>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 xml:space="preserve">RVASVT – rizikos veiksnių analizė ir svarbieji valdymo taškai – tai „įrankis“, padedantis ūkio subjektui atpažinti saugai kylančius pavojus bei išmatuoti riziką, susijusią </w:t>
      </w:r>
      <w:r w:rsidR="00D46507">
        <w:rPr>
          <w:rFonts w:ascii="Verdana" w:hAnsi="Verdana"/>
          <w:sz w:val="22"/>
        </w:rPr>
        <w:t xml:space="preserve">su jo produktais ir procesais. </w:t>
      </w:r>
      <w:r>
        <w:rPr>
          <w:rFonts w:ascii="Verdana" w:hAnsi="Verdana"/>
          <w:sz w:val="22"/>
        </w:rPr>
        <w:t>Taigi sistema ūkio subjektui leidžia dokumentuose fiksuoti, kontroliuoti ir tikrinti priemonių rezultatus, kad ūkio subjektas galėtų kontroliuoti šiuos pavojus saugai.</w:t>
      </w:r>
    </w:p>
    <w:p w:rsidR="001C6773" w:rsidRPr="001D76FB" w:rsidRDefault="001C6773" w:rsidP="003910AE">
      <w:pPr>
        <w:pStyle w:val="NormalWeb"/>
        <w:spacing w:before="0" w:beforeAutospacing="0" w:after="0" w:afterAutospacing="0"/>
        <w:jc w:val="both"/>
        <w:rPr>
          <w:rFonts w:ascii="Verdana" w:hAnsi="Verdana"/>
          <w:color w:val="000080"/>
          <w:sz w:val="22"/>
        </w:rPr>
      </w:pPr>
      <w:r>
        <w:rPr>
          <w:rFonts w:ascii="Verdana" w:hAnsi="Verdana"/>
          <w:sz w:val="22"/>
        </w:rPr>
        <w:t>S</w:t>
      </w:r>
      <w:r w:rsidR="0024413E">
        <w:rPr>
          <w:rFonts w:ascii="Verdana" w:hAnsi="Verdana"/>
          <w:sz w:val="22"/>
        </w:rPr>
        <w:t>iekiant gaminti s</w:t>
      </w:r>
      <w:r>
        <w:rPr>
          <w:rFonts w:ascii="Verdana" w:hAnsi="Verdana"/>
          <w:sz w:val="22"/>
        </w:rPr>
        <w:t>augi</w:t>
      </w:r>
      <w:r w:rsidR="0024413E">
        <w:rPr>
          <w:rFonts w:ascii="Verdana" w:hAnsi="Verdana"/>
          <w:sz w:val="22"/>
        </w:rPr>
        <w:t>as</w:t>
      </w:r>
      <w:r>
        <w:rPr>
          <w:rFonts w:ascii="Verdana" w:hAnsi="Verdana"/>
          <w:sz w:val="22"/>
        </w:rPr>
        <w:t xml:space="preserve"> pašarin</w:t>
      </w:r>
      <w:r w:rsidR="0024413E">
        <w:rPr>
          <w:rFonts w:ascii="Verdana" w:hAnsi="Verdana"/>
          <w:sz w:val="22"/>
        </w:rPr>
        <w:t>es</w:t>
      </w:r>
      <w:r>
        <w:rPr>
          <w:rFonts w:ascii="Verdana" w:hAnsi="Verdana"/>
          <w:sz w:val="22"/>
        </w:rPr>
        <w:t xml:space="preserve"> žaliav</w:t>
      </w:r>
      <w:r w:rsidR="0024413E">
        <w:rPr>
          <w:rFonts w:ascii="Verdana" w:hAnsi="Verdana"/>
          <w:sz w:val="22"/>
        </w:rPr>
        <w:t xml:space="preserve">as reikia, </w:t>
      </w:r>
      <w:r>
        <w:rPr>
          <w:rFonts w:ascii="Verdana" w:hAnsi="Verdana"/>
          <w:sz w:val="22"/>
        </w:rPr>
        <w:t xml:space="preserve">kad RVASVT sistema tvirtai remtųsi būtinosiomis programomis. Būtinosios programos užtikrina pagrindines aplinkos ir veikimo sąlygas, reikalingas saugių pašarinių žaliavų gamybai. Kadangi būtinosios programos gali paveikti pašarinių žaliavų saugą, jos taip pat užtikrina </w:t>
      </w:r>
      <w:r w:rsidR="009B5A6A">
        <w:rPr>
          <w:rFonts w:ascii="Verdana" w:hAnsi="Verdana"/>
          <w:sz w:val="22"/>
        </w:rPr>
        <w:t xml:space="preserve">pašarų </w:t>
      </w:r>
      <w:r>
        <w:rPr>
          <w:rFonts w:ascii="Verdana" w:hAnsi="Verdana"/>
          <w:sz w:val="22"/>
        </w:rPr>
        <w:t>sveik</w:t>
      </w:r>
      <w:r w:rsidR="009B5A6A">
        <w:rPr>
          <w:rFonts w:ascii="Verdana" w:hAnsi="Verdana"/>
          <w:sz w:val="22"/>
        </w:rPr>
        <w:t>umą</w:t>
      </w:r>
      <w:r>
        <w:rPr>
          <w:rFonts w:ascii="Verdana" w:hAnsi="Verdana"/>
          <w:sz w:val="22"/>
        </w:rPr>
        <w:t xml:space="preserve"> ir tinkam</w:t>
      </w:r>
      <w:r w:rsidR="009B5A6A">
        <w:rPr>
          <w:rFonts w:ascii="Verdana" w:hAnsi="Verdana"/>
          <w:sz w:val="22"/>
        </w:rPr>
        <w:t>umą</w:t>
      </w:r>
      <w:r>
        <w:rPr>
          <w:rFonts w:ascii="Verdana" w:hAnsi="Verdana"/>
          <w:sz w:val="22"/>
        </w:rPr>
        <w:t xml:space="preserve"> vartoti. RVASVT sistemos taikymo sritis yra siauresnė, ji turi užtikrinti tik tai, kad pašarai yra saugūs vartoti. Atskirų ūkio subjektų taikomų būtinųjų programų pobūdis skiriasi, bet bendrieji principai galioja visoje Europos pašarinių žaliavų pramonėje.</w:t>
      </w:r>
    </w:p>
    <w:p w:rsidR="001C6773" w:rsidRPr="001D76FB" w:rsidRDefault="001C6773" w:rsidP="003910AE">
      <w:pPr>
        <w:pStyle w:val="NormalWeb"/>
        <w:spacing w:before="0" w:beforeAutospacing="0" w:after="0" w:afterAutospacing="0"/>
        <w:jc w:val="both"/>
        <w:rPr>
          <w:rFonts w:ascii="Verdana" w:hAnsi="Verdana"/>
          <w:color w:val="000080"/>
          <w:sz w:val="22"/>
        </w:rPr>
      </w:pPr>
    </w:p>
    <w:p w:rsidR="001C6773" w:rsidRPr="001D76FB" w:rsidRDefault="001C6773" w:rsidP="003910AE">
      <w:pPr>
        <w:pStyle w:val="BodyTextIndent2"/>
        <w:spacing w:line="240" w:lineRule="auto"/>
        <w:ind w:left="0"/>
        <w:jc w:val="both"/>
        <w:rPr>
          <w:rFonts w:ascii="Verdana" w:hAnsi="Verdana"/>
          <w:sz w:val="22"/>
          <w:szCs w:val="22"/>
        </w:rPr>
      </w:pPr>
      <w:r>
        <w:rPr>
          <w:rFonts w:ascii="Verdana" w:hAnsi="Verdana"/>
          <w:sz w:val="22"/>
        </w:rPr>
        <w:t>Būtinosios programos yra kertinis sistemos akmuo, be jų jokia RVA</w:t>
      </w:r>
      <w:r w:rsidR="00D46507">
        <w:rPr>
          <w:rFonts w:ascii="Verdana" w:hAnsi="Verdana"/>
          <w:sz w:val="22"/>
        </w:rPr>
        <w:t xml:space="preserve">SVT sistema neveiks sėkmingai. </w:t>
      </w:r>
      <w:r>
        <w:rPr>
          <w:rFonts w:ascii="Verdana" w:hAnsi="Verdana"/>
          <w:sz w:val="22"/>
        </w:rPr>
        <w:t>Šios procedūros yra tvirtas darbo pamatas, RVASVT komandai leidžia dėmesį sutelkti į kelias svarbias sritis, kurios gali būti ignoruojamos kasdienėje programoje, bet vis tiek reikalauja specialios priežiūros.</w:t>
      </w:r>
      <w:r>
        <w:rPr>
          <w:rFonts w:ascii="Verdana" w:hAnsi="Verdana"/>
          <w:sz w:val="22"/>
          <w:highlight w:val="lightGray"/>
        </w:rPr>
        <w:t xml:space="preserve"> </w:t>
      </w:r>
    </w:p>
    <w:p w:rsidR="004D1B96" w:rsidRPr="001D76FB" w:rsidRDefault="004D1B96" w:rsidP="003910AE">
      <w:pPr>
        <w:pStyle w:val="BodyTextIndent2"/>
        <w:tabs>
          <w:tab w:val="left" w:pos="0"/>
        </w:tabs>
        <w:spacing w:before="60" w:after="60" w:line="240" w:lineRule="auto"/>
        <w:ind w:left="0"/>
        <w:jc w:val="both"/>
        <w:rPr>
          <w:rFonts w:ascii="Verdana" w:hAnsi="Verdana"/>
          <w:sz w:val="22"/>
          <w:szCs w:val="22"/>
        </w:rPr>
      </w:pPr>
    </w:p>
    <w:p w:rsidR="001C6773" w:rsidRPr="00B44493" w:rsidRDefault="001C6773" w:rsidP="003910AE">
      <w:pPr>
        <w:pStyle w:val="BodyTextIndent2"/>
        <w:tabs>
          <w:tab w:val="left" w:pos="0"/>
        </w:tabs>
        <w:spacing w:before="60" w:after="60" w:line="240" w:lineRule="auto"/>
        <w:ind w:left="0"/>
        <w:jc w:val="both"/>
        <w:rPr>
          <w:rFonts w:ascii="Verdana" w:hAnsi="Verdana"/>
          <w:sz w:val="22"/>
          <w:szCs w:val="22"/>
        </w:rPr>
      </w:pPr>
      <w:r>
        <w:rPr>
          <w:rFonts w:ascii="Verdana" w:hAnsi="Verdana"/>
          <w:sz w:val="22"/>
        </w:rPr>
        <w:t>RVASVT ir BTVP metodai (žr. ISO 22000) pagrįsti septyniais pagrindiniais principais:</w:t>
      </w:r>
    </w:p>
    <w:p w:rsidR="001C6773" w:rsidRPr="00B44493" w:rsidRDefault="001C6773" w:rsidP="003910AE">
      <w:pPr>
        <w:jc w:val="both"/>
        <w:rPr>
          <w:rFonts w:ascii="Verdana" w:hAnsi="Verdana"/>
          <w:i/>
          <w:iCs/>
          <w:sz w:val="22"/>
          <w:szCs w:val="22"/>
        </w:rPr>
      </w:pP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pavojų analizės atlikimu</w:t>
      </w:r>
      <w:r w:rsidR="008F7C92">
        <w:rPr>
          <w:rFonts w:ascii="Verdana" w:hAnsi="Verdana"/>
          <w:sz w:val="22"/>
        </w:rPr>
        <w:t>;</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svarbiųjų valdymo taškų (SVT) ir būtinosios veiksmų programos (BTVP) nustatymu;</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kritinių ribų (SVT) ir veiklos standartų (BTVP) nustatymu;</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kiekvieno SVT ir BTVP kontrolės stebėsenos sistemos sukūrimu;</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taisomųjų veiksmų, kurių reikia imtis, jei kontrolė nepavyksta, sukūrimu;</w:t>
      </w:r>
    </w:p>
    <w:p w:rsidR="001C6773" w:rsidRPr="00B4449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Pr>
          <w:rFonts w:ascii="Verdana" w:hAnsi="Verdana"/>
          <w:sz w:val="22"/>
        </w:rPr>
        <w:t>procedūros, kurią atliekant tikrinama, ar visi RVASVT sistemos aspektai veikia efektyviai, sukūrimu;</w:t>
      </w:r>
    </w:p>
    <w:p w:rsidR="001C6773" w:rsidRPr="00B44493" w:rsidRDefault="001C6773" w:rsidP="00BB2005">
      <w:pPr>
        <w:numPr>
          <w:ilvl w:val="0"/>
          <w:numId w:val="2"/>
        </w:numPr>
        <w:jc w:val="both"/>
        <w:rPr>
          <w:rFonts w:ascii="Verdana" w:hAnsi="Verdana"/>
          <w:iCs/>
          <w:sz w:val="22"/>
          <w:szCs w:val="22"/>
          <w:u w:val="single"/>
        </w:rPr>
      </w:pPr>
      <w:r>
        <w:rPr>
          <w:rFonts w:ascii="Verdana" w:hAnsi="Verdana"/>
          <w:sz w:val="22"/>
        </w:rPr>
        <w:t>visų procedūrų ir įrašų, įrodančių, kad RVASVT sistema veiksminga, fiksavimu dokumentuose.</w:t>
      </w:r>
    </w:p>
    <w:p w:rsidR="001C6773" w:rsidRPr="001D76FB" w:rsidRDefault="001C6773" w:rsidP="003910AE">
      <w:pPr>
        <w:ind w:left="1440" w:hanging="1440"/>
        <w:jc w:val="both"/>
        <w:rPr>
          <w:rFonts w:ascii="Verdana" w:hAnsi="Verdana"/>
          <w:iCs/>
          <w:sz w:val="22"/>
          <w:szCs w:val="22"/>
          <w:u w:val="single"/>
        </w:rPr>
      </w:pPr>
    </w:p>
    <w:p w:rsidR="006A0A4E" w:rsidRPr="001D76FB" w:rsidRDefault="006A0A4E" w:rsidP="003910AE">
      <w:pPr>
        <w:ind w:left="1440" w:hanging="1440"/>
        <w:jc w:val="both"/>
        <w:rPr>
          <w:rFonts w:ascii="Verdana" w:hAnsi="Verdana"/>
          <w:iCs/>
          <w:sz w:val="22"/>
          <w:szCs w:val="22"/>
          <w:u w:val="single"/>
        </w:rPr>
      </w:pPr>
    </w:p>
    <w:p w:rsidR="00E76180" w:rsidRPr="00200B86" w:rsidRDefault="00365620" w:rsidP="00677F2B">
      <w:pPr>
        <w:pStyle w:val="Heading2"/>
      </w:pPr>
      <w:bookmarkStart w:id="254" w:name="_Toc400033204"/>
      <w:bookmarkStart w:id="255" w:name="_Toc435779285"/>
      <w:r>
        <w:t xml:space="preserve">6.2. </w:t>
      </w:r>
      <w:bookmarkStart w:id="256" w:name="HACCP_general_requirements"/>
      <w:r>
        <w:t>Bendrieji reikalavimai</w:t>
      </w:r>
      <w:bookmarkEnd w:id="254"/>
      <w:bookmarkEnd w:id="255"/>
      <w:bookmarkEnd w:id="256"/>
    </w:p>
    <w:p w:rsidR="005A4FD7" w:rsidRPr="001D76FB" w:rsidRDefault="005A4FD7" w:rsidP="003910AE">
      <w:pPr>
        <w:ind w:left="1440" w:hanging="1440"/>
        <w:jc w:val="both"/>
        <w:rPr>
          <w:rFonts w:ascii="Verdana" w:hAnsi="Verdana"/>
          <w:iCs/>
          <w:sz w:val="22"/>
          <w:szCs w:val="22"/>
          <w:u w:val="single"/>
        </w:rPr>
      </w:pPr>
    </w:p>
    <w:p w:rsidR="00E76180" w:rsidRPr="001D76FB" w:rsidRDefault="00E76180" w:rsidP="003910AE">
      <w:pPr>
        <w:pStyle w:val="BodyTextIndent2"/>
        <w:spacing w:after="0" w:line="240" w:lineRule="auto"/>
        <w:ind w:left="0"/>
        <w:jc w:val="both"/>
        <w:rPr>
          <w:rFonts w:ascii="Verdana" w:hAnsi="Verdana"/>
          <w:sz w:val="22"/>
          <w:szCs w:val="22"/>
        </w:rPr>
      </w:pPr>
      <w:r>
        <w:rPr>
          <w:rFonts w:ascii="Verdana" w:hAnsi="Verdana"/>
          <w:sz w:val="22"/>
        </w:rPr>
        <w:t>Ūkio subjektas kruopščiai fiksuoja dokumentuose, visapusiškai įgyvendina RVASVT sistemą, apimančią visą veiklą, numatytą taikymo srities apibrėžime. Ši taikymo sritis apima labai daug aspektų: nuo atvežamų žaliavų teisinės nuosavybės iki galutinio produkto nuosavybės perdavimo klientui.</w:t>
      </w:r>
    </w:p>
    <w:p w:rsidR="00DB746D" w:rsidRPr="001D76FB" w:rsidRDefault="00DB746D" w:rsidP="003910AE">
      <w:pPr>
        <w:jc w:val="both"/>
        <w:rPr>
          <w:rFonts w:ascii="Verdana" w:hAnsi="Verdana"/>
          <w:i/>
          <w:iCs/>
          <w:sz w:val="22"/>
          <w:szCs w:val="22"/>
        </w:rPr>
      </w:pPr>
    </w:p>
    <w:p w:rsidR="00E76180" w:rsidRPr="001D76FB" w:rsidRDefault="002C62CB" w:rsidP="00704795">
      <w:pPr>
        <w:jc w:val="both"/>
        <w:rPr>
          <w:rFonts w:ascii="Verdana" w:hAnsi="Verdana"/>
          <w:sz w:val="22"/>
          <w:szCs w:val="22"/>
        </w:rPr>
      </w:pPr>
      <w:r>
        <w:rPr>
          <w:rFonts w:ascii="Verdana" w:hAnsi="Verdana"/>
          <w:sz w:val="22"/>
        </w:rPr>
        <w:t xml:space="preserve">Praktinis RVASVT taikymas ir įgyvendinimas reikalauja struktūrinio požiūrio, </w:t>
      </w:r>
      <w:r w:rsidR="00496BD4">
        <w:rPr>
          <w:rFonts w:ascii="Verdana" w:hAnsi="Verdana"/>
          <w:sz w:val="22"/>
        </w:rPr>
        <w:t xml:space="preserve">kuris </w:t>
      </w:r>
      <w:r w:rsidR="008460B4">
        <w:rPr>
          <w:rFonts w:ascii="Verdana" w:hAnsi="Verdana"/>
          <w:sz w:val="22"/>
        </w:rPr>
        <w:t>junta</w:t>
      </w:r>
      <w:r w:rsidR="00496BD4">
        <w:rPr>
          <w:rFonts w:ascii="Verdana" w:hAnsi="Verdana"/>
          <w:sz w:val="22"/>
        </w:rPr>
        <w:t>mas</w:t>
      </w:r>
      <w:r>
        <w:rPr>
          <w:rFonts w:ascii="Verdana" w:hAnsi="Verdana"/>
          <w:sz w:val="22"/>
        </w:rPr>
        <w:t xml:space="preserve"> </w:t>
      </w:r>
      <w:r w:rsidR="00496BD4">
        <w:rPr>
          <w:rFonts w:ascii="Verdana" w:hAnsi="Verdana"/>
          <w:sz w:val="22"/>
        </w:rPr>
        <w:t xml:space="preserve">šioje </w:t>
      </w:r>
      <w:r>
        <w:rPr>
          <w:rFonts w:ascii="Verdana" w:hAnsi="Verdana"/>
          <w:sz w:val="22"/>
        </w:rPr>
        <w:t>įgyvendinimo strategijo</w:t>
      </w:r>
      <w:r w:rsidR="00496BD4">
        <w:rPr>
          <w:rFonts w:ascii="Verdana" w:hAnsi="Verdana"/>
          <w:sz w:val="22"/>
        </w:rPr>
        <w:t>je</w:t>
      </w:r>
      <w:r>
        <w:rPr>
          <w:rFonts w:ascii="Verdana" w:hAnsi="Verdana"/>
          <w:sz w:val="22"/>
        </w:rPr>
        <w:t>.</w:t>
      </w:r>
    </w:p>
    <w:p w:rsidR="00E76180" w:rsidRPr="00200B86" w:rsidRDefault="004D1B96" w:rsidP="00677F2B">
      <w:pPr>
        <w:pStyle w:val="Heading2"/>
      </w:pPr>
      <w:bookmarkStart w:id="257" w:name="_Toc400033205"/>
      <w:r>
        <w:br w:type="page"/>
      </w:r>
      <w:bookmarkStart w:id="258" w:name="_Toc435779286"/>
      <w:r>
        <w:lastRenderedPageBreak/>
        <w:t xml:space="preserve">6.3. </w:t>
      </w:r>
      <w:bookmarkStart w:id="259" w:name="HACCP_team_leader"/>
      <w:r>
        <w:t>RVASVT grupė ir grupės vadovas</w:t>
      </w:r>
      <w:bookmarkEnd w:id="257"/>
      <w:bookmarkEnd w:id="258"/>
      <w:bookmarkEnd w:id="259"/>
    </w:p>
    <w:p w:rsidR="00320AE3" w:rsidRPr="001D76FB" w:rsidRDefault="00320AE3" w:rsidP="003910AE">
      <w:pPr>
        <w:jc w:val="both"/>
        <w:rPr>
          <w:rFonts w:ascii="Verdana" w:hAnsi="Verdana"/>
          <w:iCs/>
          <w:sz w:val="22"/>
          <w:szCs w:val="22"/>
          <w:u w:val="single"/>
        </w:rPr>
      </w:pPr>
    </w:p>
    <w:p w:rsidR="00E76180" w:rsidRPr="001D76FB" w:rsidRDefault="002C62CB" w:rsidP="003910AE">
      <w:pPr>
        <w:jc w:val="both"/>
        <w:rPr>
          <w:rFonts w:ascii="Verdana" w:hAnsi="Verdana"/>
          <w:sz w:val="22"/>
          <w:szCs w:val="22"/>
        </w:rPr>
      </w:pPr>
      <w:r>
        <w:rPr>
          <w:rFonts w:ascii="Verdana" w:hAnsi="Verdana"/>
          <w:sz w:val="22"/>
        </w:rPr>
        <w:t xml:space="preserve">RVASVT sistemą kuria ir prižiūri iš kelių disciplinų atstovų sudaryta grupė, ji turi būti atsakinga už RVASVT sistemos įsteigimą, kūrimą, priežiūrą ir peržiūras. Ši grupė turi kelių disciplinų žinių bei praktinės patirties, įgytos dirbant su pašarų saugos valdymo sistemomis. Itin svarbu, kad šią grupę visapusiškai palaikytų ūkio subjekto vadovybė, geriausia, </w:t>
      </w:r>
      <w:r w:rsidR="003A7A60">
        <w:rPr>
          <w:rFonts w:ascii="Verdana" w:hAnsi="Verdana"/>
          <w:sz w:val="22"/>
        </w:rPr>
        <w:t xml:space="preserve">jei </w:t>
      </w:r>
      <w:r>
        <w:rPr>
          <w:rFonts w:ascii="Verdana" w:hAnsi="Verdana"/>
          <w:sz w:val="22"/>
        </w:rPr>
        <w:t>šiai grupei</w:t>
      </w:r>
      <w:r w:rsidR="00D46507">
        <w:rPr>
          <w:rFonts w:ascii="Verdana" w:hAnsi="Verdana"/>
          <w:sz w:val="22"/>
        </w:rPr>
        <w:t xml:space="preserve"> vadovauja vadovybės atstovas. </w:t>
      </w:r>
      <w:r>
        <w:rPr>
          <w:rFonts w:ascii="Verdana" w:hAnsi="Verdana"/>
          <w:sz w:val="22"/>
        </w:rPr>
        <w:t xml:space="preserve">Grupės nariai kaip vienas vienetas privalo turėti </w:t>
      </w:r>
      <w:r w:rsidR="00C06254">
        <w:rPr>
          <w:rFonts w:ascii="Verdana" w:hAnsi="Verdana"/>
          <w:sz w:val="22"/>
        </w:rPr>
        <w:t xml:space="preserve">nuodugnių </w:t>
      </w:r>
      <w:r>
        <w:rPr>
          <w:rFonts w:ascii="Verdana" w:hAnsi="Verdana"/>
          <w:sz w:val="22"/>
        </w:rPr>
        <w:t>žinių apie:</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RVASVT principų taikymą;</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gamybos procesus ir naudojamą įrangą;</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produktus, atvežamas žaliavas ir su jais susijusius pavojus;</w:t>
      </w:r>
    </w:p>
    <w:p w:rsidR="00E76180" w:rsidRPr="001D76FB" w:rsidRDefault="00E76180" w:rsidP="007E6B23">
      <w:pPr>
        <w:numPr>
          <w:ilvl w:val="0"/>
          <w:numId w:val="18"/>
        </w:numPr>
        <w:spacing w:before="40"/>
        <w:jc w:val="both"/>
        <w:rPr>
          <w:rFonts w:ascii="Verdana" w:hAnsi="Verdana"/>
          <w:sz w:val="22"/>
          <w:szCs w:val="22"/>
        </w:rPr>
      </w:pPr>
      <w:r>
        <w:rPr>
          <w:rFonts w:ascii="Verdana" w:hAnsi="Verdana"/>
          <w:sz w:val="22"/>
        </w:rPr>
        <w:t>teisinius ir sektoriui taikomus reikalavimus.</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r>
        <w:rPr>
          <w:rFonts w:ascii="Verdana" w:hAnsi="Verdana"/>
          <w:sz w:val="22"/>
        </w:rPr>
        <w:t xml:space="preserve">Grupės </w:t>
      </w:r>
      <w:r w:rsidR="00927653">
        <w:rPr>
          <w:rFonts w:ascii="Verdana" w:hAnsi="Verdana"/>
          <w:sz w:val="22"/>
        </w:rPr>
        <w:t>posėdžiams</w:t>
      </w:r>
      <w:r>
        <w:rPr>
          <w:rFonts w:ascii="Verdana" w:hAnsi="Verdana"/>
          <w:sz w:val="22"/>
        </w:rPr>
        <w:t xml:space="preserve"> pirmininkauja RVASVT grupės vadovas. Šis grupės vadovas tiesiogiai atsakingas vadovybei. RVASVT grupės </w:t>
      </w:r>
      <w:r w:rsidR="00927653">
        <w:rPr>
          <w:rFonts w:ascii="Verdana" w:hAnsi="Verdana"/>
          <w:sz w:val="22"/>
        </w:rPr>
        <w:t>posėdžiai turi vykti</w:t>
      </w:r>
      <w:r>
        <w:rPr>
          <w:rFonts w:ascii="Verdana" w:hAnsi="Verdana"/>
          <w:sz w:val="22"/>
        </w:rPr>
        <w:t xml:space="preserve"> reguliariai. Šių </w:t>
      </w:r>
      <w:r w:rsidR="00927653">
        <w:rPr>
          <w:rFonts w:ascii="Verdana" w:hAnsi="Verdana"/>
          <w:sz w:val="22"/>
        </w:rPr>
        <w:t xml:space="preserve">posėdžių </w:t>
      </w:r>
      <w:r>
        <w:rPr>
          <w:rFonts w:ascii="Verdana" w:hAnsi="Verdana"/>
          <w:sz w:val="22"/>
        </w:rPr>
        <w:t>metu prieitos išvados, RVASVT grupės sudėtis ir grupės narių asmeninė kompetencija fiksuojami dokumentuose.</w:t>
      </w:r>
    </w:p>
    <w:p w:rsidR="00E76180" w:rsidRPr="001D76FB" w:rsidRDefault="00E76180" w:rsidP="003910AE">
      <w:pPr>
        <w:jc w:val="both"/>
        <w:rPr>
          <w:rFonts w:ascii="Verdana" w:hAnsi="Verdana"/>
          <w:sz w:val="22"/>
          <w:szCs w:val="22"/>
        </w:rPr>
      </w:pPr>
    </w:p>
    <w:p w:rsidR="00E76180" w:rsidRPr="00200B86" w:rsidRDefault="00C73D0F" w:rsidP="00677F2B">
      <w:pPr>
        <w:pStyle w:val="Heading2"/>
      </w:pPr>
      <w:bookmarkStart w:id="260" w:name="_Toc400033206"/>
      <w:bookmarkStart w:id="261" w:name="_Toc435779287"/>
      <w:r>
        <w:t xml:space="preserve">6.4. </w:t>
      </w:r>
      <w:bookmarkStart w:id="262" w:name="Incoming_materia_specification"/>
      <w:r>
        <w:t xml:space="preserve">Atvežamų žaliavų </w:t>
      </w:r>
      <w:bookmarkEnd w:id="262"/>
      <w:r>
        <w:t>ir pašarinių žaliavų specifikacijos</w:t>
      </w:r>
      <w:bookmarkEnd w:id="260"/>
      <w:bookmarkEnd w:id="261"/>
    </w:p>
    <w:p w:rsidR="005A4FD7" w:rsidRPr="001D76FB" w:rsidRDefault="005A4FD7" w:rsidP="003910AE">
      <w:pPr>
        <w:jc w:val="both"/>
        <w:rPr>
          <w:rFonts w:ascii="Verdana" w:hAnsi="Verdana"/>
          <w:sz w:val="22"/>
          <w:szCs w:val="22"/>
          <w:u w:val="single"/>
        </w:rPr>
      </w:pPr>
    </w:p>
    <w:p w:rsidR="0065592B" w:rsidRPr="001D76FB" w:rsidRDefault="00C73D0F" w:rsidP="003910AE">
      <w:pPr>
        <w:jc w:val="both"/>
        <w:rPr>
          <w:rFonts w:ascii="Verdana" w:hAnsi="Verdana"/>
          <w:sz w:val="22"/>
          <w:szCs w:val="22"/>
        </w:rPr>
      </w:pPr>
      <w:r>
        <w:rPr>
          <w:rFonts w:ascii="Verdana" w:hAnsi="Verdana"/>
          <w:sz w:val="22"/>
        </w:rPr>
        <w:t xml:space="preserve">RVASVT sistema apima visų dabartinių ir naujų pašarinių žaliavų gamybą. </w:t>
      </w:r>
    </w:p>
    <w:p w:rsidR="0065592B" w:rsidRDefault="0065592B" w:rsidP="003910AE">
      <w:pPr>
        <w:jc w:val="both"/>
        <w:rPr>
          <w:rFonts w:ascii="Verdana" w:hAnsi="Verdana"/>
          <w:sz w:val="22"/>
          <w:szCs w:val="22"/>
        </w:rPr>
      </w:pPr>
      <w:r>
        <w:rPr>
          <w:rFonts w:ascii="Verdana" w:hAnsi="Verdana"/>
          <w:sz w:val="22"/>
        </w:rPr>
        <w:t>Reikalinga išsami informacija apie kiekvieną produktą norint įvertinti pavojus, kylančius proceso metu ar pri</w:t>
      </w:r>
      <w:r w:rsidR="00D46507">
        <w:rPr>
          <w:rFonts w:ascii="Verdana" w:hAnsi="Verdana"/>
          <w:sz w:val="22"/>
        </w:rPr>
        <w:t xml:space="preserve">statant galutiniam naudotojui. </w:t>
      </w:r>
      <w:r>
        <w:rPr>
          <w:rFonts w:ascii="Verdana" w:hAnsi="Verdana"/>
          <w:sz w:val="22"/>
        </w:rPr>
        <w:t>Būtina atsižvelgti į atvežamas produktų žaliavas ir tai, kaip klientai naudos pašarines žaliavas. Tiek galutiniai produktai, tiek atvežamos žaliavos gali būti apibrėžiamos grupėmis, jei sulyginami pašarų saugos aspektai. Dėl praktinių priežasčių patariama panašius produktus grupuoti, kai tai tinkama. Tokiu atveju visos grupės žaliavos yra nurodomos atitinkamose specifikacijose.</w:t>
      </w:r>
    </w:p>
    <w:p w:rsidR="0040665F" w:rsidRDefault="0040665F" w:rsidP="003910AE">
      <w:pPr>
        <w:jc w:val="both"/>
        <w:rPr>
          <w:rFonts w:ascii="Verdana" w:hAnsi="Verdana"/>
          <w:sz w:val="22"/>
          <w:szCs w:val="22"/>
        </w:rPr>
      </w:pPr>
    </w:p>
    <w:p w:rsidR="0040665F" w:rsidRPr="001D76FB" w:rsidRDefault="0040665F" w:rsidP="0040665F">
      <w:pPr>
        <w:jc w:val="both"/>
        <w:rPr>
          <w:rFonts w:ascii="Verdana" w:hAnsi="Verdana"/>
          <w:sz w:val="22"/>
          <w:szCs w:val="22"/>
        </w:rPr>
      </w:pPr>
      <w:r>
        <w:rPr>
          <w:rFonts w:ascii="Verdana" w:hAnsi="Verdana"/>
          <w:sz w:val="22"/>
        </w:rPr>
        <w:t>Dokumentuose pateiktose atvežamų žaliavų specifikacijose nurodoma ši informacija:</w:t>
      </w:r>
    </w:p>
    <w:p w:rsidR="00901737" w:rsidRDefault="0040665F" w:rsidP="007E6B23">
      <w:pPr>
        <w:numPr>
          <w:ilvl w:val="0"/>
          <w:numId w:val="13"/>
        </w:numPr>
        <w:spacing w:before="40"/>
        <w:jc w:val="both"/>
        <w:rPr>
          <w:rFonts w:ascii="Verdana" w:hAnsi="Verdana"/>
          <w:sz w:val="22"/>
          <w:szCs w:val="22"/>
        </w:rPr>
      </w:pPr>
      <w:r>
        <w:rPr>
          <w:rFonts w:ascii="Verdana" w:hAnsi="Verdana"/>
          <w:sz w:val="22"/>
        </w:rPr>
        <w:t>pavadinimas ar kitokia identifikavimo informacija;</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kilmė ir gamybos metodas;</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svarbios cheminės, fizinės ir mikrobiologinės savybės, susijusios su pašarų sauga, įskaitant savybes, nustatytas atlikus pavojų analizę;</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pakuotė (jei naudojama);</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galiojimo laikas ir (arba) laikymo sąlygos;</w:t>
      </w:r>
    </w:p>
    <w:p w:rsidR="0040665F" w:rsidRPr="001D76FB" w:rsidRDefault="0040665F" w:rsidP="007E6B23">
      <w:pPr>
        <w:numPr>
          <w:ilvl w:val="0"/>
          <w:numId w:val="13"/>
        </w:numPr>
        <w:spacing w:before="40"/>
        <w:jc w:val="both"/>
        <w:rPr>
          <w:rFonts w:ascii="Verdana" w:hAnsi="Verdana"/>
          <w:sz w:val="22"/>
          <w:szCs w:val="22"/>
        </w:rPr>
      </w:pPr>
      <w:r>
        <w:rPr>
          <w:rFonts w:ascii="Verdana" w:hAnsi="Verdana"/>
          <w:sz w:val="22"/>
        </w:rPr>
        <w:t>atitinkami teisės aktai.</w:t>
      </w:r>
    </w:p>
    <w:p w:rsidR="0040665F" w:rsidRPr="001D76FB" w:rsidRDefault="0040665F"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E76180" w:rsidRPr="00B44493" w:rsidRDefault="00E76180" w:rsidP="003910AE">
      <w:pPr>
        <w:jc w:val="both"/>
        <w:rPr>
          <w:rFonts w:ascii="Verdana" w:hAnsi="Verdana"/>
          <w:sz w:val="22"/>
          <w:szCs w:val="22"/>
        </w:rPr>
      </w:pPr>
      <w:r>
        <w:rPr>
          <w:rFonts w:ascii="Verdana" w:hAnsi="Verdana"/>
          <w:sz w:val="22"/>
        </w:rPr>
        <w:t>Dokumentuose pateiktose pašarinių žaliavų specifikacijose nurodoma ši informacija:</w:t>
      </w:r>
    </w:p>
    <w:p w:rsidR="00C33FC3" w:rsidRPr="00B44493"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rPr>
      </w:pPr>
      <w:r>
        <w:rPr>
          <w:rFonts w:ascii="Verdana" w:hAnsi="Verdana"/>
          <w:sz w:val="22"/>
        </w:rPr>
        <w:t>pavadinimas ar kitokia identifikavimo informacija;</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 xml:space="preserve">svarbios cheminės, fizinės ir mikrobiologinės ypatybės, susijusios su pašarų sauga; </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pakuotė (jei naudojama);</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sudėtis;</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ženklinimas / pretenzijos;</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galiojimo laikas ir (arba) laikymo sąlygos;</w:t>
      </w:r>
    </w:p>
    <w:p w:rsidR="00E76180" w:rsidRPr="00B44493" w:rsidRDefault="00E76180" w:rsidP="007E6B23">
      <w:pPr>
        <w:numPr>
          <w:ilvl w:val="0"/>
          <w:numId w:val="12"/>
        </w:numPr>
        <w:spacing w:before="40"/>
        <w:jc w:val="both"/>
        <w:rPr>
          <w:rFonts w:ascii="Verdana" w:hAnsi="Verdana"/>
          <w:sz w:val="22"/>
          <w:szCs w:val="22"/>
        </w:rPr>
      </w:pPr>
      <w:r>
        <w:rPr>
          <w:rFonts w:ascii="Verdana" w:hAnsi="Verdana"/>
          <w:sz w:val="22"/>
        </w:rPr>
        <w:t>taikymo nuorodos / paskirtis;</w:t>
      </w:r>
    </w:p>
    <w:p w:rsidR="00320AE3" w:rsidRPr="001D76FB" w:rsidRDefault="00E76180" w:rsidP="007E6B23">
      <w:pPr>
        <w:numPr>
          <w:ilvl w:val="0"/>
          <w:numId w:val="12"/>
        </w:numPr>
        <w:spacing w:before="40"/>
        <w:jc w:val="both"/>
        <w:rPr>
          <w:rFonts w:ascii="Verdana" w:hAnsi="Verdana"/>
          <w:sz w:val="22"/>
          <w:szCs w:val="22"/>
        </w:rPr>
      </w:pPr>
      <w:r>
        <w:rPr>
          <w:rFonts w:ascii="Verdana" w:hAnsi="Verdana"/>
          <w:sz w:val="22"/>
        </w:rPr>
        <w:t>atitinkami teisės aktai</w:t>
      </w:r>
      <w:r w:rsidR="008D1D59">
        <w:rPr>
          <w:rFonts w:ascii="Verdana" w:hAnsi="Verdana"/>
          <w:sz w:val="22"/>
        </w:rPr>
        <w:t>;</w:t>
      </w:r>
    </w:p>
    <w:p w:rsidR="00320AE3" w:rsidRPr="001D76FB" w:rsidRDefault="008D1D59" w:rsidP="007E6B23">
      <w:pPr>
        <w:numPr>
          <w:ilvl w:val="0"/>
          <w:numId w:val="12"/>
        </w:numPr>
        <w:spacing w:before="40"/>
        <w:jc w:val="both"/>
        <w:rPr>
          <w:rFonts w:ascii="Verdana" w:hAnsi="Verdana"/>
          <w:sz w:val="22"/>
          <w:szCs w:val="22"/>
        </w:rPr>
      </w:pPr>
      <w:r>
        <w:rPr>
          <w:rFonts w:ascii="Verdana" w:hAnsi="Verdana"/>
          <w:sz w:val="22"/>
        </w:rPr>
        <w:lastRenderedPageBreak/>
        <w:t>p</w:t>
      </w:r>
      <w:r w:rsidR="00320AE3">
        <w:rPr>
          <w:rFonts w:ascii="Verdana" w:hAnsi="Verdana"/>
          <w:sz w:val="22"/>
        </w:rPr>
        <w:t>rodukto paskirtis yra nurodyta ir užfiksuota dokumentuose.</w:t>
      </w:r>
    </w:p>
    <w:p w:rsidR="00E76180" w:rsidRPr="001D76FB" w:rsidRDefault="00E76180" w:rsidP="003910AE">
      <w:pPr>
        <w:jc w:val="both"/>
        <w:rPr>
          <w:rFonts w:ascii="Verdana" w:hAnsi="Verdana"/>
          <w:sz w:val="22"/>
          <w:szCs w:val="22"/>
        </w:rPr>
      </w:pPr>
    </w:p>
    <w:p w:rsidR="00E76180" w:rsidRPr="001D76FB" w:rsidRDefault="00E76180" w:rsidP="003910AE">
      <w:pPr>
        <w:jc w:val="both"/>
        <w:rPr>
          <w:rFonts w:ascii="Verdana" w:hAnsi="Verdana"/>
          <w:sz w:val="22"/>
          <w:szCs w:val="22"/>
        </w:rPr>
      </w:pPr>
    </w:p>
    <w:p w:rsidR="00320AE3" w:rsidRPr="001D76FB" w:rsidRDefault="00320AE3" w:rsidP="003910AE">
      <w:pPr>
        <w:jc w:val="both"/>
        <w:rPr>
          <w:rFonts w:ascii="Verdana" w:hAnsi="Verdana"/>
          <w:sz w:val="22"/>
          <w:szCs w:val="22"/>
          <w:u w:val="single"/>
        </w:rPr>
      </w:pPr>
    </w:p>
    <w:p w:rsidR="00E76180" w:rsidRPr="00200B86" w:rsidRDefault="00C73D0F" w:rsidP="00677F2B">
      <w:pPr>
        <w:pStyle w:val="Heading2"/>
      </w:pPr>
      <w:bookmarkStart w:id="263" w:name="_Toc400033207"/>
      <w:bookmarkStart w:id="264" w:name="_Toc435779288"/>
      <w:r>
        <w:t xml:space="preserve">6.5. </w:t>
      </w:r>
      <w:bookmarkStart w:id="265" w:name="HACCP_Process_information"/>
      <w:r>
        <w:t>Informacija apie procesą</w:t>
      </w:r>
      <w:bookmarkEnd w:id="263"/>
      <w:bookmarkEnd w:id="264"/>
      <w:bookmarkEnd w:id="265"/>
    </w:p>
    <w:p w:rsidR="00F07B6C" w:rsidRPr="001D76FB" w:rsidRDefault="00F07B6C" w:rsidP="003910AE">
      <w:pPr>
        <w:jc w:val="both"/>
        <w:rPr>
          <w:rFonts w:ascii="Verdana" w:hAnsi="Verdana"/>
          <w:sz w:val="22"/>
          <w:szCs w:val="22"/>
          <w:u w:val="single"/>
        </w:rPr>
      </w:pPr>
    </w:p>
    <w:p w:rsidR="002A7BC9" w:rsidRPr="001D76FB" w:rsidRDefault="00E76180" w:rsidP="003910AE">
      <w:pPr>
        <w:pStyle w:val="BodyTextIndent2"/>
        <w:spacing w:line="240" w:lineRule="auto"/>
        <w:ind w:left="0"/>
        <w:jc w:val="both"/>
        <w:rPr>
          <w:rFonts w:ascii="Verdana" w:hAnsi="Verdana"/>
          <w:sz w:val="22"/>
          <w:szCs w:val="22"/>
        </w:rPr>
      </w:pPr>
      <w:r>
        <w:rPr>
          <w:rFonts w:ascii="Verdana" w:hAnsi="Verdana"/>
          <w:sz w:val="22"/>
        </w:rPr>
        <w:t>Visi procesai fiksuojami dokumentuose, pateikiant proceso schemas. Proceso schemos yra išsamios, kad RVASVT grupė galėtų atlikti kruopščią analizę. Proceso schemose turėtų būti nur</w:t>
      </w:r>
      <w:r w:rsidR="00D46507">
        <w:rPr>
          <w:rFonts w:ascii="Verdana" w:hAnsi="Verdana"/>
          <w:sz w:val="22"/>
        </w:rPr>
        <w:t xml:space="preserve">odyti produktų gamybos etapai. </w:t>
      </w:r>
      <w:r>
        <w:rPr>
          <w:rFonts w:ascii="Verdana" w:hAnsi="Verdana"/>
          <w:sz w:val="22"/>
        </w:rPr>
        <w:t>Proceso schemoje vienas blokas turėtų žymėti proceso etapą.</w:t>
      </w:r>
    </w:p>
    <w:p w:rsidR="00E76180" w:rsidRPr="001D76FB" w:rsidRDefault="00E76180" w:rsidP="003910AE">
      <w:pPr>
        <w:jc w:val="both"/>
        <w:rPr>
          <w:rFonts w:ascii="Verdana" w:hAnsi="Verdana"/>
          <w:sz w:val="22"/>
          <w:szCs w:val="22"/>
        </w:rPr>
      </w:pPr>
      <w:r>
        <w:rPr>
          <w:rFonts w:ascii="Verdana" w:hAnsi="Verdana"/>
          <w:sz w:val="22"/>
        </w:rPr>
        <w:t>Proceso schema apima:</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gamybos, laikymo ir logistikos procesus;</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vandens, garų, suslėgtojo oro, dujų ar bet kokių kitų medžiagų, kurios tiesiogiai liečiasi su produktu, gamybos ar apdorojimo procesus;</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VV įrangą, jei ji gali būti kenksminga galutiniam produktui;</w:t>
      </w:r>
    </w:p>
    <w:p w:rsidR="00E76180" w:rsidRPr="001D76FB" w:rsidRDefault="00FE6864" w:rsidP="007E6B23">
      <w:pPr>
        <w:numPr>
          <w:ilvl w:val="0"/>
          <w:numId w:val="14"/>
        </w:numPr>
        <w:spacing w:before="40"/>
        <w:jc w:val="both"/>
        <w:rPr>
          <w:rFonts w:ascii="Verdana" w:hAnsi="Verdana"/>
          <w:sz w:val="22"/>
          <w:szCs w:val="22"/>
        </w:rPr>
      </w:pPr>
      <w:r>
        <w:rPr>
          <w:rFonts w:ascii="Verdana" w:hAnsi="Verdana"/>
          <w:sz w:val="22"/>
        </w:rPr>
        <w:t>visus pagal rangos sutartį atliekamus procesus;</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perdarymą ir (arba) tarpinį laikymą;</w:t>
      </w:r>
    </w:p>
    <w:p w:rsidR="00E76180" w:rsidRPr="001D76FB" w:rsidRDefault="00747E28" w:rsidP="007E6B23">
      <w:pPr>
        <w:numPr>
          <w:ilvl w:val="0"/>
          <w:numId w:val="14"/>
        </w:numPr>
        <w:spacing w:before="40"/>
        <w:jc w:val="both"/>
        <w:rPr>
          <w:rFonts w:ascii="Verdana" w:hAnsi="Verdana"/>
          <w:sz w:val="22"/>
          <w:szCs w:val="22"/>
        </w:rPr>
      </w:pPr>
      <w:r>
        <w:rPr>
          <w:rFonts w:ascii="Verdana" w:hAnsi="Verdana"/>
          <w:sz w:val="22"/>
        </w:rPr>
        <w:t>svarbias įdedamas pagalbines perdirbimo medžiagas;</w:t>
      </w:r>
    </w:p>
    <w:p w:rsidR="00E76180" w:rsidRPr="001D76FB" w:rsidRDefault="00E76180" w:rsidP="007E6B23">
      <w:pPr>
        <w:numPr>
          <w:ilvl w:val="0"/>
          <w:numId w:val="14"/>
        </w:numPr>
        <w:spacing w:before="40"/>
        <w:jc w:val="both"/>
        <w:rPr>
          <w:rFonts w:ascii="Verdana" w:hAnsi="Verdana"/>
          <w:sz w:val="22"/>
          <w:szCs w:val="22"/>
        </w:rPr>
      </w:pPr>
      <w:r>
        <w:rPr>
          <w:rFonts w:ascii="Verdana" w:hAnsi="Verdana"/>
          <w:sz w:val="22"/>
        </w:rPr>
        <w:t>linijos variacijas, būdingas procesui.</w:t>
      </w:r>
    </w:p>
    <w:p w:rsidR="00E76180" w:rsidRPr="001D76FB" w:rsidRDefault="00E76180" w:rsidP="003910AE">
      <w:pPr>
        <w:jc w:val="both"/>
        <w:rPr>
          <w:rFonts w:ascii="Verdana" w:hAnsi="Verdana"/>
          <w:sz w:val="22"/>
          <w:szCs w:val="22"/>
        </w:rPr>
      </w:pPr>
    </w:p>
    <w:p w:rsidR="00681DCD" w:rsidRDefault="0065592B" w:rsidP="00681DCD">
      <w:pPr>
        <w:pStyle w:val="BodyTextIndent2"/>
        <w:spacing w:line="240" w:lineRule="auto"/>
        <w:ind w:left="0"/>
        <w:jc w:val="both"/>
        <w:rPr>
          <w:rFonts w:ascii="Verdana" w:hAnsi="Verdana"/>
          <w:sz w:val="22"/>
        </w:rPr>
      </w:pPr>
      <w:r>
        <w:rPr>
          <w:rFonts w:ascii="Verdana" w:hAnsi="Verdana"/>
          <w:sz w:val="22"/>
        </w:rPr>
        <w:t>Schema turi būti kuo paprastesnė, aiški, vartotini nedaugiareikšmiai terminai. Jos išsamumas turi atitikti RVASVT grupės narių žinias apie procesą. Elementarus pavyzdys pateiktas toliau:</w:t>
      </w:r>
    </w:p>
    <w:p w:rsidR="00681DCD" w:rsidRPr="00681DCD" w:rsidRDefault="00681DCD" w:rsidP="00681DCD">
      <w:pPr>
        <w:pStyle w:val="BodyTextIndent2"/>
        <w:spacing w:line="240" w:lineRule="auto"/>
        <w:ind w:left="0"/>
        <w:jc w:val="both"/>
        <w:rPr>
          <w:rFonts w:ascii="Verdana" w:hAnsi="Verdana"/>
          <w:sz w:val="22"/>
        </w:rPr>
      </w:pPr>
    </w:p>
    <w:p w:rsidR="00681DCD" w:rsidRPr="00681DCD" w:rsidRDefault="00D11C22" w:rsidP="00681DCD">
      <w:pPr>
        <w:spacing w:after="120"/>
        <w:jc w:val="both"/>
        <w:rPr>
          <w:rFonts w:ascii="Verdana" w:hAnsi="Verdana"/>
          <w:noProof/>
          <w:sz w:val="22"/>
          <w:szCs w:val="22"/>
        </w:rPr>
      </w:pPr>
      <w:r>
        <w:rPr>
          <w:noProof/>
        </w:rPr>
        <w:pict>
          <v:line id="Straight Connector 307" o:spid="_x0000_s1071" style="position:absolute;left:0;text-align:left;flip:y;z-index:251726848;visibility:visible" from="362.15pt,74.85pt" to="362.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OwIAAGUEAAAOAAAAZHJzL2Uyb0RvYy54bWysVFFv2jAQfp+0/2D5nSahQGnUUE0J7KXb&#10;kNrt3dgOsebYlm0IaNp/352htN1epmk8mLPv7vN3351zd3/oNdlLH5Q1FS2uckqk4VYos63o16fV&#10;aE5JiMwIpq2RFT3KQO8X79/dDa6UY9tZLaQnAGJCObiKdjG6MssC72TPwpV10oCztb5nEbZ+mwnP&#10;BkDvdTbO81k2WC+ct1yGAKfNyUkXCb9tJY9f2jbISHRFgVtMq0/rBtdsccfKrWeuU/xMg/0Di54p&#10;A5deoBoWGdl59QdUr7i3wbbxits+s22ruEw1QDVF/ls1jx1zMtUC4gR3kSn8P1j+eb/2RImKXuc3&#10;lBjWQ5Meo2dq20VSW2NAQusJekGrwYUSUmqz9lgtP5hH92D590CMrTtmtjJxfjo6gCkwI3uTgpvg&#10;4MbN8MkKiGG7aJNwh9b3pNXKfcNEBAdxyCF16njplDxEwk+HHE6nN8U0T03MWIkImOd8iB+l7Qka&#10;FdXKoIasZPuHEJHRSwgeG7tSWqc50IYMFb2djqcpIVitBDoxLPjtptae7BlOUvql8sDzOszbnREJ&#10;rJNMLM92ZEqDTWLSJXoFSmlJ8bZeCkq0hMeD1omeNngj1AqEz9ZpmH7c5rfL+XI+GU3Gs+VokjfN&#10;6MOqnoxmq+Jm2lw3dd0UP5F8MSk7JYQ0yP95sIvJ3w3O+YmdRvIy2hehsrfoSVEg+/yfSKe2Y6dP&#10;M7Ox4rj2WB1OAMxyCj6/O3wsr/cp6uXrsPgFAAD//wMAUEsDBBQABgAIAAAAIQD7xVmd4AAAAAsB&#10;AAAPAAAAZHJzL2Rvd25yZXYueG1sTI/BTsMwEETvSPyDtUjcqNM0UBriVAiBxAlBW1Xi5sZLEhqv&#10;g+02ga9nEQc47szT7EyxHG0njuhD60jBdJKAQKqcaalWsFk/XFyDCFGT0Z0jVPCJAZbl6Umhc+MG&#10;esHjKtaCQyjkWkETY59LGaoGrQ4T1yOx9+a81ZFPX0vj9cDhtpNpklxJq1viD43u8a7Bar86WAWL&#10;9XDpnv1+m03bj9ev+/fYPz5Fpc7PxtsbEBHH+AfDT32uDiV32rkDmSA6BfM0mzHKRraYg2DiV9kp&#10;SGesyLKQ/zeU3wAAAP//AwBQSwECLQAUAAYACAAAACEAtoM4kv4AAADhAQAAEwAAAAAAAAAAAAAA&#10;AAAAAAAAW0NvbnRlbnRfVHlwZXNdLnhtbFBLAQItABQABgAIAAAAIQA4/SH/1gAAAJQBAAALAAAA&#10;AAAAAAAAAAAAAC8BAABfcmVscy8ucmVsc1BLAQItABQABgAIAAAAIQAiq+GpOwIAAGUEAAAOAAAA&#10;AAAAAAAAAAAAAC4CAABkcnMvZTJvRG9jLnhtbFBLAQItABQABgAIAAAAIQD7xVmd4AAAAAsBAAAP&#10;AAAAAAAAAAAAAAAAAJUEAABkcnMvZG93bnJldi54bWxQSwUGAAAAAAQABADzAAAAogUAAAAA&#10;">
            <v:stroke endarrow="block"/>
          </v:line>
        </w:pict>
      </w:r>
      <w:r>
        <w:rPr>
          <w:noProof/>
        </w:rPr>
        <w:pict>
          <v:line id="Straight Connector 306" o:spid="_x0000_s1072" style="position:absolute;left:0;text-align:left;flip:y;z-index:251727872;visibility:visible" from="76.05pt,18.9pt" to="76.0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PhJQIAAEMEAAAOAAAAZHJzL2Uyb0RvYy54bWysU8GO2jAQvVfqP1i+QxIWKESEVZVAL9sW&#10;iW3vxnYSq45t2V4CqvrvHTtA2fZSVc3BGXtmnt+8Ga8eT51ER26d0KrA2TjFiCuqmVBNgb88b0cL&#10;jJwnihGpFS/wmTv8uH77ZtWbnE90qyXjFgGIcnlvCtx6b/IkcbTlHXFjbbgCZ61tRzxsbZMwS3pA&#10;72QySdN50mvLjNWUOwen1eDE64hf15z6z3XtuEeywMDNx9XG9RDWZL0ieWOJaQW90CD/wKIjQsGl&#10;N6iKeIJerPgDqhPUaqdrP6a6S3RdC8pjDVBNlv5Wzb4lhsdaQBxnbjK5/wdLPx13FglW4Id0jpEi&#10;HTRp7y0RTetRqZUCCbVFwQta9cblkFKqnQ3V0pPamydNvzmkdNkS1fDI+flsACYLGcmrlLBxBm48&#10;9B81gxjy4nUU7lTbDtVSmK8hMYCDOOgUO3W+dYqfPKLDIYXT+WK2SGMTE5IHhJBnrPMfuO5QMAos&#10;hQoakpwcn5wPjH6FhGOlt0LKOAdSob7Ay9lkFhOcloIFZwhztjmU0qIjCZMUv1geeO7DrH5RLIK1&#10;nLDNxfZEyMGGy6UKeFAJ0LlYw6h8X6bLzWKzmI6mk/lmNE2ravR+W05H8232blY9VGVZZT8CtWya&#10;t4IxrgK769hm078bi8sDGgbuNrg3GZLX6FEvIHv9R9KxqaGPw0QcNDvv7LXZMKkx+PKqwlO434N9&#10;//bXPwEAAP//AwBQSwMEFAAGAAgAAAAhAKclCfrdAAAACgEAAA8AAABkcnMvZG93bnJldi54bWxM&#10;j0FPwzAMhe9I/IfISNxYuo7BKE2nCQEXpEmMbue0MW1F4lRN1pV/j8cFbn720/P38vXkrBhxCJ0n&#10;BfNZAgKp9qajRkH58XKzAhGiJqOtJ1TwjQHWxeVFrjPjT/SO4y42gkMoZFpBG2OfSRnqFp0OM98j&#10;8e3TD05HlkMjzaBPHO6sTJPkTjrdEX9odY9PLdZfu6NTsDm8PS+2Y+W8NQ9NuTeuTF5Tpa6vps0j&#10;iIhT/DPDGZ/RoWCmyh/JBGFZL9M5WxUs7rnC2fC7qHi4Xa5AFrn8X6H4AQAA//8DAFBLAQItABQA&#10;BgAIAAAAIQC2gziS/gAAAOEBAAATAAAAAAAAAAAAAAAAAAAAAABbQ29udGVudF9UeXBlc10ueG1s&#10;UEsBAi0AFAAGAAgAAAAhADj9If/WAAAAlAEAAAsAAAAAAAAAAAAAAAAALwEAAF9yZWxzLy5yZWxz&#10;UEsBAi0AFAAGAAgAAAAhAAZsE+ElAgAAQwQAAA4AAAAAAAAAAAAAAAAALgIAAGRycy9lMm9Eb2Mu&#10;eG1sUEsBAi0AFAAGAAgAAAAhAKclCfrdAAAACgEAAA8AAAAAAAAAAAAAAAAAfwQAAGRycy9kb3du&#10;cmV2LnhtbFBLBQYAAAAABAAEAPMAAACJBQAAAAA=&#10;"/>
        </w:pict>
      </w:r>
      <w:r>
        <w:rPr>
          <w:noProof/>
        </w:rPr>
        <w:pict>
          <v:rect id="Rectangle 305" o:spid="_x0000_s1073" style="position:absolute;left:0;text-align:left;margin-left:49.05pt;margin-top:-.05pt;width:1in;height:27.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wcIQIAAD8EAAAOAAAAZHJzL2Uyb0RvYy54bWysU9tuEzEQfUfiHyy/k92kSWlX2VRVShBS&#10;gYrCB0y83qyFb4ydbMLXd+xNQwo8IfxgeTzj4zNnZuY3e6PZTmJQztZ8PCo5k1a4RtlNzb99Xb25&#10;4ixEsA1oZ2XNDzLwm8XrV/PeV3LiOqcbiYxAbKh6X/MuRl8VRRCdNBBGzktLztahgUgmbooGoSd0&#10;o4tJWV4WvcPGoxMyBLq9G5x8kfHbVor4uW2DjEzXnLjFvGPe12kvFnOoNgi+U+JIA/6BhQFl6dMT&#10;1B1EYFtUf0AZJdAF18aRcKZwbauEzDlQNuPyt2weO/Ay50LiBH+SKfw/WPFp94BMNTW/KGecWTBU&#10;pC8kG9iNlixdkkS9DxVFPvoHTEkGf+/E98CsW3YUJ28RXd9JaIjYOMUXLx4kI9BTtu4/uobwYRtd&#10;VmvfokmApAPb56IcTkWR+8gEXV6Pp9OSSifIdTGbXl9mRgVUz489hvheOsPSoeZI5DM47O5DTGSg&#10;eg7J5J1WzUppnQ3crJca2Q6oP1Z5Zf6U43mYtqwnJrPJLCO/8IVziDKvv0EYFanRtTI1vzoFQZVU&#10;e2eb3IYRlB7ORFnbo4xJuaECa9ccSEV0QxfT1NGhc/iTs546uObhxxZQcqY/WKpEFo5aPhvT2dsJ&#10;iYjnnvW5B6wgqJpHzobjMg5jsvWoNh39NM65W3dL1WtVVjZVdmB1JEtdmgU/TlQag3M7R/2a+8UT&#10;AAAA//8DAFBLAwQUAAYACAAAACEAP3TlL9wAAAAHAQAADwAAAGRycy9kb3ducmV2LnhtbEyOQU+D&#10;QBCF7yb+h82YeGuXojUUWRqjqYnHll68DTACys4SdmnRX+94qqc3L+/lzZdtZ9urE42+c2xgtYxA&#10;EVeu7rgxcCx2iwSUD8g19o7JwDd52ObXVxmmtTvznk6H0CgZYZ+igTaEIdXaVy1Z9Es3EEv24UaL&#10;QezY6HrEs4zbXsdR9KAtdiwfWhzouaXq6zBZA2UXH/FnX7xGdrO7C29z8Tm9vxhzezM/PYIKNIdL&#10;Gf7wBR1yYSrdxLVXvYFNspKmgYWIxPF9LEdpYL1OQOeZ/s+f/wIAAP//AwBQSwECLQAUAAYACAAA&#10;ACEAtoM4kv4AAADhAQAAEwAAAAAAAAAAAAAAAAAAAAAAW0NvbnRlbnRfVHlwZXNdLnhtbFBLAQIt&#10;ABQABgAIAAAAIQA4/SH/1gAAAJQBAAALAAAAAAAAAAAAAAAAAC8BAABfcmVscy8ucmVsc1BLAQIt&#10;ABQABgAIAAAAIQBw4lwcIQIAAD8EAAAOAAAAAAAAAAAAAAAAAC4CAABkcnMvZTJvRG9jLnhtbFBL&#10;AQItABQABgAIAAAAIQA/dOUv3AAAAAcBAAAPAAAAAAAAAAAAAAAAAHsEAABkcnMvZG93bnJldi54&#10;bWxQSwUGAAAAAAQABADzAAAAhAUAAAAA&#10;"/>
        </w:pict>
      </w:r>
      <w:r>
        <w:rPr>
          <w:noProof/>
        </w:rPr>
        <w:pict>
          <v:rect id="Rectangle 303" o:spid="_x0000_s1075" style="position:absolute;left:0;text-align:left;margin-left:166.05pt;margin-top:122.75pt;width:108pt;height:32.6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LXIwIAAEA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brik3zCmRUd&#10;FekzySbs1igWL0mi3vmSIp/cI8YkvXsA+c0zC6uW4tQdIvStEjURK2J89uJBNDw9ZZv+A9SEL3YB&#10;klqHBrsISDqwQyrK8VwUdQhM0mUxuSrmOdVOkm9aTOezWfpClM+vHfrwTkHH4qHiSOwTutg/+BDZ&#10;iPI5JLEHo+u1NiYZuN2sDLK9oAZZp3VC95dhxrK+4jez8Swhv/D5S4g8rb9BdDpQpxvdVfz6HCTK&#10;KNtbW6c+DEKb4UyUjT3pGKUbSrCB+kgyIgxtTGNHhxbwB2c9tXDF/fedQMWZeW+pFDfFdBp7PhnT&#10;2dWYDLz0bC49wkqCqnjgbDiuwjAnO4d629JPRcrdwh2Vr9FJ2VjagdWJLLVpEvw0UnEOLu0U9Wvw&#10;lz8BAAD//wMAUEsDBBQABgAIAAAAIQBacUhG4AAAAAsBAAAPAAAAZHJzL2Rvd25yZXYueG1sTI/B&#10;ToNAEIbvJr7DZky82V2gGKQsjdHUxGNLL94WdgQqu0vYpUWf3vFkjzP/l3++KbaLGdgZJ987KyFa&#10;CWBoG6d720o4VruHDJgPymo1OIsSvtHDtry9KVSu3cXu8XwILaMS63MloQthzDn3TYdG+ZUb0VL2&#10;6SajAo1Ty/WkLlRuBh4L8ciN6i1d6NSILx02X4fZSKj7+Kh+9tWbME+7JLwv1Wn+eJXy/m553gAL&#10;uIR/GP70SR1KcqrdbLVng4QkiSNCJcTrNAVGRLrOaFNTFIkMeFnw6x/KXwAAAP//AwBQSwECLQAU&#10;AAYACAAAACEAtoM4kv4AAADhAQAAEwAAAAAAAAAAAAAAAAAAAAAAW0NvbnRlbnRfVHlwZXNdLnht&#10;bFBLAQItABQABgAIAAAAIQA4/SH/1gAAAJQBAAALAAAAAAAAAAAAAAAAAC8BAABfcmVscy8ucmVs&#10;c1BLAQItABQABgAIAAAAIQBV5tLXIwIAAEAEAAAOAAAAAAAAAAAAAAAAAC4CAABkcnMvZTJvRG9j&#10;LnhtbFBLAQItABQABgAIAAAAIQBacUhG4AAAAAsBAAAPAAAAAAAAAAAAAAAAAH0EAABkcnMvZG93&#10;bnJldi54bWxQSwUGAAAAAAQABADzAAAAigUAAAAA&#10;"/>
        </w:pict>
      </w:r>
      <w:r>
        <w:rPr>
          <w:noProof/>
        </w:rPr>
        <w:pict>
          <v:rect id="Rectangle 302" o:spid="_x0000_s1076" style="position:absolute;left:0;text-align:left;margin-left:310.05pt;margin-top:118.7pt;width:81pt;height:32.6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R1IwIAAEAEAAAOAAAAZHJzL2Uyb0RvYy54bWysU9tuEzEQfUfiHyy/k72QtOkqm6pKCUIq&#10;UFH4AMfrzVp4PWbsZFO+vmNvGlLgCeEHy+MZH585M7O4PvSG7RV6DbbmxSTnTFkJjbbbmn/7un4z&#10;58wHYRthwKqaPyrPr5evXy0GV6kSOjCNQkYg1leDq3kXgquyzMtO9cJPwClLzhawF4FM3GYNioHQ&#10;e5OVeX6RDYCNQ5DKe7q9HZ18mfDbVsnwuW29CszUnLiFtGPaN3HPlgtRbVG4TssjDfEPLHqhLX16&#10;groVQbAd6j+gei0RPLRhIqHPoG21VCkHyqbIf8vmoRNOpVxIHO9OMvn/Bys/7e+R6abmb/OSMyt6&#10;KtIXkk3YrVEsXpJEg/MVRT64e4xJencH8rtnFlYdxakbRBg6JRoiVsT47MWDaHh6yjbDR2gIX+wC&#10;JLUOLfYRkHRgh1SUx1NR1CEwSZdFXs4vc6qdJN+0mF7MZukLUT2/dujDewU9i4eaI7FP6GJ/50Nk&#10;I6rnkMQejG7W2phk4HazMsj2ghpkndYR3Z+HGcuGml/NyllCfuHz5xB5Wn+D6HWgTje6r/n8FCSq&#10;KNs726Q+DEKb8UyUjT3qGKUbS7CB5pFkRBjbmMaODh3gT84GauGa+x87gYoz88FSKa6K6TT2fDKm&#10;s8uSDDz3bM49wkqCqnngbDyuwjgnO4d629FPRcrdwg2Vr9VJ2VjakdWRLLVpEvw4UnEOzu0U9Wvw&#10;l08AAAD//wMAUEsDBBQABgAIAAAAIQDhm5yu4AAAAAsBAAAPAAAAZHJzL2Rvd25yZXYueG1sTI/B&#10;TsMwDIbvSLxDZCRuLFmK1tE1nRBoSBy37sLNbULb0SRVk26Fp8ecxtH2p9/fn29n27OzGUPnnYLl&#10;QgAzrva6c42CY7l7WAMLEZ3G3juj4NsE2Ba3Nzlm2l/c3pwPsWEU4kKGCtoYh4zzULfGYlj4wTi6&#10;ffrRYqRxbLge8ULhtudSiBW32Dn60OJgXlpTfx0mq6Dq5BF/9uWbsE+7JL7P5Wn6eFXq/m5+3gCL&#10;Zo5XGP70SR0Kcqr85HRgvYKVFEtCFcgkfQRGRLqWtKkUJEKmwIuc/+9Q/AIAAP//AwBQSwECLQAU&#10;AAYACAAAACEAtoM4kv4AAADhAQAAEwAAAAAAAAAAAAAAAAAAAAAAW0NvbnRlbnRfVHlwZXNdLnht&#10;bFBLAQItABQABgAIAAAAIQA4/SH/1gAAAJQBAAALAAAAAAAAAAAAAAAAAC8BAABfcmVscy8ucmVs&#10;c1BLAQItABQABgAIAAAAIQBoeVR1IwIAAEAEAAAOAAAAAAAAAAAAAAAAAC4CAABkcnMvZTJvRG9j&#10;LnhtbFBLAQItABQABgAIAAAAIQDhm5yu4AAAAAsBAAAPAAAAAAAAAAAAAAAAAH0EAABkcnMvZG93&#10;bnJldi54bWxQSwUGAAAAAAQABADzAAAAigUAAAAA&#10;"/>
        </w:pict>
      </w:r>
      <w:r>
        <w:rPr>
          <w:noProof/>
        </w:rPr>
        <w:pict>
          <v:shape id="Text Box 292" o:spid="_x0000_s1078" type="#_x0000_t202" style="position:absolute;left:0;text-align:left;margin-left:44.15pt;margin-top:.3pt;width:90pt;height:27.1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fPvAIAAMQ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REmEkaAckPbCDQbfygOwZdGjodQqO9z24mgMYgGlXre7vZPlVIyFXDRVbdqOUHBpGK8gwtDf9&#10;ydURR1uQzfBBVhCI7ox0QIdadbZ90BAE6MDU45kdm0xpQ4bkMgjAVILtkpA4mLkQND3d7pU275js&#10;kF1kWAH7Dp3u77Sx2dD05GKDCVnwtnUKaMWLA3AcTyA2XLU2m4Uj9CkJknW8jolHovnaI0GeezfF&#10;injzIlzM8st8tcrDHzZuSNKGVxUTNsxJXCH5M/KOMh9lcZaXli2vLJxNSavtZtUqtKcg7sJ9x4ZM&#10;3PyXabgmQC2vSgojEtxGiVfM44VHCjLzkkUQe0GY3CbzgCQkL16WdMcF+/eS0JDhZBbNRjH9tjZg&#10;3RI/MjipjaYdNzA+Wt5lOD470dRKcC0qR62hvB3Xk1bY9J9bAXSfiHaCtRod1WoOm4N7HYmNbsW8&#10;kdUjKFhJEBhoEUYfLBqpvmM0wBjJsP62o4ph1L4X8AqSkBA7d9yGzBYRbNTUsplaqCgBKsMGo3G5&#10;MuOs2vWKbxuINL47IW/g5dTcifo5q+N7g1HhajuONTuLpnvn9Tx8lz8BAAD//wMAUEsDBBQABgAI&#10;AAAAIQCk5TfT2gAAAAYBAAAPAAAAZHJzL2Rvd25yZXYueG1sTI7LbsIwEEX3SP0Hayp1B3Z5RCFk&#10;gqqibluVPiR2Jh6SqPE4ig1J/75mVZZX9+rck29H24oL9b5xjPA4UyCIS2carhA+P16mKQgfNBvd&#10;OiaEX/KwLe4muc6MG/idLvtQiQhhn2mEOoQuk9KXNVntZ64jjt3J9VaHGPtKml4PEW5bOVcqkVY3&#10;HB9q3dFzTeXP/mwRvl5Ph++leqt2dtUNblSS7VoiPtyPTxsQgcbwP4arflSHIjod3ZmNFy1Cmi7i&#10;EiEBEdt5co1HhNVyDbLI5a1+8QcAAP//AwBQSwECLQAUAAYACAAAACEAtoM4kv4AAADhAQAAEwAA&#10;AAAAAAAAAAAAAAAAAAAAW0NvbnRlbnRfVHlwZXNdLnhtbFBLAQItABQABgAIAAAAIQA4/SH/1gAA&#10;AJQBAAALAAAAAAAAAAAAAAAAAC8BAABfcmVscy8ucmVsc1BLAQItABQABgAIAAAAIQCacrfPvAIA&#10;AMQFAAAOAAAAAAAAAAAAAAAAAC4CAABkcnMvZTJvRG9jLnhtbFBLAQItABQABgAIAAAAIQCk5TfT&#10;2gAAAAYBAAAPAAAAAAAAAAAAAAAAABYFAABkcnMvZG93bnJldi54bWxQSwUGAAAAAAQABADzAAAA&#10;HQYAAAAA&#10;" filled="f" stroked="f">
            <v:textbox>
              <w:txbxContent>
                <w:p w:rsidR="00D11C22" w:rsidRPr="0036204D" w:rsidRDefault="00D11C22" w:rsidP="00681DCD">
                  <w:pPr>
                    <w:rPr>
                      <w:rFonts w:ascii="Verdana" w:hAnsi="Verdana"/>
                    </w:rPr>
                  </w:pPr>
                  <w:r>
                    <w:rPr>
                      <w:rFonts w:ascii="Verdana" w:hAnsi="Verdana"/>
                    </w:rPr>
                    <w:t>1. Įsigijimas</w:t>
                  </w:r>
                </w:p>
              </w:txbxContent>
            </v:textbox>
          </v:shape>
        </w:pict>
      </w:r>
      <w:r>
        <w:rPr>
          <w:noProof/>
        </w:rPr>
        <w:pict>
          <v:line id="Straight Connector 289" o:spid="_x0000_s1081" style="position:absolute;left:0;text-align:left;z-index:251737088;visibility:visible" from="166.05pt,99.5pt" to="166.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E8GAIAADQEAAAOAAAAZHJzL2Uyb0RvYy54bWysU8GO2jAQvVfqP1i+QxIaKESEVZVAL9su&#10;EtsPMLZDrDq2ZRsCqvrvHRuC2PZSVc3BGXtmnt/MPC+fzp1EJ26d0KrE2TjFiCuqmVCHEn973Yzm&#10;GDlPFCNSK17iC3f4afX+3bI3BZ/oVkvGLQIQ5YrelLj13hRJ4mjLO+LG2nAFzkbbjnjY2kPCLOkB&#10;vZPJJE1nSa8tM1ZT7hyc1lcnXkX8puHUvzSN4x7JEgM3H1cb131Yk9WSFAdLTCvojQb5BxYdEQou&#10;vUPVxBN0tOIPqE5Qq51u/JjqLtFNIyiPNUA1WfpbNbuWGB5rgeY4c2+T+3+w9Otpa5FgJZ7MFxgp&#10;0sGQdt4ScWg9qrRS0EJtUfBCr3rjCkip1NaGaulZ7cyzpt8dUrpqiTrwyPn1YgAmCxnJm5SwcQZu&#10;3PdfNIMYcvQ6Nu7c2C5AQkvQOc7ncp8PP3tEr4d0OE1IMaQY6/xnrjsUjBJLoULTSEFOz84HCqQY&#10;QsKx0hshZRy8VKgv8WI6mcYEp6VgwRnCnD3sK2nRiQTpxC/WA57HMKuPikWwlhO2vtmeCHm14XKp&#10;Ah4UAXRu1lUbPxbpYj1fz/NRPpmtR3la16NPmyofzTbZx2n9oa6qOvsZqGV50QrGuArsBp1m+d/p&#10;4PZirgq7K/XehuQteuwXkB3+kXScYhjcVQJ7zS5bO0wXpBmDb88oaP9xD/bjY1/9AgAA//8DAFBL&#10;AwQUAAYACAAAACEAi6N3L9sAAAALAQAADwAAAGRycy9kb3ducmV2LnhtbEyPQUvDQBCF74L/YRnB&#10;S7GbJiA2ZlNEzc2LVfE6zY5JMDubZrdt9Nc7xYIe572PN+8Vq8n1ak9j6DwbWMwTUMS1tx03Bl5f&#10;qqsbUCEiW+w9k4EvCrAqz88KzK0/8DPt17FREsIhRwNtjEOudahbchjmfiAW78OPDqOcY6PtiAcJ&#10;d71Ok+RaO+xYPrQ40H1L9ed65wyE6o221fesniXvWeMp3T48PaIxlxfT3S2oSFP8g+FYX6pDKZ02&#10;fsc2qN5AlqULQcVYLmWUEL/K5qTostD/N5Q/AAAA//8DAFBLAQItABQABgAIAAAAIQC2gziS/gAA&#10;AOEBAAATAAAAAAAAAAAAAAAAAAAAAABbQ29udGVudF9UeXBlc10ueG1sUEsBAi0AFAAGAAgAAAAh&#10;ADj9If/WAAAAlAEAAAsAAAAAAAAAAAAAAAAALwEAAF9yZWxzLy5yZWxzUEsBAi0AFAAGAAgAAAAh&#10;ADVL0TwYAgAANAQAAA4AAAAAAAAAAAAAAAAALgIAAGRycy9lMm9Eb2MueG1sUEsBAi0AFAAGAAgA&#10;AAAhAIujdy/bAAAACwEAAA8AAAAAAAAAAAAAAAAAcgQAAGRycy9kb3ducmV2LnhtbFBLBQYAAAAA&#10;BAAEAPMAAAB6BQAAAAA=&#10;"/>
        </w:pict>
      </w:r>
      <w:r>
        <w:rPr>
          <w:noProof/>
        </w:rPr>
        <w:pict>
          <v:line id="Straight Connector 28" o:spid="_x0000_s1086" style="position:absolute;left:0;text-align:left;z-index:251742208;visibility:visible" from="76.05pt,73.3pt" to="112.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eM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f/wvt98AAAALAQAADwAAAGRy&#10;cy9kb3ducmV2LnhtbEyPQUvDQBCF74L/YRnBm90k1BDSbIoI9dKqtBWpt212TILZ2ZDdtPHfO0JB&#10;b/PePN58Uywn24kTDr51pCCeRSCQKmdaqhW87Vd3GQgfNBndOUIF3+hhWV5fFTo37kxbPO1CLbiE&#10;fK4VNCH0uZS+atBqP3M9Eu8+3WB1YDnU0gz6zOW2k0kUpdLqlvhCo3t8bLD62o1WwXazWmfv63Gq&#10;ho+n+GX/unk++Eyp25vpYQEi4BT+wvCLz+hQMtPRjWS86FjfJzFHeZinKQhOJMmcnePFkWUh//9Q&#10;/gAAAP//AwBQSwECLQAUAAYACAAAACEAtoM4kv4AAADhAQAAEwAAAAAAAAAAAAAAAAAAAAAAW0Nv&#10;bnRlbnRfVHlwZXNdLnhtbFBLAQItABQABgAIAAAAIQA4/SH/1gAAAJQBAAALAAAAAAAAAAAAAAAA&#10;AC8BAABfcmVscy8ucmVsc1BLAQItABQABgAIAAAAIQA7HxeMMwIAAFkEAAAOAAAAAAAAAAAAAAAA&#10;AC4CAABkcnMvZTJvRG9jLnhtbFBLAQItABQABgAIAAAAIQB//C+33wAAAAsBAAAPAAAAAAAAAAAA&#10;AAAAAI0EAABkcnMvZG93bnJldi54bWxQSwUGAAAAAAQABADzAAAAmQUAAAAA&#10;">
            <v:stroke endarrow="block"/>
          </v:line>
        </w:pict>
      </w:r>
      <w:r>
        <w:rPr>
          <w:noProof/>
        </w:rPr>
        <w:pict>
          <v:line id="Straight Connector 27" o:spid="_x0000_s1087" style="position:absolute;left:0;text-align:left;z-index:251743232;visibility:visible" from="139.05pt,137.95pt" to="166.0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qz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R4wU&#10;6aFHO2+JaDuPKq0UKKgtAicoNRhXQEKltjbUSk9qZ541/eaQ0lVHVMsj45ezAZQsZCRvUsLGGbhv&#10;P3zSDGLIweso26mxfYAEQdApdud87w4/eUTh8CGfLFLoIb25ElLc8ox1/iPXPQpGiaVQQTdSkOOz&#10;84EHKW4h4VjpjZAy9l4qNJR4MZ1MY4LTUrDgDGHOtvtKWnQkYXriLxYFntdhVh8Ui2AdJ2x9tT0R&#10;EmzkoxreCtBHchxu6znDSHJ4MMG60JMq3Ai1AuGrdRmg74t0sZ6v5/kon8zWozyt69GHTZWPZpvs&#10;cVo/1FVVZz8C+SwvOsEYV4H/bZiz/O+G5fqsLmN4H+e7UMlb9KgokL39R9Kx2aG/l0nZa3be2lBd&#10;6DvMbwy+vrXwQF7vY9SvL8LqJwAAAP//AwBQSwMEFAAGAAgAAAAhAIFU4PjgAAAACwEAAA8AAABk&#10;cnMvZG93bnJldi54bWxMj09Lw0AQxe+C32EZwZvdJEVNYzZFhHpprfQPordtdkyC2dmQ3bTx2zsF&#10;QW8z7z3e/Cafj7YVR+x940hBPIlAIJXONFQp2O8WNykIHzQZ3TpCBd/oYV5cXuQ6M+5EGzxuQyW4&#10;hHymFdQhdJmUvqzRaj9xHRJ7n663OvDaV9L0+sTltpVJFN1JqxviC7Xu8KnG8ms7WAWb1WKZvi2H&#10;sew/nuP17nX18u5Tpa6vxscHEAHH8BeGMz6jQ8FMBzeQ8aJVkNynMUfPw+0MBCem04SVw68ii1z+&#10;/6H4AQAA//8DAFBLAQItABQABgAIAAAAIQC2gziS/gAAAOEBAAATAAAAAAAAAAAAAAAAAAAAAABb&#10;Q29udGVudF9UeXBlc10ueG1sUEsBAi0AFAAGAAgAAAAhADj9If/WAAAAlAEAAAsAAAAAAAAAAAAA&#10;AAAALwEAAF9yZWxzLy5yZWxzUEsBAi0AFAAGAAgAAAAhAIDY6rM0AgAAWQQAAA4AAAAAAAAAAAAA&#10;AAAALgIAAGRycy9lMm9Eb2MueG1sUEsBAi0AFAAGAAgAAAAhAIFU4PjgAAAACwEAAA8AAAAAAAAA&#10;AAAAAAAAjgQAAGRycy9kb3ducmV2LnhtbFBLBQYAAAAABAAEAPMAAACbBQAAAAA=&#10;">
            <v:stroke endarrow="block"/>
          </v:line>
        </w:pict>
      </w:r>
      <w:r>
        <w:rPr>
          <w:noProof/>
        </w:rPr>
        <w:pict>
          <v:line id="Straight Connector 26" o:spid="_x0000_s1088" style="position:absolute;left:0;text-align:left;flip:y;z-index:251744256;visibility:visible" from="274.05pt,136.85pt" to="310.0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i3OQIAAGMEAAAOAAAAZHJzL2Uyb0RvYy54bWysVMGO2jAQvVfqP1i+QxIaW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JZ7MMFKk&#10;hx7tvCWi7TyqtFKgoLYInKDUYFwBCZXa2lArPamdedD0u0NKVx1RLY+Mn84GULKQkbxJCRtn4L79&#10;8FkziCEHr6Nsp8b2qJHCfAuJARykQafYp/OtT/zkEYXDfHoHvceIPrsSUgSEkGes85+47lEwSiyF&#10;CgqSghwfnA+MXkLCsdIbIWWcAqnQUOLFdDKNCU5LwYIzhDnb7itp0ZGEOYq/WB54XodZfVAsgnWc&#10;sPXV9kRIsJGPungrQCnJcbit5wwjyeHpBOtCT6pwI9QKhK/WZZR+LNLFer6e56N8MluP8rSuRx83&#10;VT6abbK7af2hrqo6+xnIZ3nRCca4CvyfxzrL/25srg/sMpC3wb4JlbxFj4oC2ef/SDq2PXT6MjN7&#10;zc5bG6oLEwCTHIOvry48ldf7GPXybVj9AgAA//8DAFBLAwQUAAYACAAAACEA0sM4OOAAAAALAQAA&#10;DwAAAGRycy9kb3ducmV2LnhtbEyPTUvEMBCG74L/IYzgzU1b98vadBFR8CTrrgjess3Y1m0mNclu&#10;q7/eEQQ9zjsP7zxTrEbbiSP60DpSkE4SEEiVMy3VCp639xdLECFqMrpzhAo+McCqPD0pdG7cQE94&#10;3MRacAmFXCtoYuxzKUPVoNVh4nok3r05b3Xk0dfSeD1wue1kliRzaXVLfKHRPd42WO03B6vgajvM&#10;3NrvX6Zp+/H6dfce+4fHqNT52XhzDSLiGP9g+NFndSjZaecOZILoFMymy5RRBdnicgGCiXmWcLL7&#10;TWRZyP8/lN8AAAD//wMAUEsBAi0AFAAGAAgAAAAhALaDOJL+AAAA4QEAABMAAAAAAAAAAAAAAAAA&#10;AAAAAFtDb250ZW50X1R5cGVzXS54bWxQSwECLQAUAAYACAAAACEAOP0h/9YAAACUAQAACwAAAAAA&#10;AAAAAAAAAAAvAQAAX3JlbHMvLnJlbHNQSwECLQAUAAYACAAAACEA/dV4tzkCAABjBAAADgAAAAAA&#10;AAAAAAAAAAAuAgAAZHJzL2Uyb0RvYy54bWxQSwECLQAUAAYACAAAACEA0sM4OOAAAAALAQAADwAA&#10;AAAAAAAAAAAAAACTBAAAZHJzL2Rvd25yZXYueG1sUEsFBgAAAAAEAAQA8wAAAKAFAAAAAA==&#10;">
            <v:stroke endarrow="block"/>
          </v:line>
        </w:pict>
      </w:r>
      <w:r>
        <w:rPr>
          <w:noProof/>
        </w:rPr>
        <w:pict>
          <v:line id="Straight Connector 25" o:spid="_x0000_s1089" style="position:absolute;left:0;text-align:left;z-index:251745280;visibility:visible" from="391.05pt,136.85pt" to="427.0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HMQ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MJ8+QMUxojdXQorbPWOd/8R1j4JRYilU0I0U5Pjk&#10;fOBBiltIOFZ6I6SMtZcKDSVeTCHD4HFaChaccWPbfSUtOpLQPfEXk3oTZvVBsQjWccLWV9sTIcFG&#10;PqrhrQB9JMfhtZ4zjCSHgQnWhZ5U4UXIFQhfrUsDfV+ki/V8Pc9H+WS2HuVpXY8+bqp8NNtkD9P6&#10;Q11VdfYjkM/yohOMcRX435o5y/+uWa5jdWnDezvfhUpeo0dFgeztP5KOxQ71vXTKXrPz1obsQt2h&#10;f2PwddbCgPy+j1G/vgirnwAAAP//AwBQSwMEFAAGAAgAAAAhAKnXphHhAAAACwEAAA8AAABkcnMv&#10;ZG93bnJldi54bWxMj01Lw0AQhu+C/2EZwZvdJH5kidkUEeqlVWkrpd622TEJZnfD7qaN/94RBD3O&#10;Ow/vPFPOJ9OzI/rQOSshnSXA0NZOd7aR8LZdXAlgISqrVe8sSvjCAPPq/KxUhXYnu8bjJjaMSmwo&#10;lIQ2xqHgPNQtGhVmbkBLuw/njYo0+oZrr05UbnqeJckdN6qzdKFVAz62WH9uRiNhvVosxW45TrV/&#10;f0pftq+r530QUl5eTA/3wCJO8Q+GH31Sh4qcDm60OrBeQi6ylFAJWX6dAyNC3N5QcvhNeFXy/z9U&#10;3wAAAP//AwBQSwECLQAUAAYACAAAACEAtoM4kv4AAADhAQAAEwAAAAAAAAAAAAAAAAAAAAAAW0Nv&#10;bnRlbnRfVHlwZXNdLnhtbFBLAQItABQABgAIAAAAIQA4/SH/1gAAAJQBAAALAAAAAAAAAAAAAAAA&#10;AC8BAABfcmVscy8ucmVsc1BLAQItABQABgAIAAAAIQBiyGkHMQIAAFkEAAAOAAAAAAAAAAAAAAAA&#10;AC4CAABkcnMvZTJvRG9jLnhtbFBLAQItABQABgAIAAAAIQCp16YR4QAAAAsBAAAPAAAAAAAAAAAA&#10;AAAAAIsEAABkcnMvZG93bnJldi54bWxQSwUGAAAAAAQABADzAAAAmQUAAAAA&#10;">
            <v:stroke endarrow="block"/>
          </v:line>
        </w:pict>
      </w:r>
      <w:r>
        <w:rPr>
          <w:noProof/>
        </w:rPr>
        <w:pict>
          <v:line id="Straight Connector 24" o:spid="_x0000_s1090" style="position:absolute;left:0;text-align:left;z-index:251746304;visibility:visible" from="400.05pt,55.2pt" to="445.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PL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9CmbptBDenMlpLjlGev8J657FIwSS6GCbqQgxxfn&#10;Aw9S3ELCsdIbIWXsvVRoKPFiOpnGBKelYMEZwpxt95W06EjC9MQvFgWexzCrD4pFsI4Ttr7angh5&#10;seFyqQIeVAJ0rtZlPH4s0sV6vp7no3wyW4/ytK5HHzdVPpptsqdp/aGuqjr7GahledEJxrgK7G6j&#10;muV/NwrXR3MZsvuw3mVI3qJHvYDs7R9Jx1aG7l3mYK/ZeWtvLYbpjMHXlxTG/3EP9uN7X/0CAAD/&#10;/wMAUEsDBBQABgAIAAAAIQDNYMHL3AAAAAsBAAAPAAAAZHJzL2Rvd25yZXYueG1sTI9BS8NAEIXv&#10;gv9hGcFLaXdTRWLMpoiamxerxes0GZNgdjbNbtvor3cKgh7nvY837+WryfXqQGPoPFtIFgYUceXr&#10;jhsLb6/lPAUVInKNvWey8EUBVsX5WY5Z7Y/8Qod1bJSEcMjQQhvjkGkdqpYchoUfiMX78KPDKOfY&#10;6HrEo4S7Xi+NudEOO5YPLQ700FL1ud47C6Hc0K78nlUz837VeFruHp+f0NrLi+n+DlSkKf7BcKov&#10;1aGQTlu/5zqo3kJqTCKoGIm5BiVEentStr+KLnL9f0PxAwAA//8DAFBLAQItABQABgAIAAAAIQC2&#10;gziS/gAAAOEBAAATAAAAAAAAAAAAAAAAAAAAAABbQ29udGVudF9UeXBlc10ueG1sUEsBAi0AFAAG&#10;AAgAAAAhADj9If/WAAAAlAEAAAsAAAAAAAAAAAAAAAAALwEAAF9yZWxzLy5yZWxzUEsBAi0AFAAG&#10;AAgAAAAhACHoA8sdAgAANwQAAA4AAAAAAAAAAAAAAAAALgIAAGRycy9lMm9Eb2MueG1sUEsBAi0A&#10;FAAGAAgAAAAhAM1gwcvcAAAACwEAAA8AAAAAAAAAAAAAAAAAdwQAAGRycy9kb3ducmV2LnhtbFBL&#10;BQYAAAAABAAEAPMAAACABQAAAAA=&#10;"/>
        </w:pict>
      </w:r>
      <w:r>
        <w:rPr>
          <w:noProof/>
        </w:rPr>
        <w:pict>
          <v:line id="Straight Connector 23" o:spid="_x0000_s1091" style="position:absolute;left:0;text-align:left;z-index:251747328;visibility:visible" from="445.05pt,55.2pt" to="446.15pt,1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JONgIAAF0EAAAOAAAAZHJzL2Uyb0RvYy54bWysVE2P2jAQvVfqf7B8h5DwsRARVlUCvWy7&#10;SGx/gLEdYtWxLdsQUNX/3rEJtLSXqioHM/aM37x5M87y+dxKdOLWCa0KnA5HGHFFNRPqUOAvb5vB&#10;HCPniWJEasULfOEOP6/ev1t2JueZbrRk3CIAUS7vTIEb702eJI42vCVuqA1X4Ky1bYmHrT0kzJIO&#10;0FuZZKPRLOm0ZcZqyp2D0+rqxKuIX9ec+te6dtwjWWDg5uNq47oPa7JakvxgiWkE7WmQf2DREqEg&#10;6R2qIp6goxV/QLWCWu107YdUt4mua0F5rAGqSUe/VbNriOGxFhDHmbtM7v/B0s+nrUWCFTgbY6RI&#10;Cz3aeUvEofGo1EqBgtoicIJSnXE5XCjV1oZa6VntzIumXx1SumyIOvDI+O1iACUNN5KHK2HjDOTb&#10;d580gxhy9DrKdq5tGyBBEHSO3bncu8PPHlE4TMeLJ2ghBc88y8bZNCYg+e2usc5/5LpFwSiwFCpo&#10;R3JyenE+cCH5LSQcK70RUsb+S4W6Ai+mABk8TkvBgjNu7GFfSotOJExQ/PV5H8KsPioWwRpO2Lq3&#10;PRESbOSjIt4K0EhyHLK1nGEkOTyaYF3pSRUyQr1AuLeuQ/RtMVqs5+v5ZDDJZuvBZFRVgw+bcjKY&#10;bdKnaTWuyrJKvwfy6SRvBGNcBf63gU4nfzcw/dO6juJ9pO9CJY/oUVEge/uPpGPDQ4+v07LX7LK1&#10;obrQe5jhGNy/t/BIft3HqJ9fhdUPAAAA//8DAFBLAwQUAAYACAAAACEA8zt0juIAAAALAQAADwAA&#10;AGRycy9kb3ducmV2LnhtbEyPwU7DMBBE70j8g7VI3KidFCEnxKkQUrm0ULVFqL258ZJExHYUO234&#10;e5YTHFfzNPO2WEy2Y2ccQuudgmQmgKGrvGldreB9v7yTwELUzujOO1TwjQEW5fVVoXPjL26L512s&#10;GZW4kGsFTYx9znmoGrQ6zHyPjrJPP1gd6RxqbgZ9oXLb8VSIB25162ih0T0+N1h97UarYLteruTH&#10;apyq4fiSvO0369dDkErd3kxPj8AiTvEPhl99UoeSnE5+dCawToHMREIoBYm4B0aEzNI5sJOCdJ5l&#10;wMuC//+h/AEAAP//AwBQSwECLQAUAAYACAAAACEAtoM4kv4AAADhAQAAEwAAAAAAAAAAAAAAAAAA&#10;AAAAW0NvbnRlbnRfVHlwZXNdLnhtbFBLAQItABQABgAIAAAAIQA4/SH/1gAAAJQBAAALAAAAAAAA&#10;AAAAAAAAAC8BAABfcmVscy8ucmVsc1BLAQItABQABgAIAAAAIQBK6jJONgIAAF0EAAAOAAAAAAAA&#10;AAAAAAAAAC4CAABkcnMvZTJvRG9jLnhtbFBLAQItABQABgAIAAAAIQDzO3SO4gAAAAsBAAAPAAAA&#10;AAAAAAAAAAAAAJAEAABkcnMvZG93bnJldi54bWxQSwUGAAAAAAQABADzAAAAnwUAAAAA&#10;">
            <v:stroke endarrow="block"/>
          </v:line>
        </w:pict>
      </w:r>
      <w:r>
        <w:rPr>
          <w:noProof/>
        </w:rPr>
        <w:pict>
          <v:line id="Straight Connector 22" o:spid="_x0000_s1092" style="position:absolute;left:0;text-align:left;flip:y;z-index:251748352;visibility:visible" from="140.15pt,87.7pt" to="140.1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xFJAIAAEEEAAAOAAAAZHJzL2Uyb0RvYy54bWysU02P2jAQvVfqf7B8h3wUKESEVZVAL9su&#10;Etveje0Qq45t2V4CqvrfO3aAsu2lqpqDM/bMPL95M14+nDqJjtw6oVWJs3GKEVdUM6EOJf7yvBnN&#10;MXKeKEakVrzEZ+7ww+rtm2VvCp7rVkvGLQIQ5YrelLj13hRJ4mjLO+LG2nAFzkbbjnjY2kPCLOkB&#10;vZNJnqazpNeWGaspdw5O68GJVxG/aTj1T03juEeyxMDNx9XGdR/WZLUkxcES0wp6oUH+gUVHhIJL&#10;b1A18QS9WPEHVCeo1U43fkx1l+imEZTHGqCaLP2tml1LDI+1gDjO3GRy/w+Wfj5uLRKsxHmOkSId&#10;9GjnLRGH1qNKKwUKaovACUr1xhWQUKmtDbXSk9qZR02/OaR01RJ14JHx89kAShYyklcpYeMM3Lfv&#10;P2kGMeTF6yjbqbEdaqQwX0NiAAdp0Cn26XzrEz95RIdDCqezdDFLYwsTUgSEkGes8x+57lAwSiyF&#10;CgqSghwfnQ+MfoWEY6U3Qso4BVKhvsSLaT6NCU5LwYIzhDl72FfSoiMJcxS/WB547sOsflEsgrWc&#10;sPXF9kTIwYbLpQp4UAnQuVjDoHxfpIv1fD2fjCb5bD2apHU9+rCpJqPZJns/rd/VVVVnPwK1bFK0&#10;gjGuArvr0GaTvxuKy/MZxu02tjcZktfoUS8ge/1H0rGpoY/DROw1O2/ttdkwpzH48qbCQ7jfg33/&#10;8lc/AQAA//8DAFBLAwQUAAYACAAAACEAlM0K4d4AAAALAQAADwAAAGRycy9kb3ducmV2LnhtbEyP&#10;QU/DMAyF70j8h8hI3Fi6brCtNJ0mBFyQJjHKzmlj2orEqZqsK/8eIw5ws/2enr+XbydnxYhD6Dwp&#10;mM8SEEi1Nx01Csq3p5s1iBA1GW09oYIvDLAtLi9ynRl/plccD7ERHEIh0wraGPtMylC36HSY+R6J&#10;tQ8/OB15HRppBn3mcGdlmiR30umO+EOre3xosf48nJyC3fHlcbEfK+et2TTlu3Fl8pwqdX017e5B&#10;RJzinxl+8BkdCmaq/IlMEFZBuk4WbGVhdbsEwY7fS8XDar4EWeTyf4fiGwAA//8DAFBLAQItABQA&#10;BgAIAAAAIQC2gziS/gAAAOEBAAATAAAAAAAAAAAAAAAAAAAAAABbQ29udGVudF9UeXBlc10ueG1s&#10;UEsBAi0AFAAGAAgAAAAhADj9If/WAAAAlAEAAAsAAAAAAAAAAAAAAAAALwEAAF9yZWxzLy5yZWxz&#10;UEsBAi0AFAAGAAgAAAAhAN1SHEUkAgAAQQQAAA4AAAAAAAAAAAAAAAAALgIAAGRycy9lMm9Eb2Mu&#10;eG1sUEsBAi0AFAAGAAgAAAAhAJTNCuHeAAAACwEAAA8AAAAAAAAAAAAAAAAAfgQAAGRycy9kb3du&#10;cmV2LnhtbFBLBQYAAAAABAAEAPMAAACJBQAAAAA=&#10;"/>
        </w:pict>
      </w:r>
    </w:p>
    <w:p w:rsidR="00681DCD" w:rsidRPr="00681DCD" w:rsidRDefault="00D11C22" w:rsidP="00681DCD">
      <w:pPr>
        <w:spacing w:after="120"/>
        <w:jc w:val="both"/>
        <w:rPr>
          <w:rFonts w:ascii="Verdana" w:hAnsi="Verdana"/>
          <w:noProof/>
          <w:sz w:val="22"/>
          <w:szCs w:val="22"/>
        </w:rPr>
      </w:pPr>
      <w:r>
        <w:rPr>
          <w:noProof/>
        </w:rPr>
        <w:pict>
          <v:rect id="Rectangle 293" o:spid="_x0000_s1077" style="position:absolute;left:0;text-align:left;margin-left:294pt;margin-top:17.65pt;width:106.05pt;height:38.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FJwIAAEAEAAAOAAAAZHJzL2Uyb0RvYy54bWysU9tuEzEQfUfiHyy/k700gWaVTVWlBCEV&#10;qCh8wMTrzVp4bTN2silf37E3DQm8IfxgeTzj4zNnZhY3h16zvUSvrKl5Mck5k0bYRpltzb9/W7+5&#10;5swHMA1oa2TNn6TnN8vXrxaDq2RpO6sbiYxAjK8GV/MuBFdlmRed7MFPrJOGnK3FHgKZuM0ahIHQ&#10;e52Vef42Gyw2Dq2Q3tPt3ejky4TftlKEL23rZWC65sQtpB3Tvol7tlxAtUVwnRJHGvAPLHpQhj49&#10;Qd1BALZD9RdUrwRab9swEbbPbNsqIVMOlE2R/5HNYwdOplxIHO9OMvn/Bys+7x+Qqabm5fyKMwM9&#10;FekryQZmqyWLlyTR4HxFkY/uAWOS3t1b8cMzY1cdxclbRDt0EhoiVsT47OJBNDw9ZZvhk20IH3bB&#10;JrUOLfYRkHRgh1SUp1NR5CEwQZdFMb3Kc6qdIN90npdlqloG1ctrhz58kLZn8VBzJPYJHfb3PkQ2&#10;UL2EJPZWq2attE4GbjcrjWwP1CDrtFIClOR5mDZsqPl8Vs4S8oXPn0MQ00h2/PUirFeBOl2rvubX&#10;pyCoomzvTUMPoAqg9HgmytocdYzSjSXY2OaJZEQ7tjGNHR06i784G6iFa+5/7gAlZ/qjoVLMi+k0&#10;9nwyprN3JBzDc8/m3ANGEFTNA2fjcRXGOdk5VNuOfipS7sbeUvlalZSNpR1ZHclSmybBjyMV5+Dc&#10;TlG/B3/5DAAA//8DAFBLAwQUAAYACAAAACEALScM894AAAAKAQAADwAAAGRycy9kb3ducmV2Lnht&#10;bEyPwU7DMAyG70i8Q2QkbixpB2OUphMCDYnj1l24uU1oC41TNelWeHq8E5ws259+f843s+vF0Y6h&#10;86QhWSgQlmpvOmo0HMrtzRpEiEgGe09Ww7cNsCkuL3LMjD/Rzh73sREcQiFDDW2MQyZlqFvrMCz8&#10;YIl3H350GLkdG2lGPHG462Wq1Eo67IgvtDjY59bWX/vJaai69IA/u/JVuYftMr7N5ef0/qL19dX8&#10;9Agi2jn+wXDWZ3Uo2KnyE5kgeg2rVCWMari/5crAWp0HFZN3yRJkkcv/LxS/AAAA//8DAFBLAQIt&#10;ABQABgAIAAAAIQC2gziS/gAAAOEBAAATAAAAAAAAAAAAAAAAAAAAAABbQ29udGVudF9UeXBlc10u&#10;eG1sUEsBAi0AFAAGAAgAAAAhADj9If/WAAAAlAEAAAsAAAAAAAAAAAAAAAAALwEAAF9yZWxzLy5y&#10;ZWxzUEsBAi0AFAAGAAgAAAAhAI1X8IUnAgAAQAQAAA4AAAAAAAAAAAAAAAAALgIAAGRycy9lMm9E&#10;b2MueG1sUEsBAi0AFAAGAAgAAAAhAC0nDPPeAAAACgEAAA8AAAAAAAAAAAAAAAAAgQQAAGRycy9k&#10;b3ducmV2LnhtbFBLBQYAAAAABAAEAPMAAACMBQAAAAA=&#10;"/>
        </w:pict>
      </w:r>
    </w:p>
    <w:p w:rsidR="00681DCD" w:rsidRPr="00681DCD" w:rsidRDefault="00D11C22" w:rsidP="00681DCD">
      <w:pPr>
        <w:spacing w:after="120"/>
        <w:jc w:val="both"/>
        <w:rPr>
          <w:rFonts w:ascii="Verdana" w:hAnsi="Verdana"/>
          <w:noProof/>
          <w:sz w:val="22"/>
          <w:szCs w:val="22"/>
        </w:rPr>
      </w:pPr>
      <w:r>
        <w:rPr>
          <w:noProof/>
        </w:rPr>
        <w:pict>
          <v:shape id="Text Box 31" o:spid="_x0000_s1083" type="#_x0000_t202" style="position:absolute;left:0;text-align:left;margin-left:291.85pt;margin-top:5.25pt;width:104.8pt;height:27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ZWhAIAABg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Pz&#10;DCNFOuDogQ8eLfWAYAvq0xtXgdu9AUc/wD7wHHN15k7TLw4pfdMSteHX1uq+5YRBfPFkcnJ0xHEB&#10;ZN2/1wzuIVuvI9DQ2C4UD8qBAB14ejxyE2KhsFlmRZGChYLpvMhLmENsCakOh411/i3XHQqTGlug&#10;PoKT3Z3zo+vBJdzltBRsJaSMC7tZ30iLdgRksorfHv2Fm1TBWelwbEQcdyBGuCPYQrSR9qcyy4t0&#10;mZeT1cXsclKsiumkvExnkzQrl+VFWpTF7ep7CDArqlYwxtWdUPwgwaz4O4r3zTCKJ4oQ9VCraT4d&#10;Gfpjkmn8fpdkJzx0pBRdjWdHJ1IFXt8oBmmTyhMhx3nyMvxICNTg8I9ViSoIxI8S8MN6iILLIoNB&#10;ImvNHkEXVgNvQDE8JzBptf2GUQ+tWWP3dUssx0i+U6CtKAXo5bgoppc5nLGnlvWphSgKUDX2GI3T&#10;Gz/2/9ZYsWnhplHNSl+DHhsRtfIcFaQSFtB+Man9UxH6+3QdvZ4ftMUPAAAA//8DAFBLAwQUAAYA&#10;CAAAACEAx9pIGd4AAAAKAQAADwAAAGRycy9kb3ducmV2LnhtbEyPwU6DQBCG7ya+w2aaeDF2EVug&#10;yNKoicZrax9gYadAys4Sdlvo2zue7HFmvvzz/cV2tr244Og7RwqelxEIpNqZjhoFh5/PpwyED5qM&#10;7h2hgit62Jb3d4XOjZtoh5d9aASHkM+1gjaEIZfS1y1a7ZduQOLb0Y1WBx7HRppRTxxuexlHUSKt&#10;7og/tHrAjxbr0/5sFRy/p8f1Zqq+wiHdrZJ33aWVuyr1sJjfXkEEnMM/DH/6rA4lO1XuTMaLXkGy&#10;jl8YVZBl3ImBdJPwomJyFUcgy0LeVih/AQAA//8DAFBLAQItABQABgAIAAAAIQC2gziS/gAAAOEB&#10;AAATAAAAAAAAAAAAAAAAAAAAAABbQ29udGVudF9UeXBlc10ueG1sUEsBAi0AFAAGAAgAAAAhADj9&#10;If/WAAAAlAEAAAsAAAAAAAAAAAAAAAAALwEAAF9yZWxzLy5yZWxzUEsBAi0AFAAGAAgAAAAhAGgn&#10;llaEAgAAGAUAAA4AAAAAAAAAAAAAAAAALgIAAGRycy9lMm9Eb2MueG1sUEsBAi0AFAAGAAgAAAAh&#10;AMfaSBneAAAACgEAAA8AAAAAAAAAAAAAAAAA3gQAAGRycy9kb3ducmV2LnhtbFBLBQYAAAAABAAE&#10;APMAAADpBQAAAAA=&#10;" stroked="f">
            <v:textbox>
              <w:txbxContent>
                <w:p w:rsidR="00D11C22" w:rsidRPr="0036204D" w:rsidRDefault="00D11C22" w:rsidP="00681DCD">
                  <w:pPr>
                    <w:rPr>
                      <w:rFonts w:ascii="Verdana" w:hAnsi="Verdana"/>
                    </w:rPr>
                  </w:pPr>
                  <w:r>
                    <w:rPr>
                      <w:rFonts w:ascii="Verdana" w:hAnsi="Verdana"/>
                    </w:rPr>
                    <w:t>5. Granuliavimas</w:t>
                  </w:r>
                </w:p>
                <w:p w:rsidR="00D11C22" w:rsidRDefault="00D11C22" w:rsidP="00681DCD"/>
              </w:txbxContent>
            </v:textbox>
          </v:shape>
        </w:pict>
      </w:r>
      <w:r>
        <w:rPr>
          <w:noProof/>
        </w:rPr>
        <w:pict>
          <v:rect id="Rectangle 304" o:spid="_x0000_s1074" style="position:absolute;left:0;text-align:left;margin-left:112.25pt;margin-top:11.6pt;width:81.1pt;height:37.1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ydIwIAAEAEAAAOAAAAZHJzL2Uyb0RvYy54bWysU1Fv0zAQfkfiP1h+p0lK27VR02nqKEIa&#10;MDH4AVfHaSwc25zdpuPX7+x0pQOeEH6wfL7z5+++u1teHzvNDhK9sqbixSjnTBpha2V2Ff/2dfNm&#10;zpkPYGrQ1siKP0rPr1evXy17V8qxba2uJTICMb7sXcXbEFyZZV60sgM/sk4acjYWOwhk4i6rEXpC&#10;73Q2zvNZ1lusHVohvafb28HJVwm/aaQIn5vGy8B0xYlbSDumfRv3bLWEcofgWiVONOAfWHSgDH16&#10;hrqFAGyP6g+oTgm03jZhJGyX2aZRQqYcKJsi/y2bhxacTLmQON6dZfL/D1Z8OtwjU3XF3+YTzgx0&#10;VKQvJBuYnZYsXpJEvfMlRT64e4xJendnxXfPjF23FCdvEG3fSqiJWBHjsxcPouHpKdv2H21N+LAP&#10;Nql1bLCLgKQDO6aiPJ6LIo+BCbos8vFiNis4E+SbXBXzfJq+gPL5tUMf3kvbsXioOBL7hA6HOx8i&#10;GyifQxJ7q1W9UVonA3fbtUZ2AGqQTVondH8Zpg3rK76YjqcJ+YXPX0Lkaf0NolOBOl2rruLzcxCU&#10;UbZ3pk59GEDp4UyUtTnpGKUbSrC19SPJiHZoYxo7OrQWf3LWUwtX3P/YA0rO9AdDpVgUk0ns+WRM&#10;pldjMvDSs730gBEEVfHA2XBch2FO9g7VrqWfipS7sTdUvkYlZWNpB1YnstSmSfDTSMU5uLRT1K/B&#10;Xz0BAAD//wMAUEsDBBQABgAIAAAAIQCr4ctp3wAAAAkBAAAPAAAAZHJzL2Rvd25yZXYueG1sTI9N&#10;T8MwDIbvSPyHyEjcWErLvrqmEwINiePWXbiljWk7Gqdq0q3w6/FOcLPlR6+fN9tOthNnHHzrSMHj&#10;LAKBVDnTUq3gWOweViB80GR05wgVfKOHbX57k+nUuAvt8XwIteAQ8qlW0ITQp1L6qkGr/cz1SHz7&#10;dIPVgdehlmbQFw63nYyjaCGtbok/NLrHlwarr8NoFZRtfNQ/++ItsutdEt6n4jR+vCp1fzc9b0AE&#10;nMIfDFd9VoecnUo3kvGiUxDHT3NGeUhiEAwkq8USRKlgvZyDzDP5v0H+CwAA//8DAFBLAQItABQA&#10;BgAIAAAAIQC2gziS/gAAAOEBAAATAAAAAAAAAAAAAAAAAAAAAABbQ29udGVudF9UeXBlc10ueG1s&#10;UEsBAi0AFAAGAAgAAAAhADj9If/WAAAAlAEAAAsAAAAAAAAAAAAAAAAALwEAAF9yZWxzLy5yZWxz&#10;UEsBAi0AFAAGAAgAAAAhADye/J0jAgAAQAQAAA4AAAAAAAAAAAAAAAAALgIAAGRycy9lMm9Eb2Mu&#10;eG1sUEsBAi0AFAAGAAgAAAAhAKvhy2nfAAAACQEAAA8AAAAAAAAAAAAAAAAAfQQAAGRycy9kb3du&#10;cmV2LnhtbFBLBQYAAAAABAAEAPMAAACJBQAAAAA=&#10;"/>
        </w:pict>
      </w:r>
    </w:p>
    <w:p w:rsidR="00681DCD" w:rsidRPr="00681DCD" w:rsidRDefault="00D11C22" w:rsidP="00681DCD">
      <w:pPr>
        <w:spacing w:after="120"/>
        <w:jc w:val="both"/>
        <w:rPr>
          <w:rFonts w:ascii="Verdana" w:hAnsi="Verdana"/>
          <w:noProof/>
          <w:sz w:val="22"/>
          <w:szCs w:val="22"/>
        </w:rPr>
      </w:pPr>
      <w:r>
        <w:rPr>
          <w:noProof/>
        </w:rPr>
        <w:pict>
          <v:shape id="Text Box 291" o:spid="_x0000_s1079" type="#_x0000_t202" style="position:absolute;left:0;text-align:left;margin-left:118.85pt;margin-top:.25pt;width:74.5pt;height:19.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IUhQIAABo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0wbn&#10;VYaRJAOQ9Mgmh27UhPweVGjUtgbHBw2ubgIDMB2ytfpetZ8skuq2J3LLro1RY88IhQjDyeTsaMSx&#10;HmQzvlUULiI7pwLQ1JnBlw8KggAdmHo6seODaWFzMS+rBVhaMOVlnlaljy0h9fGwNta9ZmpAftJg&#10;A+QHcLK/ty66Hl38XVYJTtdciLAw282tMGhPQCjr8B3Qn7kJ6Z2l8sciYtyBGOEOb/PRBuK/Vlle&#10;pDd5NVtfLuazYl2Us2qeLmZpVt1Ul2lRFXfrbz7ArKh7TimT91yyowiz4u9IPrRDlE+QIRobXJV5&#10;GRn6Y5Jp+H6X5MAd9KTgA9T85ERqz+srSSFtUjvCRZwnz8MPhEANjv9QlaACT3yUgJs2U5BcdlLX&#10;RtEn0IVRwBtQDA8KTHplvmA0QnM22H7eEcMwEm8kaKvKisJ3c1gU5TyHhTm3bM4tRLYA1WCHUZze&#10;uvgC7LTh2x5uimqW6hr02PGgFS/cGBWk4hfQgCGpw2PhO/x8Hbx+PGmr7wAAAP//AwBQSwMEFAAG&#10;AAgAAAAhAKbuUeLfAAAACQEAAA8AAABkcnMvZG93bnJldi54bWxMj9FOg0AQRd9N/IfNmPhi7EKp&#10;0FKWRk00vrb2AwZ2CqTsLGG3hf6965M+Tu7JvWeK3Wx6caXRdZYVxIsIBHFtdceNguP3x/MahPPI&#10;GnvLpOBGDnbl/V2BubYT7+l68I0IJexyVNB6P+RSurolg25hB+KQnexo0IdzbKQecQrlppfLKEql&#10;wY7DQosDvbdUnw8Xo+D0NT29bKbq0x+z/Sp9wy6r7E2px4f5dQvC0+z/YPjVD+pQBqfKXlg70StY&#10;JnEWUAXJKgYRgCTdpCAqBVmyBlkW8v8H5Q8AAAD//wMAUEsBAi0AFAAGAAgAAAAhALaDOJL+AAAA&#10;4QEAABMAAAAAAAAAAAAAAAAAAAAAAFtDb250ZW50X1R5cGVzXS54bWxQSwECLQAUAAYACAAAACEA&#10;OP0h/9YAAACUAQAACwAAAAAAAAAAAAAAAAAvAQAAX3JlbHMvLnJlbHNQSwECLQAUAAYACAAAACEA&#10;JXoCFIUCAAAaBQAADgAAAAAAAAAAAAAAAAAuAgAAZHJzL2Uyb0RvYy54bWxQSwECLQAUAAYACAAA&#10;ACEApu5R4t8AAAAJAQAADwAAAAAAAAAAAAAAAADfBAAAZHJzL2Rvd25yZXYueG1sUEsFBgAAAAAE&#10;AAQA8wAAAOsFAAAAAA==&#10;" stroked="f">
            <v:textbox>
              <w:txbxContent>
                <w:p w:rsidR="00D11C22" w:rsidRPr="0036204D" w:rsidRDefault="00D11C22" w:rsidP="00681DCD">
                  <w:pPr>
                    <w:rPr>
                      <w:rFonts w:ascii="Verdana" w:hAnsi="Verdana"/>
                    </w:rPr>
                  </w:pPr>
                  <w:r>
                    <w:rPr>
                      <w:rFonts w:ascii="Verdana" w:hAnsi="Verdana"/>
                    </w:rPr>
                    <w:t>2. Gavimas</w:t>
                  </w:r>
                </w:p>
              </w:txbxContent>
            </v:textbox>
          </v:shape>
        </w:pict>
      </w:r>
    </w:p>
    <w:p w:rsidR="00681DCD" w:rsidRPr="00681DCD" w:rsidRDefault="00681DCD" w:rsidP="00681DCD">
      <w:pPr>
        <w:spacing w:after="120"/>
        <w:jc w:val="both"/>
        <w:rPr>
          <w:rFonts w:ascii="Verdana" w:hAnsi="Verdana"/>
          <w:noProof/>
          <w:sz w:val="22"/>
          <w:szCs w:val="22"/>
        </w:rPr>
      </w:pPr>
    </w:p>
    <w:p w:rsidR="00681DCD" w:rsidRPr="00681DCD" w:rsidRDefault="00681DCD" w:rsidP="00681DCD">
      <w:pPr>
        <w:spacing w:after="120"/>
        <w:jc w:val="both"/>
        <w:rPr>
          <w:rFonts w:ascii="Verdana" w:hAnsi="Verdana"/>
          <w:noProof/>
          <w:sz w:val="22"/>
          <w:szCs w:val="22"/>
        </w:rPr>
      </w:pPr>
    </w:p>
    <w:p w:rsidR="00681DCD" w:rsidRPr="00681DCD" w:rsidRDefault="00D11C22" w:rsidP="00681DCD">
      <w:pPr>
        <w:spacing w:after="120"/>
        <w:jc w:val="both"/>
        <w:rPr>
          <w:rFonts w:ascii="Verdana" w:hAnsi="Verdana"/>
          <w:noProof/>
          <w:sz w:val="22"/>
          <w:szCs w:val="22"/>
        </w:rPr>
      </w:pPr>
      <w:r>
        <w:rPr>
          <w:noProof/>
        </w:rPr>
        <w:pict>
          <v:rect id="Rectangle 30" o:spid="_x0000_s1084" style="position:absolute;left:0;text-align:left;margin-left:427.05pt;margin-top:2.45pt;width:86.4pt;height:32.6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hIQIAAD4EAAAOAAAAZHJzL2Uyb0RvYy54bWysU1Fv0zAQfkfiP1h+p0lKu3VR02nqKEIa&#10;MDH4AVfHSSwc25zdpuPX7+x0pQOeEH6wfL7z5+++u1teH3rN9hK9sqbixSTnTBpha2Xain/7unmz&#10;4MwHMDVoa2TFH6Xn16vXr5aDK+XUdlbXEhmBGF8OruJdCK7MMi862YOfWCcNORuLPQQysc1qhIHQ&#10;e51N8/wiGyzWDq2Q3tPt7ejkq4TfNFKEz03jZWC64sQtpB3Tvo17tlpC2SK4TokjDfgHFj0oQ5+e&#10;oG4hANuh+gOqVwKtt02YCNtntmmUkCkHyqbIf8vmoQMnUy4kjncnmfz/gxWf9vfIVF3xtySPgZ5q&#10;9IVUA9NqyeiOBBqcLynuwd1jTNG7Oyu+e2bsuqMweYNoh05CTbSKGJ+9eBANT0/Zdvhoa4KHXbBJ&#10;q0ODfQQkFdghleTxVBJ5CEzQZZFPF5c5URPkmxWzi/k8fQHl82uHPryXtmfxUHEk8gkd9nc+RDZQ&#10;Pock9lareqO0Tga227VGtgdqj01aR3R/HqYNGyp+NZ/OE/ILnz+HyNP6G0SvAvW5Vn3FF6cgKKNs&#10;70ydujCA0uOZKGtz1DFKN5Zga+tHkhHt2MQ0dHToLP7kbKAGrrj/sQOUnOkPhkpxVcxmseOTMZtf&#10;TsnAc8/23ANGEFTFA2fjcR3GKdk5VG1HPxUpd2NvqHyNSsrG0o6sjmSpSZPgx4GKU3Bup6hfY796&#10;AgAA//8DAFBLAwQUAAYACAAAACEAcMETUeEAAAAMAQAADwAAAGRycy9kb3ducmV2LnhtbEyPwU6D&#10;QBCG7ya+w2ZMvNldoLYVGRqjqYnHll68DbACys4SdmnRp3d70uPMfPnn+7PtbHpx0qPrLCNECwVC&#10;c2XrjhuEY7G724Bwnrim3rJG+NYOtvn1VUZpbc+816eDb0QIYZcSQuv9kErpqlYbcgs7aA63Dzsa&#10;8mEcG1mPdA7hppexUitpqOPwoaVBP7e6+jpMBqHs4iP97ItXZR52iX+bi8/p/QXx9mZ+egTh9ez/&#10;YLjoB3XIg1NpJ66d6BE298sooAhxsl6CuBAqWoVViZCoeA0yz+T/EvkvAAAA//8DAFBLAQItABQA&#10;BgAIAAAAIQC2gziS/gAAAOEBAAATAAAAAAAAAAAAAAAAAAAAAABbQ29udGVudF9UeXBlc10ueG1s&#10;UEsBAi0AFAAGAAgAAAAhADj9If/WAAAAlAEAAAsAAAAAAAAAAAAAAAAALwEAAF9yZWxzLy5yZWxz&#10;UEsBAi0AFAAGAAgAAAAhACufX+EhAgAAPgQAAA4AAAAAAAAAAAAAAAAALgIAAGRycy9lMm9Eb2Mu&#10;eG1sUEsBAi0AFAAGAAgAAAAhAHDBE1HhAAAADAEAAA8AAAAAAAAAAAAAAAAAewQAAGRycy9kb3du&#10;cmV2LnhtbFBLBQYAAAAABAAEAPMAAACJBQAAAAA=&#10;"/>
        </w:pict>
      </w:r>
      <w:r>
        <w:rPr>
          <w:noProof/>
        </w:rPr>
        <w:pict>
          <v:shape id="Text Box 29" o:spid="_x0000_s1085" type="#_x0000_t202" style="position:absolute;left:0;text-align:left;margin-left:429.85pt;margin-top:9.15pt;width:80.6pt;height:24.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jYh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xIj&#10;RTrg6IEPHl3rAcEW1Kc3rgKzewOGfoB94Dnm6sydpp8dUvqmJWrLr6zVfcsJg/iycDM5uzriuACy&#10;6d9pBn7IzusINDS2C8WDciBAB54eT9yEWChsljkUaIYRhaNX6aJczKIHUh0vG+v8G647FCY1tkB9&#10;BCf7O+dDMKQ6mgRfTkvB1kLKuLDbzY20aE9AJuv4HdCfmUkVjJUO10bEcQdiBB/hLEQbaf9WZnmR&#10;XuflZD1fLibFuphNykW6nKRZeV3O06IsbtffQ4BZUbWCMa7uhOJHCWbF31F8aIZRPFGEqIdazfLZ&#10;yNAfk0zj97skO+GhI6Xoarw8GZEq8PpaMUibVJ4IOc6T5+HHKkMNjv9YlaiCQPwoAT9shii4LA/u&#10;g0Q2mj2CLqwG3oB8eE5g0mr7FaMeWrPG7suOWI6RfKtAW2VWFKGX46KYLXJY2POTzfkJURSgauwx&#10;Gqc3fuz/nbFi24KnUc1KX4EeGxG18hTVQcXQfjGpw1MR+vt8Ha2eHrTVDwAAAP//AwBQSwMEFAAG&#10;AAgAAAAhAJiRewPeAAAACgEAAA8AAABkcnMvZG93bnJldi54bWxMj8FOwzAQRO9I/IO1SFwQdQLU&#10;DSFOBUhFXFv6AU68TSLidRS7Tfr3bE/lOJrRzJtiPbtenHAMnScN6SIBgVR721GjYf+zecxAhGjI&#10;mt4TajhjgHV5e1OY3PqJtnjaxUZwCYXcaGhjHHIpQ92iM2HhByT2Dn50JrIcG2lHM3G56+VTkijp&#10;TEe80JoBP1usf3dHp+HwPT0sX6fqK+5X2xf1YbpV5c9a39/N728gIs7xGoYLPqNDyUyVP5INoteQ&#10;qSWjRzayZxCXQJKm/K7SoFQGsizk/wvlHwAAAP//AwBQSwECLQAUAAYACAAAACEAtoM4kv4AAADh&#10;AQAAEwAAAAAAAAAAAAAAAAAAAAAAW0NvbnRlbnRfVHlwZXNdLnhtbFBLAQItABQABgAIAAAAIQA4&#10;/SH/1gAAAJQBAAALAAAAAAAAAAAAAAAAAC8BAABfcmVscy8ucmVsc1BLAQItABQABgAIAAAAIQC9&#10;9FjYhQIAABgFAAAOAAAAAAAAAAAAAAAAAC4CAABkcnMvZTJvRG9jLnhtbFBLAQItABQABgAIAAAA&#10;IQCYkXsD3gAAAAoBAAAPAAAAAAAAAAAAAAAAAN8EAABkcnMvZG93bnJldi54bWxQSwUGAAAAAAQA&#10;BADzAAAA6gUAAAAA&#10;" stroked="f">
            <v:textbox>
              <w:txbxContent>
                <w:p w:rsidR="00D11C22" w:rsidRPr="0036204D" w:rsidRDefault="00D11C22" w:rsidP="00681DCD">
                  <w:pPr>
                    <w:rPr>
                      <w:rFonts w:ascii="Verdana" w:hAnsi="Verdana"/>
                    </w:rPr>
                  </w:pPr>
                  <w:r>
                    <w:rPr>
                      <w:rFonts w:ascii="Verdana" w:hAnsi="Verdana"/>
                    </w:rPr>
                    <w:t xml:space="preserve">6. Išleidimas </w:t>
                  </w:r>
                </w:p>
                <w:p w:rsidR="00D11C22" w:rsidRDefault="00D11C22" w:rsidP="00681DCD"/>
              </w:txbxContent>
            </v:textbox>
          </v:shape>
        </w:pict>
      </w:r>
      <w:r>
        <w:rPr>
          <w:noProof/>
        </w:rPr>
        <w:pict>
          <v:shape id="Text Box 288" o:spid="_x0000_s1082" type="#_x0000_t202" style="position:absolute;left:0;text-align:left;margin-left:310.05pt;margin-top:9.15pt;width:81pt;height:2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tKliAIAABo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50CVIh2QdM8Hj5Z6QGEPKtQbV4HjnQFXP4ABmI7ZOnOr6ReHlF61RG35tbW6bzlhEGEWTiYnR0cc&#10;F0A2/XvN4CKy8zoCDY3tQvmgIAjQgamHJ3ZCMBQ2y1lWzKYYUTCdp8U8jewlpDoeNtb5t1x3KExq&#10;bIH8CE72t86HYEh1dAl3OS0FWwsp48JuNytp0Z6AUNbxi/G/cJMqOCsdjo2I4w7ECHcEW4g2Ev9Y&#10;ZnmRLvNysp7NLybFuphOyot0PkmzclnO0qIsbtbfQ4BZUbWCMa5uheJHEWbF35F8aIdRPlGGqIda&#10;TfPpyNAfk0zj97skO+GhJ6XoagxFhi84kSrw+kaxOPdEyHGe/Bx+rDLU4PiPVYkqCMSPEvDDZoiS&#10;y84DcpDIRrMH0IXVwBuQDw8KTFptv2HUQ3PW2H3dEcsxku8UaKvMiiJ0c1wU04scFvbUsjm1EEUB&#10;qsYeo3G68uMLsDNWbFu4aVSz0tegx0ZErTxHdVAxNGBM6vBYhA4/XUev5ydt8QMAAP//AwBQSwME&#10;FAAGAAgAAAAhALqpq5LdAAAACQEAAA8AAABkcnMvZG93bnJldi54bWxMj0FOwzAQRfdI3MEaJDaI&#10;OrQlDiFOBUggti09wCR2k4h4HMVuk96e6aosR//pz/vFZna9ONkxdJ40PC0SEJZqbzpqNOx/Ph8z&#10;ECEiGew9WQ1nG2BT3t4UmBs/0daedrERXEIhRw1tjEMuZahb6zAs/GCJs4MfHUY+x0aaEScud71c&#10;JkkqHXbEH1oc7Edr69/d0Wk4fE8Pzy9T9RX3artO37FTlT9rfX83v72CiHaOVxgu+qwOJTtV/kgm&#10;iF5DulRrRjnIViAYUCrjLRUn6QpkWcj/C8o/AAAA//8DAFBLAQItABQABgAIAAAAIQC2gziS/gAA&#10;AOEBAAATAAAAAAAAAAAAAAAAAAAAAABbQ29udGVudF9UeXBlc10ueG1sUEsBAi0AFAAGAAgAAAAh&#10;ADj9If/WAAAAlAEAAAsAAAAAAAAAAAAAAAAALwEAAF9yZWxzLy5yZWxzUEsBAi0AFAAGAAgAAAAh&#10;AFHi0qWIAgAAGgUAAA4AAAAAAAAAAAAAAAAALgIAAGRycy9lMm9Eb2MueG1sUEsBAi0AFAAGAAgA&#10;AAAhALqpq5LdAAAACQEAAA8AAAAAAAAAAAAAAAAA4gQAAGRycy9kb3ducmV2LnhtbFBLBQYAAAAA&#10;BAAEAPMAAADsBQAAAAA=&#10;" stroked="f">
            <v:textbox>
              <w:txbxContent>
                <w:p w:rsidR="00D11C22" w:rsidRPr="0036204D" w:rsidRDefault="00D11C22" w:rsidP="00681DCD">
                  <w:pPr>
                    <w:rPr>
                      <w:rFonts w:ascii="Verdana" w:hAnsi="Verdana"/>
                    </w:rPr>
                  </w:pPr>
                  <w:r>
                    <w:rPr>
                      <w:rFonts w:ascii="Verdana" w:hAnsi="Verdana"/>
                    </w:rPr>
                    <w:t>4. Maišymas</w:t>
                  </w:r>
                </w:p>
                <w:p w:rsidR="00D11C22" w:rsidRDefault="00D11C22" w:rsidP="00681DCD"/>
              </w:txbxContent>
            </v:textbox>
          </v:shape>
        </w:pict>
      </w:r>
      <w:r>
        <w:rPr>
          <w:noProof/>
        </w:rPr>
        <w:pict>
          <v:shape id="Text Box 290" o:spid="_x0000_s1080" type="#_x0000_t202" style="position:absolute;left:0;text-align:left;margin-left:177.6pt;margin-top:9.15pt;width:89.55pt;height:20.6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9P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fMS&#10;6qNIB0164INH13pAYQ8q1BtXgeO9AVc/gAE6HbN15k7TLw4pfdMSteFX1uq+5YQBwyycTE6Ojjgu&#10;gKz795pBILL1OgINje1C+aAgCNCByeOxO4EMDSGz83mWnmNEwZbP8nw6jSFIdThtrPNvue5QmNTY&#10;QvcjOtndOR/YkOrgEoI5LQVbCSnjwm7WN9KiHQGlrOK3R3/hJlVwVjocGxHHHSAJMYIt0I2dfyqz&#10;vEiv83Kymi3mk2JVTCflPF1M0qy8LmdpURa3q++BYFZUrWCMqzuh+EGFWfF3Xd7fh1E/UYeor3E5&#10;zadji/6YZBq/3yXZCQ+XUoquxoujE6lCY98oBmmTyhMhx3nykn6sMtTg8I9ViTIInR814If1EDWX&#10;FSF80Mhas0cQhtXQN+g+vCgwabX9hlEPt7PG7uuWWI6RfKdAXGVWFOE6x0UxneewsKeW9amFKApQ&#10;NfYYjdMbPz4BW2PFpoVIo5yVvgJBNiJq5ZnVXsZwA2NS+9ciXPHTdfR6ftOWPwAAAP//AwBQSwME&#10;FAAGAAgAAAAhAEu2LS3dAAAACQEAAA8AAABkcnMvZG93bnJldi54bWxMj0FPg0AQhe8m/ofNmHgx&#10;drEU2iJLoyYar639AQNMgcjOEnZb6L93POntTd6XN+/lu9n26kKj7xwbeFpEoIgrV3fcGDh+vT9u&#10;QPmAXGPvmAxcycOuuL3JMavdxHu6HEKjJIR9hgbaEIZMa1+1ZNEv3EAs3smNFoOcY6PrEScJt71e&#10;RlGqLXYsH1oc6K2l6vtwtgZOn9NDsp3Kj3Bc71fpK3br0l2Nub+bX55BBZrDHwy/9aU6FNKpdGeu&#10;veoNxEmyFFSMTQxKgCReiShFbFPQRa7/Lyh+AAAA//8DAFBLAQItABQABgAIAAAAIQC2gziS/gAA&#10;AOEBAAATAAAAAAAAAAAAAAAAAAAAAABbQ29udGVudF9UeXBlc10ueG1sUEsBAi0AFAAGAAgAAAAh&#10;ADj9If/WAAAAlAEAAAsAAAAAAAAAAAAAAAAALwEAAF9yZWxzLy5yZWxzUEsBAi0AFAAGAAgAAAAh&#10;AMvMj0+IAgAAGwUAAA4AAAAAAAAAAAAAAAAALgIAAGRycy9lMm9Eb2MueG1sUEsBAi0AFAAGAAgA&#10;AAAhAEu2LS3dAAAACQEAAA8AAAAAAAAAAAAAAAAA4gQAAGRycy9kb3ducmV2LnhtbFBLBQYAAAAA&#10;BAAEAPMAAADsBQAAAAA=&#10;" stroked="f">
            <v:textbox>
              <w:txbxContent>
                <w:p w:rsidR="00D11C22" w:rsidRPr="0036204D" w:rsidRDefault="00D11C22" w:rsidP="00681DCD">
                  <w:pPr>
                    <w:rPr>
                      <w:rFonts w:ascii="Verdana" w:hAnsi="Verdana"/>
                    </w:rPr>
                  </w:pPr>
                  <w:r>
                    <w:rPr>
                      <w:rFonts w:ascii="Verdana" w:hAnsi="Verdana"/>
                    </w:rPr>
                    <w:t>3. Laikymas</w:t>
                  </w:r>
                </w:p>
                <w:p w:rsidR="00D11C22" w:rsidRDefault="00D11C22" w:rsidP="00681DCD"/>
              </w:txbxContent>
            </v:textbox>
          </v:shape>
        </w:pict>
      </w:r>
    </w:p>
    <w:p w:rsidR="00681DCD" w:rsidRPr="00681DCD" w:rsidRDefault="00681DCD" w:rsidP="00681DCD">
      <w:pPr>
        <w:tabs>
          <w:tab w:val="left" w:pos="0"/>
        </w:tabs>
        <w:spacing w:after="120"/>
        <w:ind w:left="420"/>
        <w:jc w:val="both"/>
        <w:rPr>
          <w:rFonts w:ascii="Verdana" w:hAnsi="Verdana"/>
          <w:noProof/>
          <w:sz w:val="22"/>
          <w:szCs w:val="22"/>
        </w:rPr>
      </w:pPr>
    </w:p>
    <w:p w:rsidR="00681DCD" w:rsidRPr="00681DCD" w:rsidRDefault="00681DCD" w:rsidP="00681DCD">
      <w:pPr>
        <w:jc w:val="both"/>
        <w:rPr>
          <w:rFonts w:ascii="Verdana" w:hAnsi="Verdana"/>
          <w:noProof/>
          <w:sz w:val="22"/>
          <w:szCs w:val="22"/>
          <w:u w:val="single"/>
        </w:rPr>
      </w:pPr>
    </w:p>
    <w:p w:rsidR="00F13512" w:rsidRDefault="00F13512" w:rsidP="003910AE">
      <w:pPr>
        <w:pStyle w:val="BodyTextIndent2"/>
        <w:spacing w:after="0" w:line="240" w:lineRule="auto"/>
        <w:ind w:left="0"/>
        <w:jc w:val="both"/>
        <w:rPr>
          <w:rFonts w:ascii="Verdana" w:hAnsi="Verdana"/>
          <w:sz w:val="22"/>
          <w:szCs w:val="22"/>
        </w:rPr>
      </w:pPr>
    </w:p>
    <w:p w:rsidR="0065592B" w:rsidRPr="001D76FB" w:rsidRDefault="00E34B98" w:rsidP="003910AE">
      <w:pPr>
        <w:pStyle w:val="BodyTextIndent2"/>
        <w:spacing w:after="0" w:line="240" w:lineRule="auto"/>
        <w:ind w:left="0"/>
        <w:jc w:val="both"/>
        <w:rPr>
          <w:rFonts w:ascii="Verdana" w:hAnsi="Verdana"/>
          <w:sz w:val="22"/>
          <w:szCs w:val="22"/>
        </w:rPr>
      </w:pPr>
      <w:r>
        <w:rPr>
          <w:rFonts w:ascii="Verdana" w:hAnsi="Verdana"/>
          <w:sz w:val="22"/>
        </w:rPr>
        <w:t xml:space="preserve">Proceso schemos tikslumas turi būti patvirtintas </w:t>
      </w:r>
      <w:r>
        <w:rPr>
          <w:rFonts w:ascii="Verdana" w:hAnsi="Verdana"/>
          <w:i/>
          <w:sz w:val="22"/>
        </w:rPr>
        <w:t>in situ</w:t>
      </w:r>
      <w:r>
        <w:rPr>
          <w:rFonts w:ascii="Verdana" w:hAnsi="Verdana"/>
          <w:sz w:val="22"/>
        </w:rPr>
        <w:t xml:space="preserve">, ją tikrinant pagal savo įmonės tikrąjį darbo procesą.  </w:t>
      </w:r>
    </w:p>
    <w:p w:rsidR="002A7BC9" w:rsidRPr="001D76FB" w:rsidRDefault="002A7BC9" w:rsidP="003910AE">
      <w:pPr>
        <w:pStyle w:val="BodyTextIndent2"/>
        <w:spacing w:after="0" w:line="240" w:lineRule="auto"/>
        <w:ind w:left="0"/>
        <w:jc w:val="both"/>
        <w:rPr>
          <w:rFonts w:ascii="Verdana" w:hAnsi="Verdana"/>
          <w:i/>
          <w:sz w:val="22"/>
          <w:szCs w:val="22"/>
        </w:rPr>
      </w:pPr>
    </w:p>
    <w:p w:rsidR="0065592B" w:rsidRPr="001D76FB" w:rsidRDefault="0065592B" w:rsidP="003910AE">
      <w:pPr>
        <w:jc w:val="both"/>
        <w:rPr>
          <w:rFonts w:ascii="Verdana" w:hAnsi="Verdana"/>
          <w:sz w:val="22"/>
          <w:szCs w:val="22"/>
        </w:rPr>
      </w:pPr>
      <w:r>
        <w:rPr>
          <w:rFonts w:ascii="Verdana" w:hAnsi="Verdana"/>
          <w:sz w:val="22"/>
        </w:rPr>
        <w:t>Jei kryžminė tarša gali būti pavojinga, informacija apie procesą apima patalpų išdėstymo schemą, kurioje nurodyti (galutiniams) produktams, atliekoms ir darbuotojams skirti keliai, atliekų kolektorių ir darbuotojų įrangos vietos.</w:t>
      </w:r>
    </w:p>
    <w:p w:rsidR="0065592B" w:rsidRPr="001D76FB" w:rsidRDefault="0065592B" w:rsidP="003910AE">
      <w:pPr>
        <w:jc w:val="both"/>
        <w:rPr>
          <w:rFonts w:ascii="Verdana" w:hAnsi="Verdana"/>
          <w:sz w:val="22"/>
          <w:szCs w:val="22"/>
        </w:rPr>
      </w:pPr>
    </w:p>
    <w:p w:rsidR="0065592B" w:rsidRPr="001D76FB" w:rsidRDefault="0065592B" w:rsidP="003910AE">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Visą informaciją apie procesą įrodomai patvirtina RVASVT grupė, atsižvelgdama į tikrus procesus ir patalpas. </w:t>
      </w:r>
    </w:p>
    <w:p w:rsidR="0065592B" w:rsidRPr="001D76FB" w:rsidRDefault="0065592B" w:rsidP="003910AE">
      <w:pPr>
        <w:pStyle w:val="BodyTextIndent2"/>
        <w:spacing w:line="240" w:lineRule="auto"/>
        <w:ind w:left="0"/>
        <w:jc w:val="both"/>
        <w:rPr>
          <w:rFonts w:ascii="Verdana" w:hAnsi="Verdana"/>
          <w:i/>
          <w:sz w:val="22"/>
          <w:szCs w:val="22"/>
        </w:rPr>
      </w:pPr>
    </w:p>
    <w:p w:rsidR="00E76180" w:rsidRPr="00200B86" w:rsidRDefault="00E244D2" w:rsidP="00677F2B">
      <w:pPr>
        <w:pStyle w:val="Heading2"/>
      </w:pPr>
      <w:bookmarkStart w:id="266" w:name="_Toc400033208"/>
      <w:r>
        <w:br w:type="page"/>
      </w:r>
      <w:bookmarkStart w:id="267" w:name="_Toc435779289"/>
      <w:r>
        <w:lastRenderedPageBreak/>
        <w:t xml:space="preserve">6.6. </w:t>
      </w:r>
      <w:bookmarkStart w:id="268" w:name="Hazard_analysis"/>
      <w:r>
        <w:t>Pavojų analizė</w:t>
      </w:r>
      <w:bookmarkEnd w:id="266"/>
      <w:bookmarkEnd w:id="267"/>
      <w:bookmarkEnd w:id="268"/>
    </w:p>
    <w:p w:rsidR="00F07B6C" w:rsidRPr="001D76FB" w:rsidRDefault="00F07B6C" w:rsidP="003910AE">
      <w:pPr>
        <w:pStyle w:val="BodyTextIndent2"/>
        <w:tabs>
          <w:tab w:val="left" w:pos="0"/>
        </w:tabs>
        <w:spacing w:after="0" w:line="240" w:lineRule="auto"/>
        <w:ind w:left="0"/>
        <w:jc w:val="both"/>
        <w:rPr>
          <w:rFonts w:ascii="Verdana" w:hAnsi="Verdana"/>
          <w:sz w:val="22"/>
          <w:szCs w:val="22"/>
          <w:u w:val="single"/>
        </w:rPr>
      </w:pPr>
    </w:p>
    <w:p w:rsidR="00BD3C05" w:rsidRPr="00900F24" w:rsidRDefault="00BD3C05" w:rsidP="00BD3C05">
      <w:pPr>
        <w:pStyle w:val="BodyTextIndent2"/>
        <w:tabs>
          <w:tab w:val="left" w:pos="0"/>
        </w:tabs>
        <w:spacing w:after="0" w:line="240" w:lineRule="auto"/>
        <w:ind w:left="0"/>
        <w:jc w:val="both"/>
        <w:rPr>
          <w:rFonts w:ascii="Calibri" w:hAnsi="Calibri" w:cs="Arial"/>
          <w:u w:val="single"/>
        </w:rPr>
      </w:pPr>
    </w:p>
    <w:p w:rsidR="00BD3C05" w:rsidRPr="00BD3C05" w:rsidRDefault="00BD3C05" w:rsidP="00BD3C05">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RVASVT grupė atlieka ir dokumentuose fiksuo</w:t>
      </w:r>
      <w:r w:rsidR="00B2534D">
        <w:rPr>
          <w:rFonts w:ascii="Verdana" w:hAnsi="Verdana"/>
          <w:sz w:val="22"/>
        </w:rPr>
        <w:t>ja</w:t>
      </w:r>
      <w:r>
        <w:rPr>
          <w:rFonts w:ascii="Verdana" w:hAnsi="Verdana"/>
          <w:sz w:val="22"/>
        </w:rPr>
        <w:t xml:space="preserve"> pavojų analizę, apimančią žaliavas ir visus gamybos etapus, kaip numatyta taikymo srities apibrėžime. </w:t>
      </w:r>
    </w:p>
    <w:p w:rsidR="00BD3C05" w:rsidRPr="00BD3C05" w:rsidRDefault="00BD3C05" w:rsidP="00BD3C05">
      <w:pPr>
        <w:pStyle w:val="BodyTextIndent2"/>
        <w:tabs>
          <w:tab w:val="left" w:pos="0"/>
        </w:tabs>
        <w:spacing w:after="0" w:line="240" w:lineRule="auto"/>
        <w:ind w:left="0"/>
        <w:jc w:val="both"/>
        <w:rPr>
          <w:rFonts w:ascii="Verdana" w:hAnsi="Verdana" w:cs="Arial"/>
          <w:b/>
          <w:sz w:val="22"/>
          <w:szCs w:val="22"/>
        </w:rPr>
      </w:pP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Reikia naudoti schemą kiekvieno proceso etapo galimiems pavojams atpažinti, atsižvelgiant į tam tikras etapui būdingas aplinkybes ir įvertinant: </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chemines medžiagas: </w:t>
      </w:r>
      <w:r>
        <w:tab/>
      </w:r>
      <w:r>
        <w:rPr>
          <w:rFonts w:ascii="Verdana" w:hAnsi="Verdana"/>
          <w:sz w:val="22"/>
        </w:rPr>
        <w:t>pesticidus, tepimo medžiagas, dioksinus, sunkiuosius metalus, valomąsias medžiagas ir t. t.;</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biologines medžiagas: </w:t>
      </w:r>
      <w:r>
        <w:tab/>
      </w:r>
      <w:r>
        <w:rPr>
          <w:rFonts w:ascii="Verdana" w:hAnsi="Verdana"/>
          <w:sz w:val="22"/>
        </w:rPr>
        <w:t xml:space="preserve">nepageidaujamus mikroorganizmus, pavyzdžiui, salmoneles, </w:t>
      </w:r>
      <w:r w:rsidR="003E2040" w:rsidRPr="008F259F">
        <w:rPr>
          <w:rFonts w:ascii="Verdana" w:hAnsi="Verdana"/>
          <w:i/>
          <w:sz w:val="22"/>
        </w:rPr>
        <w:t>E. coli</w:t>
      </w:r>
      <w:r>
        <w:rPr>
          <w:rFonts w:ascii="Verdana" w:hAnsi="Verdana"/>
          <w:sz w:val="22"/>
        </w:rPr>
        <w:t>, pelėsius ir t. t.;</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fizines medžiagas: </w:t>
      </w:r>
      <w:r>
        <w:tab/>
      </w:r>
      <w:r>
        <w:rPr>
          <w:rFonts w:ascii="Verdana" w:hAnsi="Verdana"/>
          <w:sz w:val="22"/>
        </w:rPr>
        <w:t>svetimkūnius, pavyzdžiui, stiklą, medieną, juvelyrinius dirbinius, akmenis, metalinius daiktus ir t. t.</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 xml:space="preserve">Pavyzdžiui, 1-o etapo metu reikia </w:t>
      </w:r>
      <w:r w:rsidR="00C05B5E">
        <w:rPr>
          <w:rFonts w:ascii="Verdana" w:hAnsi="Verdana"/>
          <w:sz w:val="22"/>
        </w:rPr>
        <w:t>pa</w:t>
      </w:r>
      <w:r>
        <w:rPr>
          <w:rFonts w:ascii="Verdana" w:hAnsi="Verdana"/>
          <w:sz w:val="22"/>
        </w:rPr>
        <w:t>s</w:t>
      </w:r>
      <w:r w:rsidR="00C05B5E">
        <w:rPr>
          <w:rFonts w:ascii="Verdana" w:hAnsi="Verdana"/>
          <w:sz w:val="22"/>
        </w:rPr>
        <w:t>varsty</w:t>
      </w:r>
      <w:r>
        <w:rPr>
          <w:rFonts w:ascii="Verdana" w:hAnsi="Verdana"/>
          <w:sz w:val="22"/>
        </w:rPr>
        <w:t xml:space="preserve">ti „Ar man tiekiama žaliava yra gera?“. </w:t>
      </w:r>
    </w:p>
    <w:p w:rsidR="00BD3C05" w:rsidRPr="00BD3C05" w:rsidRDefault="00BD3C05" w:rsidP="00BD3C05">
      <w:pPr>
        <w:pStyle w:val="BodyTextIndent2"/>
        <w:spacing w:line="240" w:lineRule="auto"/>
        <w:ind w:left="0"/>
        <w:jc w:val="both"/>
        <w:rPr>
          <w:rFonts w:ascii="Verdana" w:hAnsi="Verdana" w:cs="Arial"/>
          <w:sz w:val="22"/>
          <w:szCs w:val="22"/>
        </w:rPr>
      </w:pPr>
      <w:r>
        <w:rPr>
          <w:rFonts w:ascii="Verdana" w:hAnsi="Verdana"/>
          <w:sz w:val="22"/>
        </w:rPr>
        <w:t>Reikia nurodyti tiek šaltinį, tiek pavojų, pavyzdžiui: „</w:t>
      </w:r>
      <w:r w:rsidR="00EB3EB5">
        <w:rPr>
          <w:rFonts w:ascii="Verdana" w:hAnsi="Verdana"/>
          <w:sz w:val="22"/>
        </w:rPr>
        <w:t>Dėl p</w:t>
      </w:r>
      <w:r>
        <w:rPr>
          <w:rFonts w:ascii="Verdana" w:hAnsi="Verdana"/>
          <w:sz w:val="22"/>
        </w:rPr>
        <w:t xml:space="preserve">er </w:t>
      </w:r>
      <w:r w:rsidR="00EB3EB5">
        <w:rPr>
          <w:rFonts w:ascii="Verdana" w:hAnsi="Verdana"/>
          <w:sz w:val="22"/>
        </w:rPr>
        <w:t xml:space="preserve">žemos </w:t>
      </w:r>
      <w:r>
        <w:rPr>
          <w:rFonts w:ascii="Verdana" w:hAnsi="Verdana"/>
          <w:sz w:val="22"/>
        </w:rPr>
        <w:t xml:space="preserve">presavimo </w:t>
      </w:r>
      <w:r w:rsidR="00EB3EB5">
        <w:rPr>
          <w:rFonts w:ascii="Verdana" w:hAnsi="Verdana"/>
          <w:sz w:val="22"/>
        </w:rPr>
        <w:t xml:space="preserve">temperatūros išlieka </w:t>
      </w:r>
      <w:r>
        <w:rPr>
          <w:rFonts w:ascii="Verdana" w:hAnsi="Verdana"/>
          <w:sz w:val="22"/>
        </w:rPr>
        <w:t>salmonel</w:t>
      </w:r>
      <w:r w:rsidR="00EB3EB5">
        <w:rPr>
          <w:rFonts w:ascii="Verdana" w:hAnsi="Verdana"/>
          <w:sz w:val="22"/>
        </w:rPr>
        <w:t>ės</w:t>
      </w:r>
      <w:r>
        <w:rPr>
          <w:rFonts w:ascii="Verdana" w:hAnsi="Verdana"/>
          <w:sz w:val="22"/>
        </w:rPr>
        <w:t>.“</w:t>
      </w:r>
    </w:p>
    <w:p w:rsidR="00BD3C05" w:rsidRPr="00D97F03" w:rsidRDefault="00BD3C05" w:rsidP="00BD3C05">
      <w:pPr>
        <w:pStyle w:val="BodyTextIndent2"/>
        <w:spacing w:line="240" w:lineRule="auto"/>
        <w:ind w:left="0"/>
        <w:jc w:val="both"/>
        <w:rPr>
          <w:rFonts w:ascii="Verdana" w:hAnsi="Verdana" w:cs="Arial"/>
          <w:sz w:val="22"/>
          <w:szCs w:val="22"/>
        </w:rPr>
      </w:pPr>
      <w:r>
        <w:rPr>
          <w:rFonts w:ascii="Verdana" w:hAnsi="Verdana"/>
          <w:sz w:val="22"/>
        </w:rPr>
        <w:t>Taip pat rizikos vertinime bus atsižvelgta į riziką, susijusią su gamybos vieta, ir kita joje vykdoma veikla.</w:t>
      </w:r>
    </w:p>
    <w:p w:rsidR="005C350C" w:rsidRDefault="005C350C" w:rsidP="005C350C">
      <w:pPr>
        <w:pStyle w:val="BodyTextIndent2"/>
        <w:tabs>
          <w:tab w:val="left" w:pos="0"/>
        </w:tabs>
        <w:spacing w:after="0" w:line="240" w:lineRule="auto"/>
        <w:ind w:left="0"/>
        <w:jc w:val="both"/>
        <w:rPr>
          <w:rFonts w:ascii="Verdana" w:hAnsi="Verdana" w:cs="Arial"/>
          <w:iCs/>
          <w:sz w:val="22"/>
          <w:szCs w:val="22"/>
        </w:rPr>
      </w:pPr>
      <w:r>
        <w:rPr>
          <w:rFonts w:ascii="Verdana" w:hAnsi="Verdana"/>
          <w:sz w:val="22"/>
        </w:rPr>
        <w:t>Kiekvienam nustatytam pavojui taikytinas priimtinas pavojaus pašarų saugai galutiniame produkte lygis bus nustatytas remiantis ES ir nacionalinių teisės aktų reikalavimais, klientų pašarų saugos reikalavimais ir kitais susijusiais duomenimis.</w:t>
      </w:r>
    </w:p>
    <w:p w:rsidR="00E34B98" w:rsidRPr="001D76FB" w:rsidRDefault="00E34B98" w:rsidP="003910AE">
      <w:pPr>
        <w:pStyle w:val="BodyTextIndent2"/>
        <w:tabs>
          <w:tab w:val="left" w:pos="0"/>
        </w:tabs>
        <w:spacing w:after="0" w:line="240" w:lineRule="auto"/>
        <w:ind w:left="0"/>
        <w:jc w:val="both"/>
        <w:rPr>
          <w:rFonts w:ascii="Verdana" w:hAnsi="Verdana"/>
          <w:iCs/>
          <w:sz w:val="22"/>
          <w:szCs w:val="22"/>
        </w:rPr>
      </w:pPr>
    </w:p>
    <w:p w:rsidR="00E76180" w:rsidRPr="001D76FB" w:rsidRDefault="00E76180" w:rsidP="003910AE">
      <w:pPr>
        <w:pStyle w:val="BodyTextIndent2"/>
        <w:tabs>
          <w:tab w:val="left" w:pos="0"/>
        </w:tabs>
        <w:spacing w:after="0" w:line="240" w:lineRule="auto"/>
        <w:ind w:left="0"/>
        <w:jc w:val="both"/>
        <w:rPr>
          <w:rFonts w:ascii="Verdana" w:hAnsi="Verdana"/>
          <w:i/>
          <w:iCs/>
          <w:sz w:val="22"/>
          <w:szCs w:val="22"/>
        </w:rPr>
      </w:pPr>
    </w:p>
    <w:p w:rsidR="00E76180" w:rsidRDefault="004904FD" w:rsidP="00677F2B">
      <w:pPr>
        <w:pStyle w:val="Heading2"/>
      </w:pPr>
      <w:bookmarkStart w:id="269" w:name="_Toc400033209"/>
      <w:bookmarkStart w:id="270" w:name="_Toc435779290"/>
      <w:r>
        <w:t xml:space="preserve">6.7. </w:t>
      </w:r>
      <w:bookmarkStart w:id="271" w:name="HACCP_Riskassessment"/>
      <w:r>
        <w:t>Rizikos vertinimas</w:t>
      </w:r>
      <w:bookmarkEnd w:id="269"/>
      <w:bookmarkEnd w:id="270"/>
      <w:bookmarkEnd w:id="271"/>
    </w:p>
    <w:p w:rsidR="00200B86" w:rsidRPr="00200B86" w:rsidRDefault="00200B86" w:rsidP="003910AE">
      <w:pPr>
        <w:pStyle w:val="BodyTextIndent2"/>
        <w:tabs>
          <w:tab w:val="left" w:pos="0"/>
        </w:tabs>
        <w:spacing w:after="0" w:line="240" w:lineRule="auto"/>
        <w:ind w:left="0"/>
        <w:jc w:val="both"/>
        <w:rPr>
          <w:rFonts w:ascii="Verdana" w:hAnsi="Verdana"/>
          <w:b/>
          <w:iCs/>
          <w:color w:val="1F497D"/>
          <w:sz w:val="22"/>
          <w:szCs w:val="22"/>
        </w:rPr>
      </w:pPr>
    </w:p>
    <w:p w:rsidR="001D1AA5" w:rsidRPr="00D97F03" w:rsidRDefault="00E76180" w:rsidP="00E5757C">
      <w:pPr>
        <w:pStyle w:val="BodyTextIndent2"/>
        <w:tabs>
          <w:tab w:val="left" w:pos="0"/>
        </w:tabs>
        <w:spacing w:after="0" w:line="240" w:lineRule="auto"/>
        <w:ind w:left="0"/>
        <w:jc w:val="both"/>
        <w:rPr>
          <w:rFonts w:ascii="Arial" w:hAnsi="Arial" w:cs="Arial"/>
          <w:color w:val="0000FF"/>
        </w:rPr>
      </w:pPr>
      <w:r>
        <w:rPr>
          <w:rFonts w:ascii="Verdana" w:hAnsi="Verdana"/>
          <w:sz w:val="22"/>
        </w:rPr>
        <w:t xml:space="preserve">Visų nustatytų pavojų rizikos lygis įvertinamas nurodant pavojaus daromo poveikio sveikatai </w:t>
      </w:r>
      <w:r w:rsidR="000D1BAA">
        <w:rPr>
          <w:rFonts w:ascii="Verdana" w:hAnsi="Verdana"/>
          <w:sz w:val="22"/>
        </w:rPr>
        <w:t xml:space="preserve">didumą </w:t>
      </w:r>
      <w:r>
        <w:rPr>
          <w:rFonts w:ascii="Verdana" w:hAnsi="Verdana"/>
          <w:sz w:val="22"/>
        </w:rPr>
        <w:t>ir tikimybę, kad šis poveikis pasireikš t</w:t>
      </w:r>
      <w:r w:rsidR="000D1BAA">
        <w:rPr>
          <w:rFonts w:ascii="Verdana" w:hAnsi="Verdana"/>
          <w:sz w:val="22"/>
        </w:rPr>
        <w:t>u</w:t>
      </w:r>
      <w:r>
        <w:rPr>
          <w:rFonts w:ascii="Verdana" w:hAnsi="Verdana"/>
          <w:sz w:val="22"/>
        </w:rPr>
        <w:t xml:space="preserve">o etapu, nesiimant kontrolinių priemonių (tikroji rizika). RVASVT grupė apskaičiuotus rizikos lygius palygina su iš anksto nustatytais rizikos lygiais, kad atskirtų svarbius pavojus ir nesvarbius pavojus. Dokumentuose yra užfiksuotas iš anksto nustatytas rizikos lygis, jo pagrindas, (ne)svarbių pavojų vertinimas ir apibrėžimas. </w:t>
      </w:r>
    </w:p>
    <w:p w:rsidR="00E5757C" w:rsidRPr="00D97F03" w:rsidRDefault="00E5757C" w:rsidP="00E5757C">
      <w:pPr>
        <w:pStyle w:val="BodyTextIndent2"/>
        <w:tabs>
          <w:tab w:val="left" w:pos="0"/>
        </w:tabs>
        <w:spacing w:after="0" w:line="240" w:lineRule="auto"/>
        <w:ind w:left="0"/>
        <w:jc w:val="both"/>
        <w:rPr>
          <w:rFonts w:ascii="Arial" w:hAnsi="Arial" w:cs="Arial"/>
          <w:color w:val="0000FF"/>
        </w:rPr>
      </w:pPr>
    </w:p>
    <w:p w:rsidR="00E5757C" w:rsidRPr="00D97F03" w:rsidRDefault="00E5757C" w:rsidP="00E5757C">
      <w:pPr>
        <w:pStyle w:val="BodyTextIndent2"/>
        <w:spacing w:line="240" w:lineRule="auto"/>
        <w:ind w:left="0"/>
        <w:jc w:val="both"/>
        <w:rPr>
          <w:rFonts w:ascii="Verdana" w:hAnsi="Verdana" w:cs="Arial"/>
          <w:sz w:val="22"/>
          <w:szCs w:val="22"/>
        </w:rPr>
      </w:pPr>
      <w:r>
        <w:rPr>
          <w:rFonts w:ascii="Verdana" w:hAnsi="Verdana"/>
          <w:sz w:val="22"/>
        </w:rPr>
        <w:t>Atitinkamame sektoriaus dokumente informacija apie rizikos klasifikavimą ir galimas kontrolės priemones pateikiama pagal pavojų ir (arba) produktą ir (arba) procesą. Sektorių dokumentuose rizikos lygis nurodytas neatsižvelgiant į taikomas kontrolės priemones. Dėl kontrolės priemonių, kurių imamasi įvairiuose maisto grandinės etapuose, taip pat kontrolės priemonių, kurių imamasi pagal būtinąją programą, rizikos lygis (tikimybė) rizikos matricoje gali pasislinkti į kairę (žr. A lentelę).</w:t>
      </w:r>
    </w:p>
    <w:p w:rsidR="00E5757C" w:rsidRPr="00D97F03" w:rsidRDefault="00E5757C" w:rsidP="00E5757C">
      <w:pPr>
        <w:pStyle w:val="BodyTextIndent2"/>
        <w:tabs>
          <w:tab w:val="left" w:pos="0"/>
        </w:tabs>
        <w:spacing w:after="0" w:line="240" w:lineRule="auto"/>
        <w:ind w:left="0"/>
        <w:jc w:val="both"/>
        <w:rPr>
          <w:rFonts w:ascii="Verdana" w:hAnsi="Verdana"/>
          <w:iCs/>
          <w:sz w:val="22"/>
          <w:szCs w:val="22"/>
        </w:rPr>
      </w:pPr>
    </w:p>
    <w:p w:rsidR="001D1AA5" w:rsidRDefault="001D1AA5" w:rsidP="001D1AA5">
      <w:pPr>
        <w:autoSpaceDE w:val="0"/>
        <w:autoSpaceDN w:val="0"/>
        <w:adjustRightInd w:val="0"/>
        <w:rPr>
          <w:rFonts w:ascii="Verdana" w:eastAsia="MS Mincho" w:hAnsi="Verdana" w:cs="ArialMT"/>
          <w:sz w:val="22"/>
          <w:szCs w:val="22"/>
        </w:rPr>
      </w:pPr>
      <w:r>
        <w:rPr>
          <w:rFonts w:ascii="Verdana" w:hAnsi="Verdana"/>
          <w:sz w:val="22"/>
        </w:rPr>
        <w:t>Lentelė grindžiama dviem pagrindiniais rizikos apibūdinimo elementais, t. y. mastu ir tikimybe. Prireikus, siekiant rizikos vertinimą specialiai pritaikyti konkrečiam atvejui, gali būti įtraukiami papildomi parametrai, pvz., atsekamumas.</w:t>
      </w:r>
    </w:p>
    <w:p w:rsidR="00AE655F" w:rsidRDefault="00AE655F" w:rsidP="001D1AA5">
      <w:pPr>
        <w:autoSpaceDE w:val="0"/>
        <w:autoSpaceDN w:val="0"/>
        <w:adjustRightInd w:val="0"/>
        <w:rPr>
          <w:rFonts w:ascii="Verdana" w:eastAsia="MS Mincho" w:hAnsi="Verdana" w:cs="ArialMT"/>
          <w:sz w:val="22"/>
          <w:szCs w:val="22"/>
        </w:rPr>
      </w:pPr>
    </w:p>
    <w:p w:rsidR="0088554D" w:rsidRDefault="0088554D">
      <w:pPr>
        <w:rPr>
          <w:rFonts w:ascii="Verdana" w:hAnsi="Verdana"/>
          <w:sz w:val="22"/>
          <w:szCs w:val="22"/>
        </w:rPr>
      </w:pPr>
      <w:r>
        <w:br w:type="page"/>
      </w:r>
    </w:p>
    <w:p w:rsidR="000F4622" w:rsidRPr="004902DB" w:rsidRDefault="00F13512" w:rsidP="000F4622">
      <w:pPr>
        <w:pStyle w:val="BodyTextIndent2"/>
        <w:spacing w:line="240" w:lineRule="auto"/>
        <w:ind w:left="0"/>
        <w:jc w:val="both"/>
        <w:rPr>
          <w:rFonts w:ascii="Verdana" w:hAnsi="Verdana"/>
          <w:b/>
          <w:sz w:val="22"/>
          <w:szCs w:val="22"/>
        </w:rPr>
      </w:pPr>
      <w:r>
        <w:rPr>
          <w:rFonts w:ascii="Verdana" w:hAnsi="Verdana"/>
          <w:b/>
          <w:sz w:val="22"/>
        </w:rPr>
        <w:lastRenderedPageBreak/>
        <w:t>A lentelė. Pavyzdinė rizikos matrica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88554D" w:rsidTr="004902DB">
        <w:trPr>
          <w:trHeight w:val="568"/>
        </w:trPr>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b/>
                <w:sz w:val="22"/>
              </w:rPr>
              <w:t>Mastas</w:t>
            </w:r>
            <w:r>
              <w:rPr>
                <w:rFonts w:ascii="Verdana" w:hAnsi="Verdana"/>
                <w:sz w:val="22"/>
              </w:rPr>
              <w:t xml:space="preserve"> </w:t>
            </w:r>
            <w:r>
              <w:rPr>
                <w:sz w:val="22"/>
              </w:rPr>
              <w:t>↓</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p>
        </w:tc>
        <w:tc>
          <w:tcPr>
            <w:tcW w:w="5425" w:type="dxa"/>
            <w:gridSpan w:val="3"/>
          </w:tcPr>
          <w:p w:rsidR="008E096A" w:rsidRPr="001D76FB" w:rsidRDefault="008E096A" w:rsidP="004A10F0">
            <w:pPr>
              <w:pStyle w:val="BodyTextIndent2"/>
              <w:spacing w:line="240" w:lineRule="auto"/>
              <w:ind w:left="0"/>
              <w:jc w:val="both"/>
              <w:rPr>
                <w:rFonts w:ascii="Verdana" w:hAnsi="Verdana"/>
                <w:sz w:val="22"/>
                <w:szCs w:val="22"/>
              </w:rPr>
            </w:pP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Didelė</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Vidutinė</w:t>
            </w:r>
          </w:p>
        </w:tc>
        <w:tc>
          <w:tcPr>
            <w:tcW w:w="1709"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85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c>
          <w:tcPr>
            <w:tcW w:w="1792" w:type="dxa"/>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4</w:t>
            </w:r>
          </w:p>
        </w:tc>
      </w:tr>
      <w:tr w:rsidR="008E096A" w:rsidRPr="0088554D" w:rsidTr="004902DB">
        <w:tc>
          <w:tcPr>
            <w:tcW w:w="2759" w:type="dxa"/>
            <w:tcBorders>
              <w:bottom w:val="single" w:sz="4" w:space="0" w:color="auto"/>
            </w:tcBorders>
            <w:shd w:val="clear" w:color="auto" w:fill="CCCCCC"/>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Maža</w:t>
            </w:r>
          </w:p>
        </w:tc>
        <w:tc>
          <w:tcPr>
            <w:tcW w:w="1709"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781"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1</w:t>
            </w:r>
          </w:p>
        </w:tc>
        <w:tc>
          <w:tcPr>
            <w:tcW w:w="185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2</w:t>
            </w:r>
          </w:p>
        </w:tc>
        <w:tc>
          <w:tcPr>
            <w:tcW w:w="1792" w:type="dxa"/>
            <w:tcBorders>
              <w:bottom w:val="single" w:sz="4" w:space="0" w:color="auto"/>
            </w:tcBorders>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3</w:t>
            </w:r>
          </w:p>
        </w:tc>
      </w:tr>
      <w:tr w:rsidR="008E096A" w:rsidRPr="0088554D" w:rsidTr="004902DB">
        <w:tc>
          <w:tcPr>
            <w:tcW w:w="2759"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 xml:space="preserve">Pasireiškimo </w:t>
            </w:r>
            <w:r>
              <w:rPr>
                <w:rFonts w:ascii="Arial" w:hAnsi="Arial"/>
                <w:sz w:val="22"/>
              </w:rPr>
              <w:t>→</w:t>
            </w:r>
          </w:p>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tikimybė</w:t>
            </w:r>
          </w:p>
        </w:tc>
        <w:tc>
          <w:tcPr>
            <w:tcW w:w="1709" w:type="dxa"/>
            <w:shd w:val="clear" w:color="auto" w:fill="FF9900"/>
          </w:tcPr>
          <w:p w:rsidR="008E096A" w:rsidRDefault="008E096A" w:rsidP="004A10F0">
            <w:pPr>
              <w:pStyle w:val="BodyTextIndent2"/>
              <w:spacing w:line="240" w:lineRule="auto"/>
              <w:ind w:left="0"/>
              <w:jc w:val="both"/>
              <w:rPr>
                <w:rFonts w:ascii="Verdana" w:hAnsi="Verdana"/>
                <w:sz w:val="22"/>
                <w:szCs w:val="22"/>
              </w:rPr>
            </w:pPr>
            <w:r>
              <w:rPr>
                <w:rFonts w:ascii="Verdana" w:hAnsi="Verdana"/>
                <w:sz w:val="22"/>
              </w:rPr>
              <w:t>Labai maža</w:t>
            </w:r>
          </w:p>
        </w:tc>
        <w:tc>
          <w:tcPr>
            <w:tcW w:w="1781"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Maža</w:t>
            </w:r>
          </w:p>
        </w:tc>
        <w:tc>
          <w:tcPr>
            <w:tcW w:w="185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Vidutinė</w:t>
            </w:r>
          </w:p>
        </w:tc>
        <w:tc>
          <w:tcPr>
            <w:tcW w:w="1792" w:type="dxa"/>
            <w:shd w:val="clear" w:color="auto" w:fill="FF9900"/>
          </w:tcPr>
          <w:p w:rsidR="008E096A" w:rsidRPr="001D76FB" w:rsidRDefault="008E096A" w:rsidP="004A10F0">
            <w:pPr>
              <w:pStyle w:val="BodyTextIndent2"/>
              <w:spacing w:line="240" w:lineRule="auto"/>
              <w:ind w:left="0"/>
              <w:jc w:val="both"/>
              <w:rPr>
                <w:rFonts w:ascii="Verdana" w:hAnsi="Verdana"/>
                <w:sz w:val="22"/>
                <w:szCs w:val="22"/>
              </w:rPr>
            </w:pPr>
            <w:r>
              <w:rPr>
                <w:rFonts w:ascii="Verdana" w:hAnsi="Verdana"/>
                <w:sz w:val="22"/>
              </w:rPr>
              <w:t>Didelė</w:t>
            </w:r>
          </w:p>
        </w:tc>
      </w:tr>
    </w:tbl>
    <w:p w:rsidR="000F4622" w:rsidRDefault="000F4622" w:rsidP="000F4622">
      <w:pPr>
        <w:autoSpaceDE w:val="0"/>
        <w:autoSpaceDN w:val="0"/>
        <w:adjustRightInd w:val="0"/>
        <w:rPr>
          <w:rFonts w:ascii="ArialMT" w:eastAsia="MS Mincho" w:hAnsi="ArialMT" w:cs="ArialMT"/>
          <w:sz w:val="22"/>
          <w:szCs w:val="22"/>
        </w:rPr>
      </w:pPr>
    </w:p>
    <w:p w:rsidR="001D1AA5" w:rsidRDefault="001D1AA5" w:rsidP="00DB07A4">
      <w:pPr>
        <w:pStyle w:val="BodyTextIndent2"/>
        <w:spacing w:line="240" w:lineRule="auto"/>
        <w:ind w:left="0"/>
        <w:jc w:val="both"/>
        <w:rPr>
          <w:rFonts w:ascii="Verdana" w:hAnsi="Verdana" w:cs="Arial"/>
          <w:sz w:val="22"/>
          <w:szCs w:val="22"/>
        </w:rPr>
      </w:pPr>
    </w:p>
    <w:p w:rsidR="00E5757C" w:rsidRDefault="00E5757C" w:rsidP="00E5757C">
      <w:pPr>
        <w:pStyle w:val="BodyTextIndent2"/>
        <w:tabs>
          <w:tab w:val="left" w:pos="0"/>
        </w:tabs>
        <w:spacing w:after="0" w:line="240" w:lineRule="auto"/>
        <w:ind w:left="0"/>
        <w:jc w:val="both"/>
        <w:rPr>
          <w:rFonts w:ascii="Arial" w:hAnsi="Arial" w:cs="Arial"/>
          <w:color w:val="0000FF"/>
        </w:rPr>
      </w:pPr>
    </w:p>
    <w:p w:rsidR="00F13512" w:rsidRPr="004902DB" w:rsidRDefault="00F13512" w:rsidP="00E5757C">
      <w:pPr>
        <w:pStyle w:val="BodyTextIndent2"/>
        <w:spacing w:line="240" w:lineRule="auto"/>
        <w:ind w:left="0"/>
        <w:jc w:val="both"/>
        <w:rPr>
          <w:rFonts w:ascii="Verdana" w:hAnsi="Verdana"/>
          <w:b/>
          <w:sz w:val="22"/>
          <w:szCs w:val="22"/>
        </w:rPr>
      </w:pPr>
      <w:r>
        <w:rPr>
          <w:rFonts w:ascii="Verdana" w:hAnsi="Verdana"/>
          <w:b/>
          <w:sz w:val="22"/>
        </w:rPr>
        <w:t>B lentelė. Pavyzdinis rizikos vertinimas</w:t>
      </w:r>
    </w:p>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Pagal rizikos vertinimo modelį galima nustatyti keturis rizikos lygius.</w:t>
      </w:r>
    </w:p>
    <w:tbl>
      <w:tblPr>
        <w:tblStyle w:val="TableGrid"/>
        <w:tblW w:w="0" w:type="auto"/>
        <w:tblLook w:val="04A0" w:firstRow="1" w:lastRow="0" w:firstColumn="1" w:lastColumn="0" w:noHBand="0" w:noVBand="1"/>
      </w:tblPr>
      <w:tblGrid>
        <w:gridCol w:w="1668"/>
        <w:gridCol w:w="8191"/>
      </w:tblGrid>
      <w:tr w:rsidR="00E5757C"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Rizikos lygis</w:t>
            </w:r>
          </w:p>
        </w:tc>
        <w:tc>
          <w:tcPr>
            <w:tcW w:w="8191" w:type="dxa"/>
          </w:tcPr>
          <w:p w:rsidR="00E5757C" w:rsidRDefault="009B0B0D" w:rsidP="00E5757C">
            <w:pPr>
              <w:pStyle w:val="BodyTextIndent2"/>
              <w:spacing w:line="240" w:lineRule="auto"/>
              <w:ind w:left="0"/>
              <w:jc w:val="both"/>
              <w:rPr>
                <w:rFonts w:ascii="Verdana" w:hAnsi="Verdana"/>
                <w:sz w:val="22"/>
                <w:szCs w:val="22"/>
              </w:rPr>
            </w:pPr>
            <w:r>
              <w:rPr>
                <w:rFonts w:ascii="Verdana" w:hAnsi="Verdana"/>
                <w:sz w:val="22"/>
              </w:rPr>
              <w:t>Aprašymas</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1</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 xml:space="preserve">Rizika yra labai maža. Jokių priemonių imtis nebūtina. </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2</w:t>
            </w:r>
          </w:p>
          <w:p w:rsidR="00E5757C" w:rsidRDefault="00E5757C" w:rsidP="00E5757C">
            <w:pPr>
              <w:pStyle w:val="BodyTextIndent2"/>
              <w:spacing w:line="240" w:lineRule="auto"/>
              <w:ind w:left="0"/>
              <w:jc w:val="both"/>
              <w:rPr>
                <w:rFonts w:ascii="Verdana" w:hAnsi="Verdana"/>
                <w:sz w:val="22"/>
                <w:szCs w:val="22"/>
              </w:rPr>
            </w:pP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Rizika yra maža. Tikrinimo tikslais periodiškai reikia imtis atitinkamų priemonių.</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3</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Rizika yra vidutinė. Riziką reikia kontroliuoti. Pavojus sumažinamas ir (arba) pašalinamas iki priimtino lygio, taikant veiksmingą BTVP ir SVT veiksmų derinį, nustatomą naudojantis sprendimų priėmimo schema (žr. 6.8 dalį).</w:t>
            </w:r>
          </w:p>
        </w:tc>
      </w:tr>
      <w:tr w:rsidR="00E5757C" w:rsidRPr="00497DC3" w:rsidTr="00E5757C">
        <w:tc>
          <w:tcPr>
            <w:tcW w:w="1668" w:type="dxa"/>
          </w:tcPr>
          <w:p w:rsidR="00E5757C" w:rsidRDefault="00E5757C" w:rsidP="00E5757C">
            <w:pPr>
              <w:pStyle w:val="BodyTextIndent2"/>
              <w:spacing w:line="240" w:lineRule="auto"/>
              <w:ind w:left="0"/>
              <w:jc w:val="both"/>
              <w:rPr>
                <w:rFonts w:ascii="Verdana" w:hAnsi="Verdana"/>
                <w:sz w:val="22"/>
                <w:szCs w:val="22"/>
              </w:rPr>
            </w:pPr>
            <w:r>
              <w:rPr>
                <w:rFonts w:ascii="Verdana" w:hAnsi="Verdana"/>
                <w:sz w:val="22"/>
              </w:rPr>
              <w:t>4</w:t>
            </w:r>
          </w:p>
        </w:tc>
        <w:tc>
          <w:tcPr>
            <w:tcW w:w="8191" w:type="dxa"/>
          </w:tcPr>
          <w:p w:rsidR="00E5757C" w:rsidRPr="00D72894" w:rsidRDefault="00E5757C" w:rsidP="00E5757C">
            <w:pPr>
              <w:pStyle w:val="BodyTextIndent2"/>
              <w:spacing w:line="240" w:lineRule="auto"/>
              <w:ind w:left="0"/>
              <w:jc w:val="both"/>
              <w:rPr>
                <w:rFonts w:ascii="Verdana" w:hAnsi="Verdana"/>
                <w:sz w:val="22"/>
                <w:szCs w:val="22"/>
              </w:rPr>
            </w:pPr>
            <w:r>
              <w:rPr>
                <w:rFonts w:ascii="Verdana" w:hAnsi="Verdana"/>
                <w:sz w:val="22"/>
              </w:rPr>
              <w:t>Rizika yra didelė. Riziką reikia kontroliuoti. Pavojus sumažinamas ir (arba) pašalinamas iki priimtino lygio, taikant veiksmingą BTVP ir SVT veiksmų derinį, nustatomą naudojantis sprendimų priėmimo schema (žr. 6.8 dalį).</w:t>
            </w:r>
          </w:p>
        </w:tc>
      </w:tr>
    </w:tbl>
    <w:p w:rsidR="00E5757C" w:rsidRPr="003F7FED" w:rsidRDefault="00E5757C" w:rsidP="00E5757C">
      <w:pPr>
        <w:pStyle w:val="BodyTextIndent2"/>
        <w:tabs>
          <w:tab w:val="left" w:pos="0"/>
        </w:tabs>
        <w:spacing w:after="0" w:line="240" w:lineRule="auto"/>
        <w:ind w:left="0"/>
        <w:jc w:val="both"/>
        <w:rPr>
          <w:rFonts w:ascii="Verdana" w:hAnsi="Verdana"/>
          <w:iCs/>
          <w:sz w:val="22"/>
          <w:szCs w:val="22"/>
        </w:rPr>
      </w:pPr>
    </w:p>
    <w:p w:rsidR="00E5757C" w:rsidRDefault="00E5757C" w:rsidP="00DB07A4">
      <w:pPr>
        <w:pStyle w:val="BodyTextIndent2"/>
        <w:spacing w:line="240" w:lineRule="auto"/>
        <w:ind w:left="0"/>
        <w:jc w:val="both"/>
        <w:rPr>
          <w:rFonts w:ascii="Verdana" w:hAnsi="Verdana" w:cs="Arial"/>
          <w:sz w:val="22"/>
          <w:szCs w:val="22"/>
        </w:rPr>
      </w:pPr>
    </w:p>
    <w:p w:rsidR="005C350C" w:rsidRPr="00D51520" w:rsidRDefault="005C350C" w:rsidP="005C350C">
      <w:pPr>
        <w:pStyle w:val="Heading2"/>
      </w:pPr>
      <w:bookmarkStart w:id="272" w:name="_Toc352150459"/>
      <w:bookmarkStart w:id="273" w:name="_Toc400033210"/>
      <w:bookmarkStart w:id="274" w:name="_Toc435779291"/>
      <w:r>
        <w:t xml:space="preserve">6.8. </w:t>
      </w:r>
      <w:bookmarkStart w:id="275" w:name="HACCP8"/>
      <w:r>
        <w:t>Kontrolės priemonių atranka ir vertinimas</w:t>
      </w:r>
      <w:bookmarkEnd w:id="272"/>
      <w:bookmarkEnd w:id="273"/>
      <w:bookmarkEnd w:id="274"/>
      <w:bookmarkEnd w:id="275"/>
    </w:p>
    <w:p w:rsidR="005C350C" w:rsidRPr="001D76FB"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Vadovybė visus svarbius pavojus įvertina taikydama struktūrinį metodą, kad nustatytų, ar atitinkamas proceso etapas yra BTVP, ar SVT.</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spacing w:after="0" w:line="240" w:lineRule="auto"/>
        <w:ind w:left="0"/>
        <w:jc w:val="both"/>
        <w:rPr>
          <w:rFonts w:ascii="Verdana" w:hAnsi="Verdana"/>
          <w:sz w:val="22"/>
          <w:szCs w:val="22"/>
        </w:rPr>
      </w:pPr>
      <w:r>
        <w:rPr>
          <w:rFonts w:ascii="Verdana" w:hAnsi="Verdana"/>
          <w:sz w:val="22"/>
        </w:rPr>
        <w:t xml:space="preserve">Jeigu svarbiam pavojui reikalinga speciali ir „absoliuti“ kontrolė ir proceso metu toliau nebebus atliekamas joks veiksmas, kuriuo pavojus galėtų būti sumažintas ar pašalintas, tai yra SVT. </w:t>
      </w:r>
    </w:p>
    <w:p w:rsidR="005C350C" w:rsidRPr="00D97F03" w:rsidRDefault="005C350C" w:rsidP="005C350C">
      <w:pPr>
        <w:pStyle w:val="BodyTextIndent2"/>
        <w:shd w:val="clear" w:color="auto" w:fill="FFFFFF"/>
        <w:spacing w:after="0" w:line="240" w:lineRule="auto"/>
        <w:ind w:left="0"/>
        <w:jc w:val="both"/>
        <w:rPr>
          <w:rFonts w:ascii="Verdana" w:hAnsi="Verdana"/>
          <w:sz w:val="22"/>
          <w:szCs w:val="22"/>
        </w:rPr>
      </w:pPr>
    </w:p>
    <w:p w:rsidR="005C350C" w:rsidRDefault="005C350C" w:rsidP="005C350C">
      <w:pPr>
        <w:pStyle w:val="BodyTextIndent2"/>
        <w:shd w:val="clear" w:color="auto" w:fill="FFFFFF"/>
        <w:spacing w:after="0" w:line="240" w:lineRule="auto"/>
        <w:ind w:left="0"/>
        <w:jc w:val="both"/>
        <w:rPr>
          <w:rFonts w:ascii="Verdana" w:hAnsi="Verdana"/>
          <w:sz w:val="22"/>
          <w:szCs w:val="22"/>
        </w:rPr>
      </w:pPr>
      <w:r>
        <w:rPr>
          <w:rFonts w:ascii="Verdana" w:hAnsi="Verdana"/>
          <w:sz w:val="22"/>
        </w:rPr>
        <w:t>Jeigu svarbus pavojus nėra SVT, jis kontroliuojamas taikant būtinąją veiksmų programą. Taikant BTVP, pavojus bus sumažintas iki priimtino lygio (veiklos standartas) ir kontroliuojamas. Tai, kad viršytos ribos, dar savaime nereiškia, kad produktas yra nesaugus. Siekiant įrodyti, kad BTVP įgyvendinta, bus stebima, kaip ji įgyvendinama, ir taisomieji veiksmai bus registruojami.</w:t>
      </w:r>
    </w:p>
    <w:p w:rsidR="005C350C"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Taikant šį metodą, reikia atsižvelgti bent į:</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specifinės kontrolinės priemonės poreikį;</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lastRenderedPageBreak/>
        <w:t>galimybę stebėti ir (arba) kontroliuoti proceso etapą;</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kontrolinės priemonės tinkamumą norint pašalinti riziką arba sumažinti ją iki priimtino lygio;</w:t>
      </w:r>
    </w:p>
    <w:p w:rsidR="005C350C" w:rsidRPr="001D76FB"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Pr>
          <w:rFonts w:ascii="Verdana" w:hAnsi="Verdana"/>
          <w:sz w:val="22"/>
        </w:rPr>
        <w:t>kitą gamybos etapą, kuris pašalins riziką arba sumažins ją iki priimtino lygio.</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Default="005C350C" w:rsidP="005C350C">
      <w:pPr>
        <w:pStyle w:val="BodyTextIndent2"/>
        <w:spacing w:line="240" w:lineRule="auto"/>
        <w:ind w:left="0"/>
        <w:jc w:val="both"/>
        <w:rPr>
          <w:rFonts w:ascii="Verdana" w:hAnsi="Verdana"/>
          <w:sz w:val="22"/>
        </w:rPr>
      </w:pPr>
      <w:r>
        <w:rPr>
          <w:rFonts w:ascii="Verdana" w:hAnsi="Verdana"/>
          <w:sz w:val="22"/>
        </w:rPr>
        <w:t>Nustatyti veiksmus padeda sprendimų priėmimo schema (žr. toliau pateiktą pav.), kurioje, pateikiant keturis klausimus, pavaizduotas logiškų ir pagrįstų sprendimų priėmimo būdas. Kelis SVT paprasčiau stebėti nei daugybę. Nustačius proceso etapą ir susijusį pavojų, kuris reikalauja specifinės kontrolės, reikia nurodyti kontrolės priemonę.</w:t>
      </w:r>
    </w:p>
    <w:p w:rsidR="003E0B1A" w:rsidRDefault="003E0B1A" w:rsidP="005C350C">
      <w:pPr>
        <w:pStyle w:val="BodyTextIndent2"/>
        <w:spacing w:line="240" w:lineRule="auto"/>
        <w:ind w:left="0"/>
        <w:jc w:val="both"/>
        <w:rPr>
          <w:rFonts w:ascii="Verdana" w:hAnsi="Verdana"/>
          <w:sz w:val="22"/>
          <w:szCs w:val="22"/>
        </w:rPr>
      </w:pPr>
    </w:p>
    <w:p w:rsidR="009E15D4" w:rsidRPr="00D84DC7" w:rsidRDefault="00D11C22" w:rsidP="009E15D4">
      <w:r>
        <w:pict>
          <v:group id="Group 193" o:spid="_x0000_s1153" style="position:absolute;margin-left:-3.8pt;margin-top:6pt;width:452.55pt;height:523.5pt;z-index:251753472" coordsize="57473,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V9KwwAAG+JAAAOAAAAZHJzL2Uyb0RvYy54bWzsXVtz27gVfu9M/wOH745IArxp4uyktpN2&#10;ZrvdibftMy1REmcpUiXpSG6n/33PAUAQBCXLF4VObOTB0YWkQPA7t+8cHLz/abfOra9pVWdlcW67&#10;7xzbSotZOc+K5bn9z98+nUW2VTdJMU/yskjP7bu0tn/68Oc/vd9upqlXrsp8nlYWXKSop9vNub1q&#10;ms10Mqlnq3Sd1O/KTVrAl4uyWicNvK2Wk3mVbOHq63ziOU4w2ZbVfFOVs7Su4dNL/qX9gV1/sUhn&#10;zT8WizptrPzchrE17G/F/t7g38mH98l0WSWbVTYTw0ieMIp1khXwo/JSl0mTWLdVNrjUOptVZV0u&#10;mnezcj0pF4tslrJ7gLtxHe1uPlfl7Ybdy3K6XW7kNMHUavP05MvOfvn6a2Vlc3h2MbGtIlnDQ2K/&#10;a+EHMD3bzXIKR32uNtebXyvxwZK/wzveLao1/g/3Yu3YxN7JiU13jTWDD/2QhiTybWsG3wUBjagv&#10;pn62guczOG+2ujpy5qT94QmOTw5nuwEY1d1M1c+bqetVsknZA6hxDsRMESpn6rqpkmy5aqyPVVVu&#10;rYuyKAByZWXhMWyu2IkXhZi5elrDJLbTZi3ybPNXmHqbvfoXvlKm0vP8KHSobcGkEc8JPY/DtZ3V&#10;mARxBF/jpJIgojGbUzkzyXRT1c3ntFxb+OLcrsVg5Sj5ryVff64bGCuc2J6Ag8gL/FuXeTb/lOU5&#10;e4NSmV7klfU1AXlqdi4OCM7rHdUkWX5VzK3mbgNYaqosKZZ5Ko7Eq8Ija+eBvWru8pT/4pd0AVgE&#10;wPCRMS3Q/V4ym6VF0/5mXsDReNoCRidPdNgE3nuiOB5PTZmGeMzJ8gz2y2XRyJPXWVFW+369m6YF&#10;P76dAX7fOAU35fyOIYRNDQCYix2DtZRAKaeeLqcMF0ZOcaZ6ckrCdqYOyykcc1RO8VkL9eaGNIhd&#10;kH+QOep4gRP3ZRJsDIqj51EnYF8ZcQT10NcbfTn+wcWR+KC9VbOJHzBEGbOpiyP4gnym7hHH6FHi&#10;6HmxF3ncRLpxGMWe35dHL3ZpIByPMPCMhQSfF9XZqxDJMXw9Ej8AtEzTC7Qf8PUUG0K9yCcx2CYw&#10;FIDO0CVUB23stN6yAS36g68ItCJa0d06AhGRZkeYsvrB3LpDd6fd29BConwwf/fncvZ7jWFF/84V&#10;jxgc4Zvt38s5RBfJbVMyfXaiKJR46DOiA0dc5hgm0y4WDf0AHD9071wncvqm5AXCULB63Jr+hgHh&#10;X8qdxWyfUEMYrFvNDj6W0dSGTa1VlBcrCMlSFrKu0mQOQTIPqpRTuS+NwerRud4zZ22ECmG+cIip&#10;z3TcYW+4griZPckD4WgvxNSsV7Pz2Kn57RpgwYNTIIf4I4JI9naNJAOLWeG5yScnrzKMYfPC2p7b&#10;sQ/uBLOWvSi4Wt7IGBgv111QPWydNcBs5dn63GY/yvCSTHHCIToGgCdTESkj2Nt4m8eXEJAze3EL&#10;l7hezbfWTX5bfUmApfEZ8qx5hgE9iVyc33kGhJZP+UisJF8CE9fYVlU2/86aFeMwWg2KAb4c+02e&#10;zH7nc55vVgmfIHYZFE8YkjiavS7bsbB3yjC1aL7Z3ew4nyTRyKNbHA8OA9lCeLEqq//a1haYNyAm&#10;/nObVKlt5X8rAIvgsVE4rGFvqB+C02ZV6jc36jdJMYNLsRvmLy8aTu/dbipkZlr0F+VH0BWLjDEd&#10;CHQ+KrgbfCNC7hEcCvBFNakNuDJkket4UhuySQZdRrxW07VSS0gAU456DueeQ6HVry1DJCilx0mt&#10;Kjif2D9x9Z5wG9l7vuxJTBnZU4jbYCB7KvkznuxRJwY1APJFPQgDmCloZY+GreMfcPr9VBbTyN5Y&#10;dk9iysieInuSipXeqsr0jCd7BFNPKHt+TLR8ih9HQK0zu+cw5+VUstenP/d5q9Lr6nurgepctldh&#10;DpixmMydl/P2bG9VotFIrSK1krGVUqtSXSNKre9yqQ0hk9y3mL6PxpRF5S4cdEJ3tRW4Nts5DDIl&#10;/IzYQqL8JYJMCUcjtorYSs5aii2XDIXgGYkbYskXsLauAwUMmuCGSF6g4Ebg8xq5BULozZBDnFfo&#10;aBhDDnHODARCY4dckU1+KXrIdYNQE1wChUlccIF0/HaC2y8TuM/hLUqsUGJx9FtnXT0JF2MQFYMI&#10;UjQQLFE1NbJgkYDCWMDoEeLr8Wcoivnod027HmZunyJ8h9IHvNjRWAitps2VxX+da6dWmo4XksWI&#10;X0Zi+pS5b1BOKYp2Q6BPmGNngIyZZDSRBsg6kGUNdQdkliIePUaJoRqHATlwdW7BALmeyoQulNkZ&#10;IA9XA7jDOgxXpr5h0cA31sjdGgJWMcAXU5AAhoC6OcY6M+YYt7o5hlUCXDeTkwbdJ84vjeRkyAdl&#10;vGXVWwbw6GGozCi/FKQjLApBJsmlsVYvGYetvwFUMKD9VHmbHxPT8kkZTKuYHib/ed3L6P6GT0gb&#10;AXIVrDjOkVDOJyZWfkwgM8tlHGfdcR5m0l2ZvPz2ylnxMnwiFicCopnS6YAcOCKTTsE9evMaWT4e&#10;o5FVjTxMLrsynfcyQIalGGwEHZDjNkdFQTW/eSDLx2OArAJ5mG7t8lsvA+SYAlHYi/v8oNXIhly2&#10;CZNl41porgUgQ4/7unzSuECmUJzHo71B+jFqs49GJUMWyeT79rXoANgOkPwy+b4QCl8YksFJ1qg4&#10;F/4JLk4uIfoe11mMw8XxalyjkzWdTJyhm9yllEZVygHj2fayynzJFtZyYaHmW/eTiUn57VPKBJql&#10;DLSyTCqNCmUSYlMIZJM9otclSjYZVlcaKMvnY0I+JeQjAI0BlGUyaVQoQ1MT0UpiCGVAt1ixTk1m&#10;xOZsu/EwdA+jK47DJdJsvbjlySwSgFlraXK8I0Cbq/PCQPN5RX7jaGHQ43rVKQWgJ1g9DF0XxQL9&#10;PfXYels77BOwTueweD2FZff4ins/vH0eZN3FWn7Mv7OGkP+LnfgquoroGfWCqzPqXF6effx0Qc+C&#10;T27oX5LLi4tL9/+4LN+l01U2n6cFVre2zSld+rCWhqJNJm8rKdtTyoma9K/OF/XvoOsA5E7bQWul&#10;edwA4N2hCI23Yp50NW8KPmVy6Dn4JJG+BlDg03N4I6nDmWQDUANQ0ZGRYD9AXi+hAFQmfR4K0L09&#10;QGM/5PQBifX2nwKqvsdYeYNUo0qVRsgHOtd2xWoKUmVW56FIVXPAPnhVGEjRONpv6qHZ2f1RlNGk&#10;RpNKTSorzzp8dsma5+DzoKk/2pnK4NPgU+JTFt8o+FQTC48NlfxWfwbBgVAJmzHdS6gafBp8SnzK&#10;ZIGCT8lGP0F/khgW96B9hzXa++370VJFg0+DT4lPmQFQ8Ckp5ifhE3vVAT7jUK94EfGRoZoM1TTc&#10;WuVAfNRVwCj4VHn9J9v3g/oTO2QY+26o0P5GRofwKetaFHw+h6r3Y7GsJvZjrWIwhsCLrRQz/qeh&#10;6vWtqQ7hE6r2dCb0vh1WjqaSZKtM6O2lA1TAk5x23yOZIsGWzM/uAm1ySTwB9r3kkqB0agjQR1P1&#10;CgGqADTiPc67xQMtQPl6YMPQG4b+OEOPm9kMNOhzGHoaYDcOVupEQ83Eu6TdG8fYeGPjH2rj93D0&#10;vA8Y1gU8IYb3A7m0+5CNN0GSCeIfHsTLpd5dkARNtyDIfiJAA0eQoK4b65slwIpBkAesfDYq1KjQ&#10;h6pQmUaSzY+omkX6xj1jFPc19rCSFdDrE1ggCCLSea+yDvoog/qiu4CMtDpFkiymDlqtg/ZkwqlD&#10;sppvGg/JUSwqpYZrX7GQn/c8Mou47Y6OMUjuIXlPaoo+JzXlOtiPHnVrIKrvO93a4hHK+wz5b+qg&#10;Jw8i/5GP16kB3nrziX5t5InivSH57/vGq309dfrAviobc46wyx2h0i+4bqoEN+Kz2H6T1kVZFLDV&#10;Y1lZeMzBmAwd0XYttNh6nToEdnPmrTpdaNoZUkaLdUrV82E3XaFZTxqM8bUcvQ7kcu/IdnMQFl8C&#10;xds7SmzwqK8Z4elevKpGi9fNXZ7irefFl3QBLeG7zTv7m5H0e6Ozo/E0sZc6P/EV7Zk7CmKl/b8H&#10;sfcQsfsQG7mwzhSuCz6ARwNCeTcNg1iO79eLWFXf3vt6u9ywJVdL2Ad1lc0ukyZR3zMFMU29clXm&#10;87T68AcAAAD//wMAUEsDBBQABgAIAAAAIQDZP+cg4QAAAAoBAAAPAAAAZHJzL2Rvd25yZXYueG1s&#10;TI/NasMwEITvhb6D2EJviewU58exHEJoewqFJoWSm2JtbBNrZSzFdt6+21N73Jlh9ptsM9pG9Nj5&#10;2pGCeBqBQCqcqalU8HV8myxB+KDJ6MYRKrijh03++JDp1LiBPrE/hFJwCflUK6hCaFMpfVGh1X7q&#10;WiT2Lq6zOvDZldJ0euBy28hZFM2l1TXxh0q3uKuwuB5uVsH7oIftS/za76+X3f10TD6+9zEq9fw0&#10;btcgAo7hLwy/+IwOOTOd3Y2MF42CyWLOSdZnPIn95WqRgDizECWrCGSeyf8T8h8AAAD//wMAUEsB&#10;Ai0AFAAGAAgAAAAhALaDOJL+AAAA4QEAABMAAAAAAAAAAAAAAAAAAAAAAFtDb250ZW50X1R5cGVz&#10;XS54bWxQSwECLQAUAAYACAAAACEAOP0h/9YAAACUAQAACwAAAAAAAAAAAAAAAAAvAQAAX3JlbHMv&#10;LnJlbHNQSwECLQAUAAYACAAAACEAnHFlfSsMAABviQAADgAAAAAAAAAAAAAAAAAuAgAAZHJzL2Uy&#10;b0RvYy54bWxQSwECLQAUAAYACAAAACEA2T/nIOEAAAAKAQAADwAAAAAAAAAAAAAAAACFDgAAZHJz&#10;L2Rvd25yZXYueG1sUEsFBgAAAAAEAAQA8wAAAJMPAAAAAA==&#10;">
            <v:shapetype id="_x0000_t32" coordsize="21600,21600" o:spt="32" o:oned="t" path="m,l21600,21600e" filled="f">
              <v:path arrowok="t" fillok="f" o:connecttype="none"/>
              <o:lock v:ext="edit" shapetype="t"/>
            </v:shapetype>
            <v:shape id="Straight Arrow Connector 343" o:spid="_x0000_s1154" type="#_x0000_t32" style="position:absolute;left:22587;top:3207;width:9369;height:368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VscAAADcAAAADwAAAGRycy9kb3ducmV2LnhtbESPQWvCQBSE70L/w/IKvdWNjbYlukor&#10;CEVBaCpib4/dZxKafRuyq0Z/vSsUPA4z8w0zmXW2FkdqfeVYwaCfgCDWzlRcKNj8LJ7fQfiAbLB2&#10;TArO5GE2fehNMDPuxN90zEMhIoR9hgrKEJpMSq9Lsuj7riGO3t61FkOUbSFNi6cIt7V8SZJXabHi&#10;uFBiQ/OS9F9+sAr0bo6L/cUeRunv8vOyfVvp9W6l1NNj9zEGEagL9/B/+8soSIcp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4BRWxwAAANwAAAAPAAAAAAAA&#10;AAAAAAAAAKECAABkcnMvZG93bnJldi54bWxQSwUGAAAAAAQABAD5AAAAlQMAAAAA&#10;" strokecolor="black [3213]">
              <v:stroke endarrow="block"/>
            </v:shape>
            <v:group id="Group 192" o:spid="_x0000_s1155"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Straight Arrow Connector 337" o:spid="_x0000_s1156" type="#_x0000_t32" style="position:absolute;left:17469;top:4026;width:0;height:2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gwMYAAADcAAAADwAAAGRycy9kb3ducmV2LnhtbESPQUsDMRSE70L/Q3gFbzZrCypr02Ir&#10;gniqW6X09tg8N6ubl22S7m7/fVMoeBxm5htmvhxsIzryoXas4H6SgSAuna65UvC1fbt7AhEissbG&#10;MSk4UYDlYnQzx1y7nj+pK2IlEoRDjgpMjG0uZSgNWQwT1xIn78d5izFJX0ntsU9w28hplj1IizWn&#10;BYMtrQ2Vf8XRKmi6j/7wffw9mNdNty3Wu71Z+Vap2/Hw8gwi0hD/w9f2u1Ywmz3C5U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hIMDGAAAA3AAAAA8AAAAAAAAA&#10;AAAAAAAAoQIAAGRycy9kb3ducmV2LnhtbFBLBQYAAAAABAAEAPkAAACUAwAAAAA=&#10;" strokecolor="black [3213]">
                <v:stroke endarrow="block"/>
              </v:shape>
              <v:group id="Group 351" o:spid="_x0000_s1157"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Straight Arrow Connector 338" o:spid="_x0000_s1158" type="#_x0000_t32" style="position:absolute;left:22928;top:19789;width:2914;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0ssIAAADcAAAADwAAAGRycy9kb3ducmV2LnhtbERPz2vCMBS+D/wfwhO8zdQJY1SjTGUg&#10;O21Vkd0ezVvT2bzUJLbdf78cBh4/vt/L9WAb0ZEPtWMFs2kGgrh0uuZKwfHw9vgCIkRkjY1jUvBL&#10;Adar0cMSc+16/qSuiJVIIRxyVGBibHMpQ2nIYpi6ljhx385bjAn6SmqPfQq3jXzKsmdpsebUYLCl&#10;raHyUtysgqZ776+n28/V7D66Q7E9f5mNb5WajIfXBYhIQ7yL/917rWA+T2vT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60ssIAAADcAAAADwAAAAAAAAAAAAAA&#10;AAChAgAAZHJzL2Rvd25yZXYueG1sUEsFBgAAAAAEAAQA+QAAAJADAAAAAA==&#10;" strokecolor="black [3213]">
                  <v:stroke endarrow="block"/>
                </v:shape>
                <v:shape id="Straight Arrow Connector 339" o:spid="_x0000_s1159" type="#_x0000_t32" style="position:absolute;left:42853;top:14671;width:2991;height: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IRKcYAAADcAAAADwAAAGRycy9kb3ducmV2LnhtbESPQUsDMRSE70L/Q3gFbzZrC6Jr02Ir&#10;gniqW6X09tg8N6ubl22S7m7/fVMoeBxm5htmvhxsIzryoXas4H6SgSAuna65UvC1fbt7BBEissbG&#10;MSk4UYDlYnQzx1y7nj+pK2IlEoRDjgpMjG0uZSgNWQwT1xIn78d5izFJX0ntsU9w28hplj1IizWn&#10;BYMtrQ2Vf8XRKmi6j/7wffw9mNdNty3Wu71Z+Vap2/Hw8gwi0hD/w9f2u1Ywmz3B5U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yESnGAAAA3AAAAA8AAAAAAAAA&#10;AAAAAAAAoQIAAGRycy9kb3ducmV2LnhtbFBLBQYAAAAABAAEAPkAAACUAwAAAAA=&#10;" strokecolor="black [3213]">
                  <v:stroke endarrow="block"/>
                </v:shape>
                <v:group id="Group 350" o:spid="_x0000_s1160" style="position:absolute;width:57473;height:66484" coordsize="57473,66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 o:spid="_x0000_s1161" style="position:absolute;width:57473;height:66484" coordorigin="3237,2317" coordsize="7563,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5" o:spid="_x0000_s1162" type="#_x0000_t202" style="position:absolute;left:3237;top:2317;width:4500;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K4sMA&#10;AADaAAAADwAAAGRycy9kb3ducmV2LnhtbESP0WrCQBRE3wv9h+UW+qablBokuoa2VBHtQ2v9gEv2&#10;ugnN3g3ZNYl/7wpCH4eZOcMsi9E2oqfO144VpNMEBHHpdM1GwfF3PZmD8AFZY+OYFFzIQ7F6fFhi&#10;rt3AP9QfghERwj5HBVUIbS6lLyuy6KeuJY7eyXUWQ5SdkbrDIcJtI1+SJJMWa44LFbb0UVH5dzhb&#10;BXv7rk9psus35vP7az6zWdqaTKnnp/FtASLQGP7D9/ZWK3iF25V4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hK4sMAAADaAAAADwAAAAAAAAAAAAAAAACYAgAAZHJzL2Rv&#10;d25yZXYueG1sUEsFBgAAAAAEAAQA9QAAAIgDAAAAAA==&#10;" fillcolor="#c6d9f1 [671]">
                      <v:shadow on="t" color="black" opacity="26214f" origin=",-.5" offset="0,3pt"/>
                      <v:textbox>
                        <w:txbxContent>
                          <w:p w:rsidR="00D11C22" w:rsidRPr="0003748B" w:rsidRDefault="00D11C22" w:rsidP="009E15D4">
                            <w:pPr>
                              <w:spacing w:line="280" w:lineRule="auto"/>
                              <w:rPr>
                                <w:rFonts w:ascii="Verdana" w:hAnsi="Verdana"/>
                                <w:sz w:val="16"/>
                                <w:szCs w:val="16"/>
                              </w:rPr>
                            </w:pPr>
                            <w:r>
                              <w:rPr>
                                <w:rFonts w:ascii="Verdana" w:hAnsi="Verdana"/>
                                <w:sz w:val="16"/>
                              </w:rPr>
                              <w:t xml:space="preserve">Ar yra kontrolinė (-ės) priemonė (-ės)? </w:t>
                            </w:r>
                            <w:r>
                              <w:rPr>
                                <w:rFonts w:ascii="Verdana" w:hAnsi="Verdana"/>
                                <w:sz w:val="16"/>
                                <w:szCs w:val="16"/>
                              </w:rPr>
                              <w:br/>
                            </w:r>
                          </w:p>
                        </w:txbxContent>
                      </v:textbox>
                    </v:shape>
                    <v:shape id="Text Box 6" o:spid="_x0000_s1163" type="#_x0000_t202" style="position:absolute;left:7440;top:3217;width:3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MaMMA&#10;AADaAAAADwAAAGRycy9kb3ducmV2LnhtbESPQWvCQBSE70L/w/IKvZmNglqjq0hBkAoFrR68PbLP&#10;JDT7NuxuTNpf3xUEj8PMfMMs172pxY2crywrGCUpCOLc6ooLBafv7fAdhA/IGmvLpOCXPKxXL4Ml&#10;Ztp2fKDbMRQiQthnqKAMocmk9HlJBn1iG+LoXa0zGKJ0hdQOuwg3tRyn6VQarDgulNjQR0n5z7E1&#10;Cr7a8yRs+0vzt9/M3OfcUDfCVqm3136zABGoD8/wo73TCiZwvxJ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1MaMMAAADaAAAADwAAAAAAAAAAAAAAAACYAgAAZHJzL2Rv&#10;d25yZXYueG1sUEsFBgAAAAAEAAQA9QAAAIgDAAAAAA==&#10;">
                      <v:shadow on="t" color="black" opacity="26214f" origin=",-.5" offset="0,3pt"/>
                      <v:textbox>
                        <w:txbxContent>
                          <w:p w:rsidR="00D11C22" w:rsidRPr="0003748B" w:rsidRDefault="00D11C22" w:rsidP="009E15D4">
                            <w:pPr>
                              <w:spacing w:line="280" w:lineRule="auto"/>
                              <w:rPr>
                                <w:rFonts w:ascii="Verdana" w:hAnsi="Verdana"/>
                                <w:sz w:val="16"/>
                                <w:szCs w:val="16"/>
                              </w:rPr>
                            </w:pPr>
                            <w:r>
                              <w:rPr>
                                <w:rFonts w:ascii="Verdana" w:hAnsi="Verdana"/>
                                <w:sz w:val="16"/>
                              </w:rPr>
                              <w:t>Pakeisti etapą, procesą arba produktą</w:t>
                            </w:r>
                          </w:p>
                        </w:txbxContent>
                      </v:textbox>
                    </v:shape>
                    <v:shape id="Text Box 7" o:spid="_x0000_s1164" type="#_x0000_t202" style="position:absolute;left:4095;top:4297;width:4785;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8MA&#10;AADaAAAADwAAAGRycy9kb3ducmV2LnhtbESPT4vCMBTE74LfITzBm6Yu+K9rFBGExQVB3T14ezRv&#10;22LzUpLU1v30ZmHB4zAzv2FWm85U4k7Ol5YVTMYJCOLM6pJzBV+X/WgBwgdkjZVlUvAgD5t1v7fC&#10;VNuWT3Q/h1xECPsUFRQh1KmUPivIoB/bmjh6P9YZDFG6XGqHbYSbSr4lyUwaLDkuFFjTrqDsdm6M&#10;gmPzPQ377lr/fm7n7rA01E6wUWo46LbvIAJ14RX+b39oBTP4uxJv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H8MAAADaAAAADwAAAAAAAAAAAAAAAACYAgAAZHJzL2Rv&#10;d25yZXYueG1sUEsFBgAAAAAEAAQA9QAAAIgDAAAAAA==&#10;">
                      <v:shadow on="t" color="black" opacity="26214f" origin=",-.5" offset="0,3pt"/>
                      <v:textbox>
                        <w:txbxContent>
                          <w:p w:rsidR="00D11C22" w:rsidRPr="0003748B" w:rsidRDefault="00D11C22" w:rsidP="009E15D4">
                            <w:pPr>
                              <w:spacing w:line="280" w:lineRule="auto"/>
                              <w:rPr>
                                <w:rFonts w:ascii="Verdana" w:hAnsi="Verdana"/>
                                <w:sz w:val="16"/>
                                <w:szCs w:val="16"/>
                              </w:rPr>
                            </w:pPr>
                            <w:r>
                              <w:rPr>
                                <w:rFonts w:ascii="Verdana" w:hAnsi="Verdana"/>
                                <w:sz w:val="16"/>
                              </w:rPr>
                              <w:t>Ar šiame etape saugai užtikrinti būtina kontrolė?</w:t>
                            </w:r>
                          </w:p>
                        </w:txbxContent>
                      </v:textbox>
                    </v:shape>
                    <v:shape id="Text Box 8" o:spid="_x0000_s1165" type="#_x0000_t202" style="position:absolute;left:3450;top:5932;width:5982;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x9cIA&#10;AADaAAAADwAAAGRycy9kb3ducmV2LnhtbESP3WrCQBSE7wu+w3KE3tXdWrAhukppDRSsiNreH7LH&#10;JJg9G7Kbn769WxB6Ocx8M8xqM9pa9NT6yrGG55kCQZw7U3Gh4fucPSUgfEA2WDsmDb/kYbOePKww&#10;NW7gI/WnUIhYwj5FDWUITSqlz0uy6GeuIY7exbUWQ5RtIU2LQyy3tZwrtZAWK44LJTb0XlJ+PXVW&#10;w2ty8Qtnth8dq5dd9hXU/uegtH6cjm9LEIHG8B++058mcvB3Jd4A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nH1wgAAANoAAAAPAAAAAAAAAAAAAAAAAJgCAABkcnMvZG93&#10;bnJldi54bWxQSwUGAAAAAAQABAD1AAAAhwMAAAAA&#10;" fillcolor="#8db3e2 [1311]">
                      <v:shadow on="t" color="black" opacity="26214f" origin=",-.5" offset="0,3pt"/>
                      <v:textbox>
                        <w:txbxContent>
                          <w:p w:rsidR="00D11C22" w:rsidRPr="0003748B" w:rsidRDefault="00D11C22" w:rsidP="009E15D4">
                            <w:pPr>
                              <w:spacing w:line="280" w:lineRule="auto"/>
                              <w:ind w:left="360"/>
                              <w:jc w:val="center"/>
                              <w:rPr>
                                <w:rFonts w:ascii="Verdana" w:hAnsi="Verdana"/>
                                <w:sz w:val="16"/>
                                <w:szCs w:val="16"/>
                              </w:rPr>
                            </w:pPr>
                            <w:r>
                              <w:rPr>
                                <w:rFonts w:ascii="Verdana" w:hAnsi="Verdana"/>
                                <w:sz w:val="16"/>
                              </w:rPr>
                              <w:t>Ar šis etapas specialiai skirtas pavojaus tikimybei pašalinti arba sumažinti iki priimtino lygio?**</w:t>
                            </w:r>
                          </w:p>
                        </w:txbxContent>
                      </v:textbox>
                    </v:shape>
                    <v:shape id="Text Box 9" o:spid="_x0000_s1166" type="#_x0000_t202" style="position:absolute;left:3510;top:7747;width:5595;height:11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lh8AA&#10;AADaAAAADwAAAGRycy9kb3ducmV2LnhtbERPW2vCMBR+H/gfwhF8m4kTutKZynAKghtj1b0fmtML&#10;a05KE23998vDYI8f332znWwnbjT41rGG1VKBIC6dabnWcDkfHlMQPiAb7ByThjt52Oazhw1mxo38&#10;Rbci1CKGsM9QQxNCn0npy4Ys+qXriSNXucFiiHCopRlwjOG2k09KJdJiy7GhwZ52DZU/xdVqeE4r&#10;nzizf7uyWp8O70F9fH8qrRfz6fUFRKAp/Iv/3EejIW6NV+IN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lh8AAAADaAAAADwAAAAAAAAAAAAAAAACYAgAAZHJzL2Rvd25y&#10;ZXYueG1sUEsFBgAAAAAEAAQA9QAAAIUDAAAAAA==&#10;" fillcolor="#8db3e2 [1311]">
                      <v:shadow on="t" color="black" opacity="26214f" origin=",-.5" offset="0,3pt"/>
                      <v:textbox>
                        <w:txbxContent>
                          <w:p w:rsidR="00D11C22" w:rsidRPr="0003748B" w:rsidRDefault="00D11C22" w:rsidP="009E15D4">
                            <w:pPr>
                              <w:spacing w:line="280" w:lineRule="auto"/>
                              <w:jc w:val="center"/>
                              <w:rPr>
                                <w:rFonts w:ascii="Verdana" w:hAnsi="Verdana"/>
                                <w:sz w:val="16"/>
                                <w:szCs w:val="16"/>
                              </w:rPr>
                            </w:pPr>
                            <w:r>
                              <w:rPr>
                                <w:rFonts w:ascii="Verdana" w:hAnsi="Verdana"/>
                                <w:sz w:val="16"/>
                              </w:rPr>
                              <w:t>Ar galėtų tarša nustatyta (-omis) pavojinga (-omis) medžiaga (-omis) viršyti priimtiną lygį arba padidėti iki nepriimtino lygio?**</w:t>
                            </w:r>
                          </w:p>
                        </w:txbxContent>
                      </v:textbox>
                    </v:shape>
                    <v:shape id="Text Box 10" o:spid="_x0000_s1167" type="#_x0000_t202" style="position:absolute;left:3465;top:10207;width:570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AHMMA&#10;AADaAAAADwAAAGRycy9kb3ducmV2LnhtbESPQWvCQBSE74L/YXlCb2a3FWKaukppFQpVpGrvj+wz&#10;Cc2+Ddk1pv++WxA8DjPzDbNYDbYRPXW+dqzhMVEgiAtnai41nI6baQbCB2SDjWPS8EseVsvxaIG5&#10;cVf+ov4QShEh7HPUUIXQ5lL6oiKLPnEtcfTOrrMYouxKaTq8Rrht5JNSqbRYc1yosKW3ioqfw8Vq&#10;mGdnnzqzfr+wmn1utkHtvvdK64fJ8PoCItAQ7uFb+8NoeIb/K/EG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1AHMMAAADaAAAADwAAAAAAAAAAAAAAAACYAgAAZHJzL2Rv&#10;d25yZXYueG1sUEsFBgAAAAAEAAQA9QAAAIgDAAAAAA==&#10;" fillcolor="#8db3e2 [1311]">
                      <v:shadow on="t" color="black" opacity="26214f" origin=",-.5" offset="0,3pt"/>
                      <v:textbox>
                        <w:txbxContent>
                          <w:p w:rsidR="00D11C22" w:rsidRPr="0003748B" w:rsidRDefault="00D11C22" w:rsidP="009E15D4">
                            <w:pPr>
                              <w:spacing w:line="280" w:lineRule="auto"/>
                              <w:jc w:val="center"/>
                              <w:rPr>
                                <w:rFonts w:ascii="Verdana" w:hAnsi="Verdana"/>
                                <w:sz w:val="16"/>
                                <w:szCs w:val="16"/>
                              </w:rPr>
                            </w:pPr>
                            <w:r>
                              <w:rPr>
                                <w:rFonts w:ascii="Verdana" w:hAnsi="Verdana"/>
                                <w:sz w:val="16"/>
                              </w:rPr>
                              <w:t>Ar kitame etape nustatytas (-i) pavojus (-ai) bus pašalintas (-i ) arba jų atsiradimo tikimybė sumažinta iki priimtino lygio?</w:t>
                            </w:r>
                          </w:p>
                        </w:txbxContent>
                      </v:textbox>
                    </v:shape>
                    <v:shape id="Text Box 11" o:spid="_x0000_s1168" type="#_x0000_t202" style="position:absolute;left:7440;top:11677;width:322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5b8A&#10;AADbAAAADwAAAGRycy9kb3ducmV2LnhtbERPzW7CMAy+I+0dIk/iBikcgHUEhJBATOLCzwN4jddW&#10;NE6VBFrefj4gcbO/P39ernvXqAeFWHs2MBlnoIgLb2suDVwvu9ECVEzIFhvPZOBJEdarj8ESc+s7&#10;PtHjnEolIRxzNFCl1OZax6Iih3HsW2Lh/nxwmGQNpbYBOwl3jZ5m2Uw7rFkuVNjStqLidr47A4tT&#10;J8im/YkHlx31vgtfc/trzPCz33yDStSnt/jlPlipL+3lFxl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X53lvwAAANsAAAAPAAAAAAAAAAAAAAAAAJgCAABkcnMvZG93bnJl&#10;di54bWxQSwUGAAAAAAQABAD1AAAAhAMAAAAA&#10;" fillcolor="#4f81bd [3204]" stroked="f">
                      <v:shadow on="t" color="black" opacity="26214f" origin=",-.5" offset="0,3pt"/>
                      <v:textbox>
                        <w:txbxContent>
                          <w:p w:rsidR="00D11C22" w:rsidRPr="0003748B" w:rsidRDefault="00D11C22" w:rsidP="009E15D4">
                            <w:pPr>
                              <w:spacing w:line="280" w:lineRule="auto"/>
                              <w:jc w:val="center"/>
                              <w:rPr>
                                <w:rFonts w:ascii="Verdana" w:hAnsi="Verdana"/>
                                <w:color w:val="FFFFFF" w:themeColor="background1"/>
                                <w:szCs w:val="24"/>
                              </w:rPr>
                            </w:pPr>
                            <w:r>
                              <w:rPr>
                                <w:rFonts w:ascii="Verdana" w:hAnsi="Verdana"/>
                                <w:color w:val="FFFFFF" w:themeColor="background1"/>
                              </w:rPr>
                              <w:t>SVARBUSIS VALDYMO TAŠKAS</w:t>
                            </w:r>
                          </w:p>
                        </w:txbxContent>
                      </v:textbox>
                    </v:shape>
                    <v:shape id="Text Box 12" o:spid="_x0000_s1169" type="#_x0000_t202" style="position:absolute;left:3641;top:3352;width:57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jrb8A&#10;AADbAAAADwAAAGRycy9kb3ducmV2LnhtbERPTYvCMBC9C/6HMIKXRdP2sCzVKCKKXnX34m1oxrbY&#10;TNomttVfb4QFb/N4n7NcD6YSHbWutKwgnkcgiDOrS84V/P3uZz8gnEfWWFkmBQ9ysF6NR0tMte35&#10;RN3Z5yKEsEtRQeF9nUrpsoIMurmtiQN3ta1BH2CbS91iH8JNJZMo+pYGSw4NBda0LSi7ne9Gge13&#10;D2OpiZKvy9MctpvmdE0apaaTYbMA4WnwH/G/+6jD/Bj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sWOtvwAAANsAAAAPAAAAAAAAAAAAAAAAAJgCAABkcnMvZG93bnJl&#10;di54bWxQSwUGAAAAAAQABAD1AAAAhAM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TAIP</w:t>
                            </w:r>
                          </w:p>
                        </w:txbxContent>
                      </v:textbox>
                    </v:shape>
                    <v:shape id="Text Box 13" o:spid="_x0000_s1170" type="#_x0000_t202" style="position:absolute;left:9352;top:4545;width:70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TAIP</w:t>
                            </w:r>
                          </w:p>
                        </w:txbxContent>
                      </v:textbox>
                    </v:shape>
                    <v:shape id="Text Box 14" o:spid="_x0000_s1171" type="#_x0000_t202" style="position:absolute;left:9853;top:6147;width:70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TAIP</w:t>
                            </w:r>
                          </w:p>
                        </w:txbxContent>
                      </v:textbox>
                    </v:shape>
                    <v:shape id="Text Box 15" o:spid="_x0000_s1172" type="#_x0000_t202" style="position:absolute;left:3615;top:9397;width:990;height:43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MEL4A&#10;AADbAAAADwAAAGRycy9kb3ducmV2LnhtbERPTYvCMBC9L/gfwgjetqkii1ajiKh43erB3oZmbIvN&#10;pDZR6783guBtHu9z5svO1OJOrassKxhGMQji3OqKCwXHw/Z3AsJ5ZI21ZVLwJAfLRe9njom2D/6n&#10;e+oLEULYJaig9L5JpHR5SQZdZBviwJ1ta9AH2BZSt/gI4aaWozj+kwYrDg0lNrQuKb+kN6Ngiuct&#10;nnSWFUauJleX77JNapQa9LvVDISnzn/FH/deh/ljeP8SDp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gTBC+AAAA2wAAAA8AAAAAAAAAAAAAAAAAmAIAAGRycy9kb3ducmV2&#10;LnhtbFBLBQYAAAAABAAEAPUAAACD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TAIP</w:t>
                            </w:r>
                          </w:p>
                        </w:txbxContent>
                      </v:textbox>
                    </v:shape>
                    <v:shape id="Text Box 16" o:spid="_x0000_s1173" type="#_x0000_t202" style="position:absolute;left:3840;top:11494;width:975;height:49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pi74A&#10;AADbAAAADwAAAGRycy9kb3ducmV2LnhtbERPTYvCMBC9L/gfwgjetqmCi1ajiKh43erB3oZmbIvN&#10;pDZR6783guBtHu9z5svO1OJOrassKxhGMQji3OqKCwXHw/Z3AsJ5ZI21ZVLwJAfLRe9njom2D/6n&#10;e+oLEULYJaig9L5JpHR5SQZdZBviwJ1ta9AH2BZSt/gI4aaWozj+kwYrDg0lNrQuKb+kN6Ngiuct&#10;nnSWFUauJleX77JNapQa9LvVDISnzn/FH/deh/ljeP8SDp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s6Yu+AAAA2wAAAA8AAAAAAAAAAAAAAAAAmAIAAGRycy9kb3ducmV2&#10;LnhtbFBLBQYAAAAABAAEAPUAAACD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TAIP</w:t>
                            </w:r>
                          </w:p>
                        </w:txbxContent>
                      </v:textbox>
                    </v:shape>
                    <v:shape id="Text Box 17" o:spid="_x0000_s1174" type="#_x0000_t202" style="position:absolute;left:5331;top:3335;width:7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w:t>
                            </w:r>
                          </w:p>
                        </w:txbxContent>
                      </v:textbox>
                    </v:shape>
                    <v:shape id="Text Box 18" o:spid="_x0000_s1175" type="#_x0000_t202" style="position:absolute;left:5304;top:5336;width:602;height: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rsidR="00D11C22" w:rsidRPr="00E622CF" w:rsidRDefault="00D11C22" w:rsidP="009E15D4">
                            <w:pPr>
                              <w:spacing w:line="280" w:lineRule="auto"/>
                              <w:rPr>
                                <w:sz w:val="16"/>
                                <w:szCs w:val="16"/>
                              </w:rPr>
                            </w:pPr>
                            <w:r>
                              <w:rPr>
                                <w:sz w:val="16"/>
                              </w:rPr>
                              <w:t>NE</w:t>
                            </w:r>
                          </w:p>
                        </w:txbxContent>
                      </v:textbox>
                    </v:shape>
                    <v:shape id="Text Box 19" o:spid="_x0000_s1176" type="#_x0000_t202" style="position:absolute;left:5304;top:7139;width:90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w:t>
                            </w:r>
                          </w:p>
                        </w:txbxContent>
                      </v:textbox>
                    </v:shape>
                    <v:shape id="Text Box 20" o:spid="_x0000_s1177" type="#_x0000_t202" style="position:absolute;left:5304;top:9412;width:56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w:t>
                            </w:r>
                          </w:p>
                        </w:txbxContent>
                      </v:textbox>
                    </v:shape>
                    <v:shape id="Text Box 21" o:spid="_x0000_s1178" type="#_x0000_t202" style="position:absolute;left:5432;top:11677;width:82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i7wA&#10;AADbAAAADwAAAGRycy9kb3ducmV2LnhtbERPuwrCMBTdBf8hXMFFNLWDSDWKiKKrj8Xt0lzbYnPT&#10;NtFWv94MguPhvJfrzpTiRY0rLCuYTiIQxKnVBWcKrpf9eA7CeWSNpWVS8CYH61W/t8RE25ZP9Dr7&#10;TIQQdgkqyL2vEildmpNBN7EVceDutjHoA2wyqRtsQ7gpZRxFM2mw4NCQY0XbnNLH+WkU2Hb3Npbq&#10;KB7dPuaw3dSne1wrNRx0mwUIT53/i3/uo1YQh/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kQyLvAAAANsAAAAPAAAAAAAAAAAAAAAAAJgCAABkcnMvZG93bnJldi54&#10;bWxQSwUGAAAAAAQABAD1AAAAgQMAAAAA&#10;" strokecolor="white">
                      <v:textbox>
                        <w:txbxContent>
                          <w:p w:rsidR="00D11C22" w:rsidRPr="00693A9B" w:rsidRDefault="00D11C22" w:rsidP="009E15D4">
                            <w:pPr>
                              <w:spacing w:line="280" w:lineRule="auto"/>
                              <w:rPr>
                                <w:rFonts w:ascii="Verdana" w:hAnsi="Verdana"/>
                                <w:sz w:val="16"/>
                                <w:szCs w:val="16"/>
                              </w:rPr>
                            </w:pPr>
                            <w:r>
                              <w:rPr>
                                <w:rFonts w:ascii="Verdana" w:hAnsi="Verdana"/>
                                <w:sz w:val="16"/>
                              </w:rPr>
                              <w:t>NE</w:t>
                            </w:r>
                          </w:p>
                        </w:txbxContent>
                      </v:textbox>
                    </v:shape>
                    <v:shape id="Text Box 22" o:spid="_x0000_s1179" type="#_x0000_t202" style="position:absolute;left:7020;top:5337;width:1111;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 SVT</w:t>
                            </w:r>
                          </w:p>
                        </w:txbxContent>
                      </v:textbox>
                    </v:shape>
                    <v:shape id="Text Box 23" o:spid="_x0000_s1180" type="#_x0000_t202" style="position:absolute;left:6975;top:9397;width:144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dMAA&#10;AADcAAAADwAAAGRycy9kb3ducmV2LnhtbERPy4rCMBTdC/5DuIIbmSZTQYaOUURGnK2PjbtLc23L&#10;NDdtE22drzcLweXhvJfrwdbiTp2vHGv4TBQI4tyZigsN59Pu4wuED8gGa8ek4UEe1qvxaImZcT0f&#10;6H4MhYgh7DPUUIbQZFL6vCSLPnENceSurrMYIuwKaTrsY7itZarUQlqsODaU2NC2pPzveLMaXP/z&#10;sI5alc4u/3a/3bSHa9pqPZ0Mm28QgYbwFr/cv0bDXM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dudMAAAADcAAAADwAAAAAAAAAAAAAAAACYAgAAZHJzL2Rvd25y&#10;ZXYueG1sUEsFBgAAAAAEAAQA9QAAAIUDA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 SVT</w:t>
                            </w:r>
                          </w:p>
                        </w:txbxContent>
                      </v:textbox>
                    </v:shape>
                    <v:shape id="Text Box 24" o:spid="_x0000_s1181" type="#_x0000_t202" style="position:absolute;left:3765;top:12307;width:975;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L78QA&#10;AADcAAAADwAAAGRycy9kb3ducmV2LnhtbESPzWsCMRTE74L/Q3iCF9GkW5C6NYpIi736centsXn7&#10;QTcvu5vUXfvXN4LgcZiZ3zDr7WBrcaXOV441vCwUCOLMmYoLDZfz5/wNhA/IBmvHpOFGHrab8WiN&#10;qXE9H+l6CoWIEPYpaihDaFIpfVaSRb9wDXH0ctdZDFF2hTQd9hFua5kotZQWK44LJTa0Lyn7Of1a&#10;Da7/uFlHrUpm33/2sN+1xzxptZ5Oht07iEBDeIYf7S+j4VW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ry+/EAAAA3AAAAA8AAAAAAAAAAAAAAAAAmAIAAGRycy9k&#10;b3ducmV2LnhtbFBLBQYAAAAABAAEAPUAAACJAwAAAAA=&#10;" strokecolor="white">
                      <v:textbox>
                        <w:txbxContent>
                          <w:p w:rsidR="00D11C22" w:rsidRPr="00E622CF" w:rsidRDefault="00D11C22" w:rsidP="009E15D4">
                            <w:pPr>
                              <w:spacing w:line="280" w:lineRule="auto"/>
                              <w:rPr>
                                <w:rFonts w:ascii="Verdana" w:hAnsi="Verdana"/>
                                <w:sz w:val="16"/>
                                <w:szCs w:val="16"/>
                              </w:rPr>
                            </w:pPr>
                            <w:r>
                              <w:rPr>
                                <w:rFonts w:ascii="Verdana" w:hAnsi="Verdana"/>
                                <w:sz w:val="16"/>
                              </w:rPr>
                              <w:t>Ne SVT</w:t>
                            </w:r>
                          </w:p>
                        </w:txbxContent>
                      </v:textbox>
                    </v:shape>
                    <v:shape id="Text Box 25" o:spid="_x0000_s1182" type="#_x0000_t202" style="position:absolute;left:6207;top:12307;width:1233;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0r78A&#10;AADcAAAADwAAAGRycy9kb3ducmV2LnhtbERPy6rCMBDdC/5DGMGNaGoviFSjiCi69bFxNzRjW2wm&#10;bRNt9etvFoLLw3kv150pxYsaV1hWMJ1EIIhTqwvOFFwv+/EchPPIGkvLpOBNDtarfm+JibYtn+h1&#10;9pkIIewSVJB7XyVSujQng25iK+LA3W1j0AfYZFI32IZwU8o4imbSYMGhIceKtjmlj/PTKLDt7m0s&#10;1VE8un3MYbupT/e4Vmo46DYLEJ46/xN/3Uet4G8a5oc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PSvvwAAANwAAAAPAAAAAAAAAAAAAAAAAJgCAABkcnMvZG93bnJl&#10;di54bWxQSwUGAAAAAAQABAD1AAAAhAMAAAAA&#10;" strokecolor="white">
                      <v:textbox>
                        <w:txbxContent>
                          <w:p w:rsidR="00D11C22" w:rsidRPr="00E622CF" w:rsidRDefault="00D11C22" w:rsidP="009E15D4">
                            <w:pPr>
                              <w:rPr>
                                <w:rFonts w:ascii="Verdana" w:hAnsi="Verdana"/>
                                <w:sz w:val="16"/>
                                <w:szCs w:val="16"/>
                              </w:rPr>
                            </w:pPr>
                            <w:r>
                              <w:rPr>
                                <w:rFonts w:ascii="Verdana" w:hAnsi="Verdana"/>
                                <w:sz w:val="16"/>
                              </w:rPr>
                              <w:t>Sustoti*</w:t>
                            </w:r>
                          </w:p>
                        </w:txbxContent>
                      </v:textbox>
                    </v:shape>
                    <v:shape id="AutoShape 26" o:spid="_x0000_s1183" type="#_x0000_t32" style="position:absolute;left:3840;top:2767;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27" o:spid="_x0000_s1184" type="#_x0000_t32" style="position:absolute;left:3840;top:3832;width:0;height:20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28" o:spid="_x0000_s1185" type="#_x0000_t32" style="position:absolute;left:9570;top:3922;width:0;height:5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AutoShape 29" o:spid="_x0000_s1186" type="#_x0000_t32" style="position:absolute;left:5535;top:4987;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30" o:spid="_x0000_s1187" type="#_x0000_t32" style="position:absolute;left:5535;top:3832;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32" o:spid="_x0000_s1188" type="#_x0000_t32" style="position:absolute;left:5535;top:6667;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shape id="AutoShape 33" o:spid="_x0000_s1189" type="#_x0000_t32" style="position:absolute;left:3945;top:8857;width:0;height:5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arsMAAADcAAAADwAAAGRycy9kb3ducmV2LnhtbERPz2vCMBS+C/sfwht407QT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U2q7DAAAA3AAAAA8AAAAAAAAAAAAA&#10;AAAAoQIAAGRycy9kb3ducmV2LnhtbFBLBQYAAAAABAAEAPkAAACRAwAAAAA=&#10;">
                      <v:stroke endarrow="block"/>
                    </v:shape>
                    <v:shape id="AutoShape 34" o:spid="_x0000_s1190" type="#_x0000_t32" style="position:absolute;left:3960;top:9712;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NcUAAADcAAAADwAAAGRycy9kb3ducmV2LnhtbESPQWvCQBSE74L/YXmF3nQTC8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h/NcUAAADcAAAADwAAAAAAAAAA&#10;AAAAAAChAgAAZHJzL2Rvd25yZXYueG1sUEsFBgAAAAAEAAQA+QAAAJMDAAAAAA==&#10;">
                      <v:stroke endarrow="block"/>
                    </v:shape>
                    <v:shape id="AutoShape 35" o:spid="_x0000_s1191" type="#_x0000_t32" style="position:absolute;left:5535;top:8857;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36" o:spid="_x0000_s1192" type="#_x0000_t32" style="position:absolute;left:5940;top:9592;width:9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37" o:spid="_x0000_s1193" type="#_x0000_t32" style="position:absolute;left:4095;top:11092;width: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AutoShape 38" o:spid="_x0000_s1194" type="#_x0000_t32" style="position:absolute;left:4095;top:11854;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AutoShape 39" o:spid="_x0000_s1195" type="#_x0000_t32" style="position:absolute;left:4605;top:12472;width:13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AutoShape 40" o:spid="_x0000_s1196" type="#_x0000_t32" style="position:absolute;left:5640;top:11092;width:0;height: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jcUAAADcAAAADwAAAGRycy9kb3ducmV2LnhtbESPQWsCMRSE7wX/Q3iCt5rVY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m/jcUAAADcAAAADwAAAAAAAAAA&#10;AAAAAAChAgAAZHJzL2Rvd25yZXYueG1sUEsFBgAAAAAEAAQA+QAAAJMDAAAAAA==&#10;">
                      <v:stroke endarrow="block"/>
                    </v:shape>
                    <v:shape id="AutoShape 41" o:spid="_x0000_s1197" type="#_x0000_t32" style="position:absolute;left:6045;top:11917;width:13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h+sUAAADcAAAADwAAAGRycy9kb3ducmV2LnhtbESPQWsCMRSE70L/Q3gFb5pVQXQ1Sim0&#10;iOJBLUu9PTavu0s3L0sSdfXXG0HwOMzMN8x82ZpanMn5yrKCQT8BQZxbXXGh4Ofw1ZuA8AFZY22Z&#10;FFzJw3Lx1pljqu2Fd3Teh0JECPsUFZQhNKmUPi/JoO/bhjh6f9YZDFG6QmqHlwg3tRwmyVgarDgu&#10;lNjQZ0n5//5kFPxupqfsmm1pnQ2m6yM642+Hb6W67+3HDESgNrzCz/ZKKxgN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h+sUAAADcAAAADwAAAAAAAAAA&#10;AAAAAAChAgAAZHJzL2Rvd25yZXYueG1sUEsFBgAAAAAEAAQA+QAAAJMDAAAAAA==&#10;">
                      <v:stroke endarrow="block"/>
                    </v:shape>
                    <v:shape id="Text Box 42" o:spid="_x0000_s1198" type="#_x0000_t202" style="position:absolute;left:9210;top:5362;width:975;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mZsQA&#10;AADcAAAADwAAAGRycy9kb3ducmV2LnhtbESPS4vCQBCE78L+h6EXvMg6MQu6REcR2cW9+rh4azKd&#10;B2Z6ksxoor/eEQSPRVV9RS1WvanElVpXWlYwGUcgiFOrS84VHA9/Xz8gnEfWWFkmBTdysFp+DBaY&#10;aNvxjq57n4sAYZeggsL7OpHSpQUZdGNbEwcvs61BH2SbS91iF+CmknEUTaXBksNCgTVtCkrP+4tR&#10;YLvfm7HURPHodDfbzbrZZXGj1PCzX89BeOr9O/xq/2sF3/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pmbEAAAA3AAAAA8AAAAAAAAAAAAAAAAAmAIAAGRycy9k&#10;b3ducmV2LnhtbFBLBQYAAAAABAAEAPUAAACJAwAAAAA=&#10;" strokecolor="white">
                      <v:textbox>
                        <w:txbxContent>
                          <w:p w:rsidR="00D11C22" w:rsidRPr="00E622CF" w:rsidRDefault="00D11C22" w:rsidP="009E15D4">
                            <w:pPr>
                              <w:rPr>
                                <w:rFonts w:ascii="Verdana" w:hAnsi="Verdana"/>
                                <w:sz w:val="16"/>
                                <w:szCs w:val="16"/>
                              </w:rPr>
                            </w:pPr>
                            <w:r>
                              <w:rPr>
                                <w:rFonts w:ascii="Verdana" w:hAnsi="Verdana"/>
                                <w:sz w:val="16"/>
                              </w:rPr>
                              <w:t>Sustoti*</w:t>
                            </w:r>
                          </w:p>
                        </w:txbxContent>
                      </v:textbox>
                    </v:shape>
                    <v:shape id="Text Box 43" o:spid="_x0000_s1199" type="#_x0000_t202" style="position:absolute;left:8970;top:9412;width:81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yFMEA&#10;AADcAAAADwAAAGRycy9kb3ducmV2LnhtbERPy2rCQBTdC/7DcIVupE5MQUqaUUSUuvWxcXfJ3Dxo&#10;5k6SGfPw6zuLQpeH8053o6lFT52rLCtYryIQxJnVFRcK7rfT+ycI55E11pZJwUQOdtv5LMVE24Ev&#10;1F99IUIIuwQVlN43iZQuK8mgW9mGOHC57Qz6ALtC6g6HEG5qGUfRRhqsODSU2NChpOzn+jQK7HCc&#10;jKU2ipePl/k+7NtLHrdKvS3G/RcIT6P/F/+5z1rBRx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SMhTBAAAA3AAAAA8AAAAAAAAAAAAAAAAAmAIAAGRycy9kb3du&#10;cmV2LnhtbFBLBQYAAAAABAAEAPUAAACGAwAAAAA=&#10;" strokecolor="white">
                      <v:textbox>
                        <w:txbxContent>
                          <w:p w:rsidR="00D11C22" w:rsidRPr="00E622CF" w:rsidRDefault="00D11C22" w:rsidP="009E15D4">
                            <w:pPr>
                              <w:rPr>
                                <w:rFonts w:ascii="Verdana" w:hAnsi="Verdana"/>
                                <w:sz w:val="16"/>
                                <w:szCs w:val="16"/>
                              </w:rPr>
                            </w:pPr>
                            <w:r>
                              <w:rPr>
                                <w:rFonts w:ascii="Verdana" w:hAnsi="Verdana"/>
                                <w:sz w:val="16"/>
                              </w:rPr>
                              <w:t>Sustoti*</w:t>
                            </w:r>
                          </w:p>
                        </w:txbxContent>
                      </v:textbox>
                    </v:shape>
                    <v:shape id="AutoShape 44" o:spid="_x0000_s1200" type="#_x0000_t32" style="position:absolute;left:10110;top:6495;width:0;height:49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shape id="AutoShape 45" o:spid="_x0000_s1201" type="#_x0000_t32" style="position:absolute;left:8235;top:9592;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group>
                  <v:shape id="Straight Arrow Connector 348" o:spid="_x0000_s1202" type="#_x0000_t32" style="position:absolute;left:40329;top:19857;width:25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Hz8MAAADcAAAADwAAAGRycy9kb3ducmV2LnhtbERPz0vDMBS+C/sfwht4c+mmiNRlw20I&#10;4mlrFfH2aJ5NtXnpkqzt/vvlIOz48f1erkfbip58aBwrmM8yEMSV0w3XCj7K17snECEia2wdk4Iz&#10;BVivJjdLzLUb+EB9EWuRQjjkqMDE2OVShsqQxTBzHXHifpy3GBP0tdQehxRuW7nIskdpseHUYLCj&#10;raHqrzhZBW3/Phw/T79Hs9v3ZbH9+jYb3yl1Ox1fnkFEGuNV/O9+0wruH9L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4x8/DAAAA3AAAAA8AAAAAAAAAAAAA&#10;AAAAoQIAAGRycy9kb3ducmV2LnhtbFBLBQYAAAAABAAEAPkAAACRAwAAAAA=&#10;" strokecolor="black [3213]">
                    <v:stroke endarrow="block"/>
                  </v:shape>
                  <v:shape id="Straight Arrow Connector 349" o:spid="_x0000_s1203" type="#_x0000_t32" style="position:absolute;left:48176;top:24634;width:25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iVMYAAADcAAAADwAAAGRycy9kb3ducmV2LnhtbESPQUsDMRSE74L/ITyhN5u1FbHbpkVb&#10;BPFkty2lt8fmuVndvGyTdHf990YQPA4z8w2zWA22ER35UDtWcDfOQBCXTtdcKdjvXm4fQYSIrLFx&#10;TAq+KcBqeX21wFy7nrfUFbESCcIhRwUmxjaXMpSGLIaxa4mT9+G8xZikr6T22Ce4beQkyx6kxZrT&#10;gsGW1obKr+JiFTTdW38+XD7PZvPe7Yr18WSefavU6GZ4moOINMT/8F/7VSuY3s/g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0YlTGAAAA3AAAAA8AAAAAAAAA&#10;AAAAAAAAoQIAAGRycy9kb3ducmV2LnhtbFBLBQYAAAAABAAEAPkAAACUAwAAAAA=&#10;" strokecolor="black [3213]">
                    <v:stroke endarrow="block"/>
                  </v:shape>
                </v:group>
              </v:group>
            </v:group>
          </v:group>
        </w:pict>
      </w:r>
      <w:r>
        <w:pict>
          <v:shape id="Text Box 2" o:spid="_x0000_s1150" type="#_x0000_t202" style="position:absolute;margin-left:13pt;margin-top:11.75pt;width:41.7pt;height:419.25pt;z-index:2517504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MmJQIAACU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KpaD5bUGKY&#10;xiY9iSGQdzCQPOrTW19i2KPFwDDgNfY51ertA/DvnhjYdszsxZ1z0HeCNchvFjOzq9QRx0eQuv8E&#10;DT7DDgES0NA6HcVDOQiiY59Ol95EKhwvi3xVrNDD0VXc5PP5okhPsPI52zofPgjQJB4q6rD3CZ0d&#10;H3yIbFj5HBIf86Bks5NKJcPt661y5MhwTnZpndF/C1OG9BVdFXmRkA3E/DRCWgacYyV1RZfTuGI6&#10;K6Ma702TzoFJNZ6RiTJneaIiozZhqIfUiZtlTI7a1dCcUDAH49ziP8NDB+4nJT3ObEX9jwNzghL1&#10;0aDoq9l8Hoc8GfNikaPhrj31tYcZjlAVDZSMx21IHyPyNnCHzWll0u2FyZkzzmKS8/xv4rBf2ynq&#10;5XdvfgEAAP//AwBQSwMEFAAGAAgAAAAhAID2fXPeAAAACQEAAA8AAABkcnMvZG93bnJldi54bWxM&#10;j8FOwzAQRO9I/IO1SFwQtQlt2qZxKkACcW3pB2zibRI1Xkex26R/j3uC02g1q5k3+XaynbjQ4FvH&#10;Gl5mCgRx5UzLtYbDz+fzCoQPyAY7x6ThSh62xf1djplxI+/osg+1iCHsM9TQhNBnUvqqIYt+5nri&#10;6B3dYDHEc6ilGXCM4baTiVKptNhybGiwp4+GqtP+bDUcv8enxXosv8JhuZun79guS3fV+vFhetuA&#10;CDSFv2e44Ud0KCJT6c5svOg0JGmcEqK+LkDcfLWegyg1rNJEgSxy+X9B8QsAAP//AwBQSwECLQAU&#10;AAYACAAAACEAtoM4kv4AAADhAQAAEwAAAAAAAAAAAAAAAAAAAAAAW0NvbnRlbnRfVHlwZXNdLnht&#10;bFBLAQItABQABgAIAAAAIQA4/SH/1gAAAJQBAAALAAAAAAAAAAAAAAAAAC8BAABfcmVscy8ucmVs&#10;c1BLAQItABQABgAIAAAAIQAHTyMmJQIAACUEAAAOAAAAAAAAAAAAAAAAAC4CAABkcnMvZTJvRG9j&#10;LnhtbFBLAQItABQABgAIAAAAIQCA9n1z3gAAAAkBAAAPAAAAAAAAAAAAAAAAAH8EAABkcnMvZG93&#10;bnJldi54bWxQSwUGAAAAAAQABADzAAAAigUAAAAA&#10;" stroked="f">
            <v:textbox>
              <w:txbxContent>
                <w:p w:rsidR="00D11C22" w:rsidRPr="00EF4458" w:rsidRDefault="00D11C22" w:rsidP="009E15D4">
                  <w:pPr>
                    <w:rPr>
                      <w:b/>
                    </w:rPr>
                  </w:pPr>
                  <w:r>
                    <w:rPr>
                      <w:b/>
                    </w:rPr>
                    <w:t>1Kl.</w:t>
                  </w:r>
                </w:p>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Pr="00EF4458" w:rsidRDefault="00D11C22" w:rsidP="009E15D4">
                  <w:pPr>
                    <w:rPr>
                      <w:b/>
                    </w:rPr>
                  </w:pPr>
                  <w:r>
                    <w:rPr>
                      <w:b/>
                    </w:rPr>
                    <w:t>2Kl.</w:t>
                  </w:r>
                </w:p>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Pr>
                    <w:rPr>
                      <w:b/>
                    </w:rPr>
                  </w:pPr>
                </w:p>
                <w:p w:rsidR="00D11C22" w:rsidRPr="00EF4458" w:rsidRDefault="00D11C22" w:rsidP="009E15D4">
                  <w:pPr>
                    <w:rPr>
                      <w:b/>
                    </w:rPr>
                  </w:pPr>
                  <w:r>
                    <w:rPr>
                      <w:b/>
                    </w:rPr>
                    <w:t>3Kl.</w:t>
                  </w:r>
                </w:p>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Default="00D11C22" w:rsidP="009E15D4"/>
                <w:p w:rsidR="00D11C22" w:rsidRPr="00EF4458" w:rsidRDefault="00D11C22" w:rsidP="009E15D4">
                  <w:pPr>
                    <w:rPr>
                      <w:b/>
                    </w:rPr>
                  </w:pPr>
                  <w:r>
                    <w:rPr>
                      <w:b/>
                    </w:rPr>
                    <w:t>4Kl.</w:t>
                  </w:r>
                </w:p>
                <w:p w:rsidR="00D11C22" w:rsidRDefault="00D11C22" w:rsidP="009E15D4"/>
                <w:p w:rsidR="00D11C22" w:rsidRPr="0003748B" w:rsidRDefault="00D11C22" w:rsidP="009E15D4"/>
              </w:txbxContent>
            </v:textbox>
            <w10:wrap type="square"/>
          </v:shape>
        </w:pict>
      </w:r>
    </w:p>
    <w:p w:rsidR="009E15D4" w:rsidRPr="00B828DC" w:rsidRDefault="00D11C22" w:rsidP="009E15D4">
      <w:pPr>
        <w:pStyle w:val="BodyTextIndent2"/>
        <w:spacing w:line="240" w:lineRule="auto"/>
        <w:ind w:left="0"/>
        <w:jc w:val="both"/>
        <w:rPr>
          <w:rFonts w:ascii="Verdana" w:hAnsi="Verdana"/>
          <w:sz w:val="22"/>
          <w:szCs w:val="24"/>
        </w:rPr>
      </w:pPr>
      <w:r>
        <w:rPr>
          <w:rFonts w:ascii="Verdana" w:hAnsi="Verdana"/>
          <w:sz w:val="22"/>
          <w:szCs w:val="24"/>
        </w:rPr>
        <w:pict>
          <v:shape id="Straight Arrow Connector 346" o:spid="_x0000_s1152" type="#_x0000_t32" style="position:absolute;left:0;text-align:left;margin-left:60.5pt;margin-top:111.6pt;width:19.8pt;height:0;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pQ6AEAADYEAAAOAAAAZHJzL2Uyb0RvYy54bWysU9uO0zAQfUfiHyy/06RlqVDVdIW6LC8I&#10;KhY+wOvYjSXbY41Nk/49YydNuWmlRbw4GXvOnDnH4+3t4Cw7KYwGfMOXi5oz5SW0xh8b/u3r/au3&#10;nMUkfCsseNXws4r8dvfyxbYPG7WCDmyrkFERHzd9aHiXUthUVZSdciIuIChPhxrQiUQhHqsWRU/V&#10;na1Wdb2uesA2IEgVI+3ejYd8V+prrWT6rHVUidmGU2+prFjWx7xWu63YHFGEzsipDfEPXThhPJHO&#10;pe5EEuw7mj9KOSMRIui0kOAq0NpIVTSQmmX9m5qHTgRVtJA5Mcw2xf9XVn46HZCZtuGvb9aceeHo&#10;kh4SCnPsEnuHCD3bg/dkJCDLOeRYH+KGgHt/wCmK4YBZ/qDR5S8JY0Nx+Ty7rIbEJG2u3ixv1nQX&#10;8nJUXXEBY/qgwLH80/A4NTJ3sCwmi9PHmIiZgBdAJrU+rxGsae+NtSXIc6T2FtlJ0ASkYZn7J9wv&#10;WUkY+963LJ0DqU9ohD9aNWXmqlVWPGosf+ls1cj4RWlyj1SNnZW5vfIJKZVPF07rKTvDNHU3A+si&#10;6UnglJ+hqsz0c8AzojCDTzPYGQ/4N/arTXrMvzgw6s4WPEJ7LrdfrKHhLK5ODylP/89xgV+f++4H&#10;AAAA//8DAFBLAwQUAAYACAAAACEADnmprd4AAAALAQAADwAAAGRycy9kb3ducmV2LnhtbEyPQUvD&#10;QBCF74L/YRnBm910hagxm1IFK15arOJ5mx2T4O5syG7a6K93CgU9vjePN98rF5N3Yo9D7AJpmM8y&#10;EEh1sB01Gt7fnq5uQcRkyBoXCDV8Y4RFdX5WmsKGA73ifpsawSUUC6OhTakvpIx1i97EWeiR+PYZ&#10;Bm8Sy6GRdjAHLvdOqizLpTcd8YfW9PjYYv21Hb2Gm+ew7tZ300bhqFbLzc/Hw4tbaX15MS3vQSSc&#10;0l8YjviMDhUz7cJINgrHWs15S9Kg1LUCcUzkWQ5id3JkVcr/G6pfAAAA//8DAFBLAQItABQABgAI&#10;AAAAIQC2gziS/gAAAOEBAAATAAAAAAAAAAAAAAAAAAAAAABbQ29udGVudF9UeXBlc10ueG1sUEsB&#10;Ai0AFAAGAAgAAAAhADj9If/WAAAAlAEAAAsAAAAAAAAAAAAAAAAALwEAAF9yZWxzLy5yZWxzUEsB&#10;Ai0AFAAGAAgAAAAhABbsSlDoAQAANgQAAA4AAAAAAAAAAAAAAAAALgIAAGRycy9lMm9Eb2MueG1s&#10;UEsBAi0AFAAGAAgAAAAhAA55qa3eAAAACwEAAA8AAAAAAAAAAAAAAAAAQgQAAGRycy9kb3ducmV2&#10;LnhtbFBLBQYAAAAABAAEAPMAAABNBQAAAAA=&#10;" strokecolor="black [3213]">
            <v:stroke endarrow="block"/>
          </v:shape>
        </w:pict>
      </w:r>
      <w:r>
        <w:rPr>
          <w:rFonts w:ascii="Verdana" w:hAnsi="Verdana"/>
          <w:sz w:val="22"/>
          <w:szCs w:val="24"/>
        </w:rPr>
        <w:pict>
          <v:shape id="Straight Arrow Connector 334" o:spid="_x0000_s1151" type="#_x0000_t32" style="position:absolute;left:0;text-align:left;margin-left:-152.75pt;margin-top:19.7pt;width:0;height:22.3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YE5QEAADYEAAAOAAAAZHJzL2Uyb0RvYy54bWysU9uO0zAQfUfiHyy/0/SyoCpqukJdlhcE&#10;FQsf4HXsxpJvGg9N+/eMnTRlASHtihcnY885M+d4vLk9OcuOCpIJvuGL2Zwz5WVojT80/Pu3+zdr&#10;zhIK3wobvGr4WSV+u339atPHWi1DF2yrgBGJT3UfG94hxrqqkuyUE2kWovJ0qAM4gRTCoWpB9MTu&#10;bLWcz99VfYA2QpAqJdq9Gw75tvBrrSR+0TopZLbh1BuWFcr6mNdquxH1AUTsjBzbEC/owgnjqehE&#10;dSdQsB9g/qByRkJIQeNMBlcFrY1URQOpWcx/U/PQiaiKFjInxcmm9P9o5efjHphpG75a3XDmhaNL&#10;ekAQ5tAhew8QerYL3pORAVjOIcf6mGoC7vwexijFPWT5Jw0uf0kYOxWXz5PL6oRMDpuSdpfr1frm&#10;baarrrgICT+q4Fj+aXgaG5k6WBSTxfFTwgF4AeSi1uc1BWvae2NtCfIcqZ0FdhQ0AXhajAWfZKEw&#10;9oNvGZ4jqUcwwh+sGjMza5UVDxrLH56tGip+VZrcI1VDZ2Vur/WElMrjpab1lJ1hmrqbgPMi6Z/A&#10;MT9DVZnp54AnRKkcPE5gZ3yAv1W/2qSH/IsDg+5swWNoz+X2izU0nOUax4eUp//XuMCvz337EwAA&#10;//8DAFBLAwQUAAYACAAAACEAQrrz9eAAAAALAQAADwAAAGRycy9kb3ducmV2LnhtbEyPwU7DMAyG&#10;70i8Q2Qkblu6boOt1J0GEkO7bGIgzllj2orEqZp0Kzw9QUKCo+1Pv78/Xw3WiBN1vnGMMBknIIhL&#10;pxuuEF5fHkcLED4o1so4JoRP8rAqLi9ylWl35mc6HUIlYgj7TCHUIbSZlL6sySo/di1xvL27zqoQ&#10;x66SulPnGG6NTJPkRlrVcPxQq5Yeaio/Dr1FuH1yu2a3HPYp9elmvf96u9+aDeL11bC+AxFoCH8w&#10;/OhHdSii09H1rL0wCKNpMp9HFmG6nIGIxO/miLCYTUAWufzfofgGAAD//wMAUEsBAi0AFAAGAAgA&#10;AAAhALaDOJL+AAAA4QEAABMAAAAAAAAAAAAAAAAAAAAAAFtDb250ZW50X1R5cGVzXS54bWxQSwEC&#10;LQAUAAYACAAAACEAOP0h/9YAAACUAQAACwAAAAAAAAAAAAAAAAAvAQAAX3JlbHMvLnJlbHNQSwEC&#10;LQAUAAYACAAAACEA5imGBOUBAAA2BAAADgAAAAAAAAAAAAAAAAAuAgAAZHJzL2Uyb0RvYy54bWxQ&#10;SwECLQAUAAYACAAAACEAQrrz9eAAAAALAQAADwAAAAAAAAAAAAAAAAA/BAAAZHJzL2Rvd25yZXYu&#10;eG1sUEsFBgAAAAAEAAQA8wAAAEwFAAAAAA==&#10;" strokecolor="black [3213]">
            <v:stroke endarrow="block"/>
          </v:shape>
        </w:pict>
      </w: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9E15D4" w:rsidRDefault="009E15D4" w:rsidP="005C350C">
      <w:pPr>
        <w:pStyle w:val="BodyTextIndent2"/>
        <w:spacing w:line="240" w:lineRule="auto"/>
        <w:ind w:left="0"/>
        <w:jc w:val="both"/>
        <w:rPr>
          <w:rFonts w:ascii="Verdana" w:hAnsi="Verdana"/>
          <w:sz w:val="22"/>
          <w:szCs w:val="22"/>
        </w:rPr>
      </w:pPr>
    </w:p>
    <w:p w:rsidR="00E34B98" w:rsidRPr="001D76FB" w:rsidRDefault="00E34B98" w:rsidP="003910AE">
      <w:pPr>
        <w:pStyle w:val="BodyTextIndent2"/>
        <w:spacing w:line="240" w:lineRule="auto"/>
        <w:ind w:left="0"/>
        <w:jc w:val="both"/>
        <w:rPr>
          <w:rFonts w:ascii="Verdana" w:hAnsi="Verdana"/>
          <w:sz w:val="22"/>
          <w:szCs w:val="22"/>
        </w:rPr>
      </w:pPr>
    </w:p>
    <w:p w:rsidR="00E34B98" w:rsidRPr="001D76FB" w:rsidRDefault="00E34B98" w:rsidP="003910AE">
      <w:pPr>
        <w:pStyle w:val="BodyTextIndent2"/>
        <w:spacing w:line="240" w:lineRule="auto"/>
        <w:ind w:left="0"/>
        <w:jc w:val="both"/>
        <w:rPr>
          <w:rFonts w:ascii="Verdana" w:hAnsi="Verdana"/>
          <w:sz w:val="22"/>
          <w:szCs w:val="22"/>
        </w:rPr>
      </w:pPr>
    </w:p>
    <w:p w:rsidR="00E34B98" w:rsidRPr="00D97F03" w:rsidRDefault="003D71D0" w:rsidP="003910AE">
      <w:pPr>
        <w:pStyle w:val="BodyTextIndent2"/>
        <w:spacing w:line="240" w:lineRule="auto"/>
        <w:ind w:left="0"/>
        <w:jc w:val="both"/>
        <w:rPr>
          <w:rFonts w:ascii="Verdana" w:hAnsi="Verdana"/>
          <w:sz w:val="22"/>
          <w:szCs w:val="22"/>
        </w:rPr>
      </w:pPr>
      <w:r>
        <w:rPr>
          <w:rFonts w:ascii="Verdana" w:hAnsi="Verdana"/>
          <w:sz w:val="22"/>
        </w:rPr>
        <w:lastRenderedPageBreak/>
        <w:t xml:space="preserve">Bendras SVT </w:t>
      </w:r>
      <w:r w:rsidR="000E4C37">
        <w:rPr>
          <w:rFonts w:ascii="Verdana" w:hAnsi="Verdana"/>
          <w:sz w:val="22"/>
        </w:rPr>
        <w:t>sk</w:t>
      </w:r>
      <w:r>
        <w:rPr>
          <w:rFonts w:ascii="Verdana" w:hAnsi="Verdana"/>
          <w:sz w:val="22"/>
        </w:rPr>
        <w:t>aičius priklauso nuo procesų ir gaminių, tačiau taikant tinkamą metodą galima nustatyti svarbių SVT skaičių. Bendras skaičius turėtų būti kuo mažesnis. Keletą esminių SVT stebėti galima daug veiksmingiau nei daug SVT</w:t>
      </w:r>
      <w:r w:rsidR="00CD6455">
        <w:rPr>
          <w:rFonts w:ascii="Verdana" w:hAnsi="Verdana"/>
          <w:sz w:val="22"/>
        </w:rPr>
        <w:t>. Jeigu, taikant sprendimų priėmimo schemą, rezultatas yra ne SVT, vadinasi, tai yra BTVP.</w:t>
      </w:r>
    </w:p>
    <w:p w:rsidR="00E34B98" w:rsidRPr="001D76FB" w:rsidRDefault="00C73D0F" w:rsidP="003910AE">
      <w:pPr>
        <w:pStyle w:val="BodyTextIndent2"/>
        <w:spacing w:line="240" w:lineRule="auto"/>
        <w:ind w:left="0"/>
        <w:jc w:val="both"/>
        <w:rPr>
          <w:rFonts w:ascii="Verdana" w:hAnsi="Verdana"/>
          <w:sz w:val="22"/>
          <w:szCs w:val="22"/>
        </w:rPr>
      </w:pPr>
      <w:r>
        <w:rPr>
          <w:rFonts w:ascii="Verdana" w:hAnsi="Verdana"/>
          <w:sz w:val="22"/>
        </w:rPr>
        <w:t>Nustačius proceso etapą ir susijusį pavojų, kuris reikalauja specifinės kontrolės, reiki</w:t>
      </w:r>
      <w:r w:rsidR="00D46507">
        <w:rPr>
          <w:rFonts w:ascii="Verdana" w:hAnsi="Verdana"/>
          <w:sz w:val="22"/>
        </w:rPr>
        <w:t xml:space="preserve">a nurodyti kontrolės priemonę. </w:t>
      </w:r>
      <w:r>
        <w:rPr>
          <w:rFonts w:ascii="Verdana" w:hAnsi="Verdana"/>
          <w:sz w:val="22"/>
        </w:rPr>
        <w:t>Kontrolė turi būti įmanoma, išmatuojama ir panaikinti arba sumažinti riziką iki priimtino lygio. Jei SVT nekontroliuojamas, reikia nedelsiant imtis taisomųjų veiksmų.</w:t>
      </w:r>
    </w:p>
    <w:p w:rsidR="00715DAF" w:rsidRPr="00D97F03" w:rsidRDefault="008A26B8" w:rsidP="00AE655F">
      <w:pPr>
        <w:autoSpaceDE w:val="0"/>
        <w:autoSpaceDN w:val="0"/>
        <w:adjustRightInd w:val="0"/>
        <w:jc w:val="both"/>
        <w:rPr>
          <w:rFonts w:ascii="Verdana" w:hAnsi="Verdana"/>
          <w:sz w:val="22"/>
          <w:szCs w:val="22"/>
        </w:rPr>
      </w:pPr>
      <w:r>
        <w:rPr>
          <w:rFonts w:ascii="Verdana" w:hAnsi="Verdana"/>
          <w:sz w:val="22"/>
        </w:rPr>
        <w:t>Atlikus pavojų analizę, gali būti nustatyta, kad organizacijai nereikės vykdyti pavojaus kontrolės. Taip gali atsitikti, kai, pavyzdžiui, nustatytas maisto saugai iškilęs pavojus atitinka apibrėžtą priimtiną lygį organizacijai nesiimant jokių papildomų intervencinių veiksmų. Taip gali būti, pavyzdžiui, kai</w:t>
      </w:r>
      <w:r w:rsidR="00277915">
        <w:rPr>
          <w:rFonts w:ascii="Verdana" w:hAnsi="Verdana"/>
          <w:sz w:val="22"/>
        </w:rPr>
        <w:t xml:space="preserve"> </w:t>
      </w:r>
      <w:r>
        <w:rPr>
          <w:rFonts w:ascii="Verdana" w:hAnsi="Verdana"/>
          <w:sz w:val="22"/>
        </w:rPr>
        <w:t>kituose maisto grandinės etapuose įgyvendinamos tinkamos kontrolės priemonės ir (arba) kai pavojaus atsiradimo organizacijoje tikimybės nėra arba ji yra tokia maža, kad atitiktis priimtinam lygiui bus užtikrinta be</w:t>
      </w:r>
      <w:r w:rsidR="00D46507">
        <w:rPr>
          <w:rFonts w:ascii="Verdana" w:hAnsi="Verdana"/>
          <w:sz w:val="22"/>
        </w:rPr>
        <w:t>t kuriuo atveju (ISO/TS 22004:</w:t>
      </w:r>
      <w:r>
        <w:rPr>
          <w:rFonts w:ascii="Verdana" w:hAnsi="Verdana"/>
          <w:sz w:val="22"/>
        </w:rPr>
        <w:t>2005).</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BTVP ir SVT nustatymo priežastys ir rezultatai įforminami dokumentais.</w:t>
      </w:r>
    </w:p>
    <w:p w:rsidR="00CA0F21" w:rsidRPr="00D97F03" w:rsidRDefault="00CA0F21" w:rsidP="003910AE">
      <w:pPr>
        <w:pStyle w:val="BodyTextIndent2"/>
        <w:spacing w:line="240" w:lineRule="auto"/>
        <w:ind w:left="0"/>
        <w:jc w:val="both"/>
        <w:rPr>
          <w:rFonts w:ascii="Verdana" w:hAnsi="Verdana"/>
          <w:sz w:val="22"/>
          <w:szCs w:val="22"/>
        </w:rPr>
      </w:pPr>
    </w:p>
    <w:p w:rsidR="005C350C" w:rsidRPr="00D97F03" w:rsidRDefault="005C350C" w:rsidP="005C350C">
      <w:pPr>
        <w:pStyle w:val="Heading2"/>
        <w:rPr>
          <w:rFonts w:eastAsia="MS Mincho"/>
        </w:rPr>
      </w:pPr>
      <w:bookmarkStart w:id="276" w:name="_Toc352150460"/>
      <w:bookmarkStart w:id="277" w:name="_Toc400033211"/>
      <w:bookmarkStart w:id="278" w:name="_Toc435779292"/>
      <w:r>
        <w:t xml:space="preserve">6.9. </w:t>
      </w:r>
      <w:bookmarkStart w:id="279" w:name="HACCP9"/>
      <w:r>
        <w:t>Būtinųjų veiksmų programų (BTVP) nustatymas</w:t>
      </w:r>
      <w:bookmarkEnd w:id="276"/>
      <w:bookmarkEnd w:id="277"/>
      <w:bookmarkEnd w:id="278"/>
    </w:p>
    <w:bookmarkEnd w:id="279"/>
    <w:p w:rsidR="005C350C" w:rsidRPr="00D97F03" w:rsidRDefault="005C350C" w:rsidP="005C350C">
      <w:pPr>
        <w:autoSpaceDE w:val="0"/>
        <w:autoSpaceDN w:val="0"/>
        <w:adjustRightInd w:val="0"/>
        <w:ind w:left="72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Veiksmų BTP įforminamos dokumentais ir į jas įtraukiama tokia informacija apie kiekvieną programą:</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a) pašarų saugai kylantis (-ys) pavojus (-ai), kuris (-ie) turi būti kontroliuojamas (-i) taikant šią programą (</w:t>
      </w:r>
      <w:hyperlink w:anchor="HACCP8" w:history="1">
        <w:r>
          <w:rPr>
            <w:rStyle w:val="Hyperlink"/>
            <w:rFonts w:ascii="Verdana" w:hAnsi="Verdana"/>
            <w:sz w:val="22"/>
          </w:rPr>
          <w:t>žr. 6.8 dalį</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b) kontrolės priemonė (-ės) (</w:t>
      </w:r>
      <w:hyperlink w:anchor="HACCP8" w:history="1">
        <w:r>
          <w:rPr>
            <w:rStyle w:val="Hyperlink"/>
            <w:rFonts w:ascii="Verdana" w:hAnsi="Verdana"/>
            <w:sz w:val="22"/>
          </w:rPr>
          <w:t>žr. 6.8 dalį</w:t>
        </w:r>
      </w:hyperlink>
      <w:r>
        <w:rPr>
          <w:rFonts w:ascii="Verdana" w:hAnsi="Verdana"/>
          <w:sz w:val="22"/>
        </w:rPr>
        <w:t>);</w:t>
      </w:r>
    </w:p>
    <w:p w:rsidR="00C600E2" w:rsidRPr="00D97F03" w:rsidRDefault="00C600E2" w:rsidP="005C350C">
      <w:pPr>
        <w:autoSpaceDE w:val="0"/>
        <w:autoSpaceDN w:val="0"/>
        <w:adjustRightInd w:val="0"/>
        <w:ind w:firstLine="720"/>
        <w:rPr>
          <w:rFonts w:ascii="Verdana" w:eastAsia="MS Mincho" w:hAnsi="Verdana" w:cs="Arial"/>
          <w:sz w:val="22"/>
          <w:szCs w:val="22"/>
        </w:rPr>
      </w:pPr>
      <w:r>
        <w:rPr>
          <w:rFonts w:ascii="Verdana" w:hAnsi="Verdana"/>
          <w:sz w:val="22"/>
        </w:rPr>
        <w:t>c) veiklos standartas;</w:t>
      </w:r>
    </w:p>
    <w:p w:rsidR="005C350C" w:rsidRPr="00D97F03" w:rsidRDefault="00C600E2" w:rsidP="005C350C">
      <w:pPr>
        <w:autoSpaceDE w:val="0"/>
        <w:autoSpaceDN w:val="0"/>
        <w:adjustRightInd w:val="0"/>
        <w:ind w:left="720"/>
        <w:rPr>
          <w:rFonts w:ascii="Verdana" w:eastAsia="MS Mincho" w:hAnsi="Verdana" w:cs="Arial"/>
          <w:sz w:val="22"/>
          <w:szCs w:val="22"/>
        </w:rPr>
      </w:pPr>
      <w:r>
        <w:rPr>
          <w:rFonts w:ascii="Verdana" w:hAnsi="Verdana"/>
          <w:sz w:val="22"/>
        </w:rPr>
        <w:t>d) stebėsenos procedūros, kuriomis parodoma, kaip tinkamai įgyvendinti veiksmų BTP (</w:t>
      </w:r>
      <w:hyperlink w:anchor="HACCP11" w:history="1">
        <w:r>
          <w:rPr>
            <w:rStyle w:val="Hyperlink"/>
            <w:rFonts w:ascii="Verdana" w:hAnsi="Verdana"/>
            <w:sz w:val="22"/>
          </w:rPr>
          <w:t>žr. 6.11 dalį</w:t>
        </w:r>
      </w:hyperlink>
      <w:r>
        <w:rPr>
          <w:rFonts w:ascii="Verdana" w:hAnsi="Verdana"/>
          <w:sz w:val="22"/>
        </w:rPr>
        <w:t>);</w:t>
      </w:r>
    </w:p>
    <w:p w:rsidR="005C350C" w:rsidRPr="00D97F03" w:rsidRDefault="00C600E2" w:rsidP="005C350C">
      <w:pPr>
        <w:autoSpaceDE w:val="0"/>
        <w:autoSpaceDN w:val="0"/>
        <w:adjustRightInd w:val="0"/>
        <w:ind w:left="720"/>
        <w:rPr>
          <w:rFonts w:ascii="Verdana" w:eastAsia="MS Mincho" w:hAnsi="Verdana" w:cs="Arial"/>
          <w:sz w:val="22"/>
          <w:szCs w:val="22"/>
        </w:rPr>
      </w:pPr>
      <w:r>
        <w:rPr>
          <w:rFonts w:ascii="Verdana" w:hAnsi="Verdana"/>
          <w:sz w:val="22"/>
        </w:rPr>
        <w:t>e) koregavimo ir taisomieji veiksmai, kurių reikia imtis, jeigu iš stebėsenos rezultatų matyti, kad veiksmų BTP nėra tinkamai kontroliuojamos (</w:t>
      </w:r>
      <w:hyperlink w:anchor="HACCP11" w:history="1">
        <w:r>
          <w:rPr>
            <w:rStyle w:val="Hyperlink"/>
            <w:rFonts w:ascii="Verdana" w:hAnsi="Verdana"/>
            <w:sz w:val="22"/>
          </w:rPr>
          <w:t>žr. 6.11 dalį</w:t>
        </w:r>
      </w:hyperlink>
      <w:r>
        <w:rPr>
          <w:rFonts w:ascii="Verdana" w:hAnsi="Verdana"/>
          <w:sz w:val="22"/>
        </w:rPr>
        <w:t>);</w:t>
      </w:r>
    </w:p>
    <w:p w:rsidR="005C350C" w:rsidRPr="00D97F03" w:rsidRDefault="00C600E2" w:rsidP="005C350C">
      <w:pPr>
        <w:autoSpaceDE w:val="0"/>
        <w:autoSpaceDN w:val="0"/>
        <w:adjustRightInd w:val="0"/>
        <w:ind w:firstLine="720"/>
        <w:rPr>
          <w:rFonts w:ascii="Verdana" w:eastAsia="MS Mincho" w:hAnsi="Verdana" w:cs="Arial"/>
          <w:sz w:val="22"/>
          <w:szCs w:val="22"/>
        </w:rPr>
      </w:pPr>
      <w:r>
        <w:rPr>
          <w:rFonts w:ascii="Verdana" w:hAnsi="Verdana"/>
          <w:sz w:val="22"/>
        </w:rPr>
        <w:t>f) atsakomybės sritys ir įgaliojimai;</w:t>
      </w:r>
    </w:p>
    <w:p w:rsidR="005C350C" w:rsidRPr="00D97F03" w:rsidRDefault="00C600E2" w:rsidP="005C350C">
      <w:pPr>
        <w:pStyle w:val="BodyTextIndent2"/>
        <w:spacing w:line="240" w:lineRule="auto"/>
        <w:ind w:left="0" w:firstLine="720"/>
        <w:jc w:val="both"/>
        <w:rPr>
          <w:rFonts w:ascii="Verdana" w:eastAsia="MS Mincho" w:hAnsi="Verdana" w:cs="Arial"/>
          <w:sz w:val="22"/>
          <w:szCs w:val="22"/>
        </w:rPr>
      </w:pPr>
      <w:r>
        <w:rPr>
          <w:rFonts w:ascii="Verdana" w:hAnsi="Verdana"/>
          <w:sz w:val="22"/>
        </w:rPr>
        <w:t>g) stebėsenos rezultatų įrašas (-ai).</w:t>
      </w:r>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pStyle w:val="Heading2"/>
        <w:rPr>
          <w:rFonts w:eastAsia="MS Mincho"/>
        </w:rPr>
      </w:pPr>
      <w:bookmarkStart w:id="280" w:name="_Toc352150461"/>
      <w:bookmarkStart w:id="281" w:name="_Toc400033212"/>
      <w:bookmarkStart w:id="282" w:name="_Toc435779293"/>
      <w:r>
        <w:t xml:space="preserve">6.10. </w:t>
      </w:r>
      <w:bookmarkStart w:id="283" w:name="HACCP10"/>
      <w:r>
        <w:t>RVASVT plano nustatymas</w:t>
      </w:r>
      <w:bookmarkEnd w:id="280"/>
      <w:bookmarkEnd w:id="281"/>
      <w:bookmarkEnd w:id="282"/>
      <w:bookmarkEnd w:id="283"/>
    </w:p>
    <w:p w:rsidR="005C350C" w:rsidRPr="00D97F03" w:rsidRDefault="005C350C" w:rsidP="005C350C">
      <w:pPr>
        <w:autoSpaceDE w:val="0"/>
        <w:autoSpaceDN w:val="0"/>
        <w:adjustRightInd w:val="0"/>
        <w:rPr>
          <w:rFonts w:ascii="Verdana" w:eastAsia="MS Mincho" w:hAnsi="Verdana" w:cs="Arial"/>
          <w:b/>
          <w:bCs/>
          <w:sz w:val="22"/>
          <w:szCs w:val="22"/>
        </w:rPr>
      </w:pPr>
    </w:p>
    <w:p w:rsidR="005C350C" w:rsidRPr="00D97F03" w:rsidRDefault="005C350C" w:rsidP="005C350C">
      <w:pPr>
        <w:autoSpaceDE w:val="0"/>
        <w:autoSpaceDN w:val="0"/>
        <w:adjustRightInd w:val="0"/>
        <w:rPr>
          <w:rFonts w:ascii="Verdana" w:eastAsia="MS Mincho" w:hAnsi="Verdana" w:cs="Arial"/>
          <w:sz w:val="22"/>
          <w:szCs w:val="22"/>
        </w:rPr>
      </w:pPr>
      <w:r>
        <w:rPr>
          <w:rFonts w:ascii="Verdana" w:hAnsi="Verdana"/>
          <w:sz w:val="22"/>
        </w:rPr>
        <w:t>RVASVT planas įforminamas dokumentais ir į jį įtraukiama tokia informacija apie kiekvieną nustatytą svarbųjį valdymo tašką (SVT):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a) pašarų saugai kylantis (-ys) pavojus (-ai), kuris (-ie) turi būti kontroliuojamas (-i) SVT (</w:t>
      </w:r>
      <w:hyperlink w:anchor="HACCP8" w:history="1">
        <w:r>
          <w:rPr>
            <w:rStyle w:val="Hyperlink"/>
            <w:rFonts w:ascii="Verdana" w:hAnsi="Verdana"/>
            <w:sz w:val="22"/>
          </w:rPr>
          <w:t>žr. 6.8 dalį</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b) kontrolės priemonė (-ės) (</w:t>
      </w:r>
      <w:hyperlink w:anchor="HACCP8" w:history="1">
        <w:r>
          <w:rPr>
            <w:rStyle w:val="Hyperlink"/>
            <w:rFonts w:ascii="Verdana" w:hAnsi="Verdana"/>
            <w:sz w:val="22"/>
          </w:rPr>
          <w:t>žr. 6.8 dalį</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c) kritinė (-ės) riba (-os) (</w:t>
      </w:r>
      <w:hyperlink w:anchor="HACCP11" w:history="1">
        <w:r>
          <w:rPr>
            <w:rStyle w:val="Hyperlink"/>
            <w:rFonts w:ascii="Verdana" w:hAnsi="Verdana"/>
            <w:sz w:val="22"/>
          </w:rPr>
          <w:t>žr. 6.11 dalį</w:t>
        </w:r>
      </w:hyperlink>
      <w:r>
        <w:rPr>
          <w:rFonts w:ascii="Verdana" w:hAnsi="Verdana"/>
          <w:sz w:val="22"/>
        </w:rP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d) stebėsenos procedūra (-os) (</w:t>
      </w:r>
      <w:hyperlink w:anchor="HACCP11" w:history="1">
        <w:r>
          <w:rPr>
            <w:rStyle w:val="Hyperlink"/>
            <w:rFonts w:ascii="Verdana" w:hAnsi="Verdana"/>
            <w:sz w:val="22"/>
          </w:rPr>
          <w:t>žr. 6.11 dalį</w:t>
        </w:r>
      </w:hyperlink>
      <w:r>
        <w:rPr>
          <w:rFonts w:ascii="Verdana" w:hAnsi="Verdana"/>
          <w:sz w:val="22"/>
        </w:rPr>
        <w:t>);</w:t>
      </w:r>
    </w:p>
    <w:p w:rsidR="005C350C" w:rsidRPr="00D97F03" w:rsidRDefault="005C350C" w:rsidP="005C350C">
      <w:pPr>
        <w:autoSpaceDE w:val="0"/>
        <w:autoSpaceDN w:val="0"/>
        <w:adjustRightInd w:val="0"/>
        <w:ind w:left="720"/>
        <w:rPr>
          <w:rFonts w:ascii="Verdana" w:eastAsia="MS Mincho" w:hAnsi="Verdana" w:cs="Arial"/>
          <w:sz w:val="22"/>
          <w:szCs w:val="22"/>
        </w:rPr>
      </w:pPr>
      <w:r>
        <w:rPr>
          <w:rFonts w:ascii="Verdana" w:hAnsi="Verdana"/>
          <w:sz w:val="22"/>
        </w:rPr>
        <w:t>e) koregavimo ir taisomieji veiksmai, kurių reikia imtis, jeigu viršijamos kritinės ribos (</w:t>
      </w:r>
      <w:hyperlink w:anchor="HACCP11" w:history="1">
        <w:r>
          <w:rPr>
            <w:rStyle w:val="Hyperlink"/>
            <w:rFonts w:ascii="Verdana" w:hAnsi="Verdana"/>
            <w:sz w:val="22"/>
          </w:rPr>
          <w:t>žr. 6.11 dalį</w:t>
        </w:r>
      </w:hyperlink>
      <w:r>
        <w:rPr>
          <w:rFonts w:ascii="Verdana" w:hAnsi="Verdana"/>
          <w:sz w:val="22"/>
        </w:rPr>
        <w:t>);</w:t>
      </w:r>
    </w:p>
    <w:p w:rsidR="005C350C" w:rsidRPr="00D97F03" w:rsidRDefault="005C350C" w:rsidP="005C350C">
      <w:pPr>
        <w:autoSpaceDE w:val="0"/>
        <w:autoSpaceDN w:val="0"/>
        <w:adjustRightInd w:val="0"/>
        <w:ind w:left="720"/>
        <w:rPr>
          <w:rFonts w:ascii="Verdana" w:eastAsia="MS Mincho" w:hAnsi="Verdana" w:cs="Arial"/>
          <w:sz w:val="22"/>
          <w:szCs w:val="22"/>
        </w:rPr>
      </w:pPr>
      <w:r>
        <w:rPr>
          <w:rFonts w:ascii="Verdana" w:hAnsi="Verdana"/>
          <w:sz w:val="22"/>
        </w:rPr>
        <w:t xml:space="preserve">f) patvirtinimas ir patikros </w:t>
      </w:r>
      <w:hyperlink w:anchor="Inspection_sampling" w:history="1">
        <w:r>
          <w:rPr>
            <w:rStyle w:val="Hyperlink"/>
            <w:rFonts w:ascii="Verdana" w:hAnsi="Verdana"/>
            <w:sz w:val="22"/>
          </w:rPr>
          <w:t>(žr. 4.4.3 dalį)</w:t>
        </w:r>
      </w:hyperlink>
      <w:r>
        <w:t>;</w:t>
      </w:r>
    </w:p>
    <w:p w:rsidR="005C350C" w:rsidRPr="00D97F03" w:rsidRDefault="005C350C" w:rsidP="005C350C">
      <w:pPr>
        <w:autoSpaceDE w:val="0"/>
        <w:autoSpaceDN w:val="0"/>
        <w:adjustRightInd w:val="0"/>
        <w:ind w:firstLine="720"/>
        <w:rPr>
          <w:rFonts w:ascii="Verdana" w:eastAsia="MS Mincho" w:hAnsi="Verdana" w:cs="Arial"/>
          <w:sz w:val="22"/>
          <w:szCs w:val="22"/>
        </w:rPr>
      </w:pPr>
      <w:r>
        <w:rPr>
          <w:rFonts w:ascii="Verdana" w:hAnsi="Verdana"/>
          <w:sz w:val="22"/>
        </w:rPr>
        <w:t>g) atsakomybės sritys ir įgaliojimai;</w:t>
      </w:r>
    </w:p>
    <w:p w:rsidR="005C350C" w:rsidRPr="00D97F03" w:rsidRDefault="005C350C" w:rsidP="005C350C">
      <w:pPr>
        <w:pStyle w:val="BodyTextIndent2"/>
        <w:spacing w:line="240" w:lineRule="auto"/>
        <w:ind w:left="0" w:firstLine="720"/>
        <w:jc w:val="both"/>
        <w:rPr>
          <w:rFonts w:ascii="Verdana" w:hAnsi="Verdana"/>
          <w:sz w:val="22"/>
          <w:szCs w:val="22"/>
        </w:rPr>
      </w:pPr>
      <w:r>
        <w:rPr>
          <w:rFonts w:ascii="Verdana" w:hAnsi="Verdana"/>
          <w:sz w:val="22"/>
        </w:rPr>
        <w:t>h) stebėsenos rezultatų įrašas (-ai).</w:t>
      </w:r>
    </w:p>
    <w:p w:rsidR="005C350C" w:rsidRPr="00D97F03" w:rsidRDefault="005C350C" w:rsidP="005C350C">
      <w:pPr>
        <w:pStyle w:val="BodyTextIndent2"/>
        <w:spacing w:line="240" w:lineRule="auto"/>
        <w:ind w:left="0"/>
        <w:jc w:val="both"/>
        <w:rPr>
          <w:rFonts w:ascii="Verdana" w:hAnsi="Verdana"/>
          <w:sz w:val="22"/>
          <w:szCs w:val="22"/>
        </w:rPr>
      </w:pPr>
    </w:p>
    <w:p w:rsidR="005C350C" w:rsidRPr="00D97F03" w:rsidRDefault="005C350C" w:rsidP="005C350C">
      <w:pPr>
        <w:pStyle w:val="Heading2"/>
      </w:pPr>
      <w:bookmarkStart w:id="284" w:name="_Toc352150462"/>
      <w:bookmarkStart w:id="285" w:name="_Toc400033213"/>
      <w:bookmarkStart w:id="286" w:name="_Toc435779294"/>
      <w:r>
        <w:lastRenderedPageBreak/>
        <w:t xml:space="preserve">6.11. </w:t>
      </w:r>
      <w:bookmarkStart w:id="287" w:name="HACCP11"/>
      <w:r>
        <w:t>Kritinės ribos, veiklos standartas ir stebėsena</w:t>
      </w:r>
      <w:bookmarkEnd w:id="284"/>
      <w:bookmarkEnd w:id="285"/>
      <w:bookmarkEnd w:id="286"/>
      <w:bookmarkEnd w:id="287"/>
    </w:p>
    <w:p w:rsidR="005C350C" w:rsidRDefault="005C350C" w:rsidP="005C350C">
      <w:pPr>
        <w:pStyle w:val="BodyTextIndent2"/>
        <w:tabs>
          <w:tab w:val="left" w:pos="0"/>
        </w:tabs>
        <w:spacing w:after="0" w:line="240" w:lineRule="auto"/>
        <w:ind w:left="0"/>
        <w:jc w:val="both"/>
        <w:rPr>
          <w:rFonts w:ascii="Verdana" w:hAnsi="Verdana"/>
          <w:sz w:val="22"/>
          <w:szCs w:val="22"/>
          <w:u w:val="single"/>
        </w:rPr>
      </w:pPr>
    </w:p>
    <w:p w:rsidR="00EF034D" w:rsidRPr="00D97F03" w:rsidRDefault="00EF034D"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Apibrėžiamos visų nustatytų SVT kritinės ribos. Bus apibrėžtas BTVP veiklos standartas. Šios ribos patvirtinamos teisės aktais, moksliniais duomenimis ar bandomaisiais tyrimais. Reikia pasirinkti tikslinę vertę kaip vidurkį ir kritinę vertę, kuri atskirs priimtin</w:t>
      </w:r>
      <w:r w:rsidR="00D46507">
        <w:rPr>
          <w:rFonts w:ascii="Verdana" w:hAnsi="Verdana"/>
          <w:sz w:val="22"/>
        </w:rPr>
        <w:t xml:space="preserve">us rezultatus nuo nepriimtinų. </w:t>
      </w:r>
      <w:r>
        <w:rPr>
          <w:rFonts w:ascii="Verdana" w:hAnsi="Verdana"/>
          <w:sz w:val="22"/>
        </w:rPr>
        <w:t xml:space="preserve">Šios ribos turi atitikti visus teisinius įpareigojimus, tačiau jei įstatymuose nenurodytos naudojamo tyrimo ribos, reikia vadovautis analizės duomenimis, bibliografija ir patirtimi (arba sava, arba konsultanto), taip nustatyti </w:t>
      </w:r>
      <w:r w:rsidR="00A31C1F">
        <w:rPr>
          <w:rFonts w:ascii="Verdana" w:hAnsi="Verdana"/>
          <w:sz w:val="22"/>
        </w:rPr>
        <w:t xml:space="preserve">tinkamą </w:t>
      </w:r>
      <w:r>
        <w:rPr>
          <w:rFonts w:ascii="Verdana" w:hAnsi="Verdana"/>
          <w:sz w:val="22"/>
        </w:rPr>
        <w:t>saugos bei sklandaus darbo pusiausvyrą.</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Reikia aiškiai skirti ribas, kurios lemia (tik) proceso korekcijas, ir kritines ribas, kurias pažeidus produktui reikia taikyti taisomuosius veiksmus. </w:t>
      </w:r>
      <w:r w:rsidR="004E4E02">
        <w:rPr>
          <w:rFonts w:ascii="Verdana" w:hAnsi="Verdana"/>
          <w:sz w:val="22"/>
        </w:rPr>
        <w:t>P</w:t>
      </w:r>
      <w:r>
        <w:rPr>
          <w:rFonts w:ascii="Verdana" w:hAnsi="Verdana"/>
          <w:sz w:val="22"/>
        </w:rPr>
        <w:t>ašalinimo ir atšaukimo iš rinkos procedūros fiksuojamos dokumentuose</w:t>
      </w:r>
      <w:r w:rsidR="003D33EA">
        <w:rPr>
          <w:rFonts w:ascii="Verdana" w:hAnsi="Verdana"/>
          <w:sz w:val="22"/>
        </w:rPr>
        <w:t>.</w:t>
      </w: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line="240" w:lineRule="auto"/>
        <w:ind w:left="0"/>
        <w:jc w:val="both"/>
        <w:rPr>
          <w:rFonts w:ascii="Verdana" w:hAnsi="Verdana"/>
          <w:sz w:val="22"/>
          <w:szCs w:val="22"/>
        </w:rPr>
      </w:pPr>
      <w:r>
        <w:rPr>
          <w:rFonts w:ascii="Verdana" w:hAnsi="Verdana"/>
          <w:sz w:val="22"/>
        </w:rPr>
        <w:t>BTVP arba SVT stebėsena yra suplanuotas proceso parametrų vertinimas, siekiant nustatyti, ar BTV</w:t>
      </w:r>
      <w:r w:rsidR="00D46507">
        <w:rPr>
          <w:rFonts w:ascii="Verdana" w:hAnsi="Verdana"/>
          <w:sz w:val="22"/>
        </w:rPr>
        <w:t xml:space="preserve">P arba SVT yra kontroliuojami. </w:t>
      </w:r>
      <w:r>
        <w:rPr>
          <w:rFonts w:ascii="Verdana" w:hAnsi="Verdana"/>
          <w:sz w:val="22"/>
        </w:rPr>
        <w:t>Tam reikia plano, ribų, kaip paaiškinta pirmiau, rašytinės procedūros, atsakingų, tinkamai parengtų darbuotojų ir rašytinių įrašų apie matavimą / pastebėjimus / rezultatus.</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Vykdant BTVP ir SVT stebėseną, galima:</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pranešti apie veiklos standarto arba kritinių ribų viršijimą;</w:t>
      </w:r>
    </w:p>
    <w:p w:rsidR="005C350C" w:rsidRPr="00D97F03" w:rsidRDefault="005C350C" w:rsidP="005C350C">
      <w:pPr>
        <w:pStyle w:val="BodyTextIndent2"/>
        <w:numPr>
          <w:ilvl w:val="0"/>
          <w:numId w:val="16"/>
        </w:numPr>
        <w:tabs>
          <w:tab w:val="left" w:pos="0"/>
        </w:tabs>
        <w:spacing w:after="0" w:line="240" w:lineRule="auto"/>
        <w:jc w:val="both"/>
        <w:rPr>
          <w:rFonts w:ascii="Verdana" w:hAnsi="Verdana"/>
          <w:sz w:val="22"/>
          <w:szCs w:val="22"/>
        </w:rPr>
      </w:pPr>
      <w:r>
        <w:rPr>
          <w:rFonts w:ascii="Verdana" w:hAnsi="Verdana"/>
          <w:sz w:val="22"/>
        </w:rPr>
        <w:t>priimtinai tiksliai atspindėti nuolatinę būklę.</w:t>
      </w:r>
    </w:p>
    <w:p w:rsidR="005C350C" w:rsidRPr="00D97F03" w:rsidRDefault="00D11C22" w:rsidP="005C350C">
      <w:pPr>
        <w:pStyle w:val="BodyTextIndent2"/>
        <w:tabs>
          <w:tab w:val="left" w:pos="0"/>
        </w:tabs>
        <w:spacing w:after="0" w:line="240" w:lineRule="auto"/>
        <w:ind w:left="0"/>
        <w:jc w:val="both"/>
        <w:rPr>
          <w:rFonts w:ascii="Verdana" w:hAnsi="Verdana"/>
          <w:sz w:val="22"/>
          <w:szCs w:val="22"/>
        </w:rPr>
      </w:pPr>
      <w:r>
        <w:rPr>
          <w:rFonts w:ascii="Verdana" w:hAnsi="Verdana"/>
          <w:noProof/>
          <w:sz w:val="22"/>
          <w:szCs w:val="22"/>
        </w:rPr>
        <w:pict>
          <v:shape id="Text Box 142" o:spid="_x0000_s1033" type="#_x0000_t202" style="position:absolute;left:0;text-align:left;margin-left:472.5pt;margin-top:42.15pt;width:11.5pt;height:11.0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style="mso-next-textbox:#Text Box 142">
              <w:txbxContent>
                <w:p w:rsidR="00D11C22" w:rsidRPr="002171DC" w:rsidRDefault="00D11C22" w:rsidP="005C350C">
                  <w:hyperlink w:anchor="Content" w:history="1">
                    <w:r w:rsidRPr="002171DC">
                      <w:rPr>
                        <w:rStyle w:val="Hyperlink"/>
                        <w:rFonts w:ascii="Verdana" w:eastAsia="MS Mincho" w:hAnsi="Verdana" w:cs="Calibri"/>
                        <w:b/>
                        <w:i/>
                        <w:iCs/>
                        <w:sz w:val="24"/>
                        <w:szCs w:val="24"/>
                      </w:rPr>
                      <w:sym w:font="Wingdings 3" w:char="F04F"/>
                    </w:r>
                  </w:hyperlink>
                </w:p>
              </w:txbxContent>
            </v:textbox>
          </v:shape>
        </w:pic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Jei naudojama netiesioginė stebėsena ar kokybinė riba, metodo patvirtinimas ir (arba) ūkio subjekt</w:t>
      </w:r>
      <w:r w:rsidR="008917B3">
        <w:rPr>
          <w:rFonts w:ascii="Verdana" w:hAnsi="Verdana"/>
          <w:sz w:val="22"/>
        </w:rPr>
        <w:t>o</w:t>
      </w:r>
      <w:r>
        <w:rPr>
          <w:rFonts w:ascii="Verdana" w:hAnsi="Verdana"/>
          <w:sz w:val="22"/>
        </w:rPr>
        <w:t xml:space="preserve"> kompetencija fiksuojami dokumentuose.</w:t>
      </w:r>
    </w:p>
    <w:p w:rsidR="005C350C" w:rsidRDefault="005C350C" w:rsidP="005C350C">
      <w:pPr>
        <w:pStyle w:val="BodyTextIndent2"/>
        <w:tabs>
          <w:tab w:val="left" w:pos="0"/>
        </w:tabs>
        <w:spacing w:after="0" w:line="240" w:lineRule="auto"/>
        <w:ind w:left="0"/>
        <w:jc w:val="both"/>
        <w:rPr>
          <w:rFonts w:ascii="Verdana" w:hAnsi="Verdana"/>
          <w:b/>
          <w:color w:val="1F497D"/>
          <w:sz w:val="22"/>
          <w:szCs w:val="22"/>
        </w:rPr>
      </w:pPr>
    </w:p>
    <w:p w:rsidR="00EF034D" w:rsidRDefault="00EF034D" w:rsidP="005C350C">
      <w:pPr>
        <w:pStyle w:val="BodyTextIndent2"/>
        <w:tabs>
          <w:tab w:val="left" w:pos="0"/>
        </w:tabs>
        <w:spacing w:after="0" w:line="240" w:lineRule="auto"/>
        <w:ind w:left="0"/>
        <w:jc w:val="both"/>
        <w:rPr>
          <w:rFonts w:ascii="Verdana" w:hAnsi="Verdana"/>
          <w:b/>
          <w:color w:val="1F497D"/>
          <w:sz w:val="22"/>
          <w:szCs w:val="22"/>
        </w:rPr>
      </w:pPr>
    </w:p>
    <w:p w:rsidR="00EF034D" w:rsidRPr="00D97F03" w:rsidRDefault="00EF034D" w:rsidP="005C350C">
      <w:pPr>
        <w:pStyle w:val="BodyTextIndent2"/>
        <w:tabs>
          <w:tab w:val="left" w:pos="0"/>
        </w:tabs>
        <w:spacing w:after="0" w:line="240" w:lineRule="auto"/>
        <w:ind w:left="0"/>
        <w:jc w:val="both"/>
        <w:rPr>
          <w:rFonts w:ascii="Verdana" w:hAnsi="Verdana"/>
          <w:b/>
          <w:color w:val="1F497D"/>
          <w:sz w:val="22"/>
          <w:szCs w:val="22"/>
        </w:rPr>
      </w:pPr>
    </w:p>
    <w:p w:rsidR="005C350C" w:rsidRPr="00D97F03" w:rsidRDefault="005C350C" w:rsidP="005C350C">
      <w:pPr>
        <w:pStyle w:val="Heading2"/>
      </w:pPr>
      <w:bookmarkStart w:id="288" w:name="_Toc352150463"/>
      <w:bookmarkStart w:id="289" w:name="_Toc400033214"/>
      <w:bookmarkStart w:id="290" w:name="_Toc435779295"/>
      <w:r>
        <w:t xml:space="preserve">6.12. </w:t>
      </w:r>
      <w:bookmarkStart w:id="291" w:name="HACCP12"/>
      <w:r>
        <w:t>Koregavimas</w:t>
      </w:r>
      <w:bookmarkEnd w:id="288"/>
      <w:bookmarkEnd w:id="289"/>
      <w:bookmarkEnd w:id="290"/>
      <w:bookmarkEnd w:id="291"/>
    </w:p>
    <w:p w:rsidR="005C350C" w:rsidRPr="00D97F0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 xml:space="preserve">RVASVT grupė apibrėžia planuojamą atlikti koregavimą ir planuojamus įgyvendinti taisomuosius veiksmus, kuriais siekiama ištaisyti padėtį, jeigu viršijamas veiklos standartas arba kritinė riba. Šis koregavimas taikomas visiems produktams, kurie akivaizdžiai buvo pagaminti viršijus kritines ribas. </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Ataskaitose apie koregavimą nurodomos tikros išmatuotos vertės, data / laikas, susijusio darbuotojo inicialai ir bet koks koregavimas, įskaitant susijusių produktų kiekį ir galutinę paskirtį. Siekiant užtikrinti, kad pašarinė žaliava negalėtų būti išleista į apyvartą neatlikus vertinimo, įdiegiama dokumentais pagrįsta reikalavimų neatitinkančių produktų tvarkymo procedūra (</w:t>
      </w:r>
      <w:hyperlink w:anchor="Control_nonconforming" w:history="1">
        <w:r>
          <w:rPr>
            <w:rStyle w:val="Hyperlink"/>
            <w:rFonts w:ascii="Verdana" w:hAnsi="Verdana"/>
            <w:sz w:val="22"/>
          </w:rPr>
          <w:t>žr</w:t>
        </w:r>
        <w:r w:rsidR="00672576">
          <w:rPr>
            <w:rStyle w:val="Hyperlink"/>
            <w:rFonts w:ascii="Verdana" w:hAnsi="Verdana"/>
            <w:sz w:val="22"/>
          </w:rPr>
          <w:t>.</w:t>
        </w:r>
        <w:r>
          <w:rPr>
            <w:rStyle w:val="Hyperlink"/>
            <w:rFonts w:ascii="Verdana" w:hAnsi="Verdana"/>
            <w:sz w:val="22"/>
          </w:rPr>
          <w:t xml:space="preserve"> 4.4.4 dalį „Reikalavimų neatitinkantys produktai“</w:t>
        </w:r>
      </w:hyperlink>
      <w:r>
        <w:rPr>
          <w:rFonts w:ascii="Verdana" w:hAnsi="Verdana"/>
          <w:sz w:val="22"/>
        </w:rPr>
        <w:t>).</w:t>
      </w:r>
    </w:p>
    <w:p w:rsidR="005C350C" w:rsidRPr="00D97F03" w:rsidRDefault="005C350C" w:rsidP="005C350C">
      <w:pPr>
        <w:pStyle w:val="BodyTextIndent2"/>
        <w:tabs>
          <w:tab w:val="left" w:pos="0"/>
        </w:tabs>
        <w:spacing w:after="0" w:line="240" w:lineRule="auto"/>
        <w:ind w:left="0"/>
        <w:jc w:val="both"/>
        <w:rPr>
          <w:rFonts w:ascii="Verdana" w:hAnsi="Verdana"/>
          <w:sz w:val="22"/>
          <w:szCs w:val="22"/>
        </w:rPr>
      </w:pPr>
    </w:p>
    <w:p w:rsidR="005C350C" w:rsidRPr="001D76FB" w:rsidRDefault="005C350C" w:rsidP="005C350C">
      <w:pPr>
        <w:pStyle w:val="BodyTextIndent2"/>
        <w:tabs>
          <w:tab w:val="left" w:pos="0"/>
        </w:tabs>
        <w:spacing w:after="0" w:line="240" w:lineRule="auto"/>
        <w:ind w:left="0"/>
        <w:jc w:val="both"/>
        <w:rPr>
          <w:rFonts w:ascii="Verdana" w:hAnsi="Verdana"/>
          <w:sz w:val="22"/>
          <w:szCs w:val="22"/>
        </w:rPr>
      </w:pPr>
      <w:r>
        <w:rPr>
          <w:rFonts w:ascii="Verdana" w:hAnsi="Verdana"/>
          <w:sz w:val="22"/>
        </w:rPr>
        <w:t>Ūkio subjektas dokumentais įformina visų BT</w:t>
      </w:r>
      <w:r w:rsidR="00010EEA">
        <w:rPr>
          <w:rFonts w:ascii="Verdana" w:hAnsi="Verdana"/>
          <w:sz w:val="22"/>
        </w:rPr>
        <w:t>V</w:t>
      </w:r>
      <w:r>
        <w:rPr>
          <w:rFonts w:ascii="Verdana" w:hAnsi="Verdana"/>
          <w:sz w:val="22"/>
        </w:rPr>
        <w:t>P ir SVT, įskaitant kontrolės priemonių, veiklos standarto, kritinių ribų, stebėsenos dažnumo ir metodo, koregavimo veiksmus, įrašų ir susijusių atsakomybės sričių, apžvalgą. Ši apžvalga yra numatyta dokumentuose apie veiklą, pašarų saugos valdymo sistemos instrukcijoje.</w:t>
      </w:r>
    </w:p>
    <w:p w:rsidR="00E34B98" w:rsidRDefault="00E34B98" w:rsidP="005C350C">
      <w:pPr>
        <w:pStyle w:val="Heading2"/>
        <w:rPr>
          <w:szCs w:val="22"/>
        </w:rPr>
      </w:pPr>
    </w:p>
    <w:p w:rsidR="00FB3375" w:rsidRDefault="00FB3375" w:rsidP="00FB3375"/>
    <w:p w:rsidR="00FB3375" w:rsidRDefault="00FB3375" w:rsidP="00FB3375"/>
    <w:p w:rsidR="00FB3375" w:rsidRDefault="00FB3375" w:rsidP="00FB3375"/>
    <w:p w:rsidR="00FB3375" w:rsidRDefault="00FB3375" w:rsidP="00FB3375"/>
    <w:p w:rsidR="00FB3375" w:rsidRDefault="00FB3375" w:rsidP="00FB3375"/>
    <w:p w:rsidR="00FB3375" w:rsidRPr="00FB3375" w:rsidRDefault="00FB3375" w:rsidP="00FB3375"/>
    <w:p w:rsidR="00E34B98" w:rsidRPr="001D76FB" w:rsidRDefault="00E34B98" w:rsidP="003910AE">
      <w:pPr>
        <w:pStyle w:val="BodyTextIndent2"/>
        <w:spacing w:line="240" w:lineRule="auto"/>
        <w:ind w:left="0"/>
        <w:jc w:val="both"/>
        <w:rPr>
          <w:rFonts w:ascii="Verdana" w:hAnsi="Verdana"/>
          <w:i/>
          <w:sz w:val="22"/>
          <w:szCs w:val="22"/>
        </w:rPr>
      </w:pPr>
      <w:r>
        <w:rPr>
          <w:rFonts w:ascii="Verdana" w:hAnsi="Verdana"/>
          <w:i/>
          <w:sz w:val="22"/>
        </w:rPr>
        <w:lastRenderedPageBreak/>
        <w:t xml:space="preserve">Pavyzdys: </w:t>
      </w:r>
    </w:p>
    <w:p w:rsidR="00E34B98" w:rsidRPr="001D76FB" w:rsidRDefault="00E34B98" w:rsidP="003910AE">
      <w:pPr>
        <w:pStyle w:val="BodyTextIndent2"/>
        <w:tabs>
          <w:tab w:val="left" w:pos="0"/>
        </w:tabs>
        <w:spacing w:line="240" w:lineRule="auto"/>
        <w:ind w:left="780"/>
        <w:jc w:val="both"/>
        <w:rPr>
          <w:rFonts w:ascii="Verdana" w:hAnsi="Verdana"/>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16"/>
        <w:gridCol w:w="869"/>
        <w:gridCol w:w="708"/>
        <w:gridCol w:w="941"/>
        <w:gridCol w:w="902"/>
        <w:gridCol w:w="851"/>
        <w:gridCol w:w="1130"/>
        <w:gridCol w:w="850"/>
        <w:gridCol w:w="1134"/>
        <w:gridCol w:w="1138"/>
      </w:tblGrid>
      <w:tr w:rsidR="00E34B98" w:rsidRPr="001D76FB" w:rsidTr="00A972AA">
        <w:trPr>
          <w:trHeight w:val="309"/>
        </w:trPr>
        <w:tc>
          <w:tcPr>
            <w:tcW w:w="70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Etapas</w:t>
            </w:r>
          </w:p>
        </w:tc>
        <w:tc>
          <w:tcPr>
            <w:tcW w:w="1116"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Pavojus</w:t>
            </w:r>
          </w:p>
        </w:tc>
        <w:tc>
          <w:tcPr>
            <w:tcW w:w="869"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Kategorija</w:t>
            </w:r>
          </w:p>
        </w:tc>
        <w:tc>
          <w:tcPr>
            <w:tcW w:w="708"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SVT</w:t>
            </w:r>
          </w:p>
        </w:tc>
        <w:tc>
          <w:tcPr>
            <w:tcW w:w="3824" w:type="dxa"/>
            <w:gridSpan w:val="4"/>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Stebėsena</w:t>
            </w:r>
          </w:p>
        </w:tc>
        <w:tc>
          <w:tcPr>
            <w:tcW w:w="850"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Kritinė riba</w:t>
            </w:r>
          </w:p>
        </w:tc>
        <w:tc>
          <w:tcPr>
            <w:tcW w:w="1134"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Taisomasis veiksmas</w:t>
            </w:r>
          </w:p>
        </w:tc>
        <w:tc>
          <w:tcPr>
            <w:tcW w:w="1138" w:type="dxa"/>
          </w:tcPr>
          <w:p w:rsidR="00E34B98" w:rsidRPr="001D76FB" w:rsidRDefault="00E34B98" w:rsidP="003910AE">
            <w:pPr>
              <w:pStyle w:val="BodyTextIndent2"/>
              <w:tabs>
                <w:tab w:val="left" w:pos="0"/>
              </w:tabs>
              <w:spacing w:line="240" w:lineRule="auto"/>
              <w:ind w:left="0"/>
              <w:jc w:val="both"/>
              <w:rPr>
                <w:rFonts w:ascii="Verdana" w:hAnsi="Verdana"/>
                <w:b/>
                <w:sz w:val="14"/>
                <w:szCs w:val="14"/>
              </w:rPr>
            </w:pPr>
            <w:r>
              <w:rPr>
                <w:rFonts w:ascii="Verdana" w:hAnsi="Verdana"/>
                <w:b/>
                <w:sz w:val="14"/>
              </w:rPr>
              <w:t>Įrašai ir patikra</w:t>
            </w:r>
          </w:p>
        </w:tc>
      </w:tr>
      <w:tr w:rsidR="00E34B98" w:rsidRPr="00497DC3" w:rsidTr="00A972AA">
        <w:trPr>
          <w:cantSplit/>
          <w:trHeight w:val="343"/>
        </w:trPr>
        <w:tc>
          <w:tcPr>
            <w:tcW w:w="70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4. Maišymas</w:t>
            </w:r>
          </w:p>
        </w:tc>
        <w:tc>
          <w:tcPr>
            <w:tcW w:w="1116"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Svetimkūniai žaliavoje</w:t>
            </w:r>
          </w:p>
        </w:tc>
        <w:tc>
          <w:tcPr>
            <w:tcW w:w="869"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Fizinis pavojus</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(bet koks)</w:t>
            </w:r>
          </w:p>
        </w:tc>
        <w:tc>
          <w:tcPr>
            <w:tcW w:w="708"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3</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(3-ias procese)</w:t>
            </w:r>
          </w:p>
        </w:tc>
        <w:tc>
          <w:tcPr>
            <w:tcW w:w="941"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Kas stebima</w:t>
            </w:r>
          </w:p>
        </w:tc>
        <w:tc>
          <w:tcPr>
            <w:tcW w:w="902"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Kaip</w:t>
            </w:r>
          </w:p>
        </w:tc>
        <w:tc>
          <w:tcPr>
            <w:tcW w:w="851"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Kada</w:t>
            </w:r>
          </w:p>
        </w:tc>
        <w:tc>
          <w:tcPr>
            <w:tcW w:w="1130" w:type="dxa"/>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Kas stebi</w:t>
            </w:r>
          </w:p>
        </w:tc>
        <w:tc>
          <w:tcPr>
            <w:tcW w:w="85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 xml:space="preserve">Visos skylės </w:t>
            </w: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&lt; 2 mm</w:t>
            </w:r>
          </w:p>
          <w:p w:rsidR="00E34B98" w:rsidRPr="001D76FB" w:rsidRDefault="00E34B98" w:rsidP="003910AE">
            <w:pPr>
              <w:pStyle w:val="BodyTextIndent2"/>
              <w:tabs>
                <w:tab w:val="left" w:pos="0"/>
              </w:tabs>
              <w:spacing w:line="240" w:lineRule="auto"/>
              <w:ind w:left="0"/>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Sietas sukasi 50 apsisukimų per minutę greičiu</w:t>
            </w:r>
          </w:p>
        </w:tc>
        <w:tc>
          <w:tcPr>
            <w:tcW w:w="1134" w:type="dxa"/>
            <w:vMerge w:val="restart"/>
          </w:tcPr>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Blokuoti produktus pagal paskutinį tikrinimą.</w:t>
            </w:r>
          </w:p>
          <w:p w:rsidR="00E34B98" w:rsidRPr="001D76FB" w:rsidRDefault="00E34B98" w:rsidP="00B6316A">
            <w:pPr>
              <w:pStyle w:val="BodyTextIndent2"/>
              <w:tabs>
                <w:tab w:val="left" w:pos="0"/>
              </w:tabs>
              <w:spacing w:line="240" w:lineRule="auto"/>
              <w:ind w:left="0"/>
              <w:rPr>
                <w:rFonts w:ascii="Verdana" w:hAnsi="Verdana"/>
                <w:sz w:val="16"/>
                <w:szCs w:val="16"/>
              </w:rPr>
            </w:pPr>
            <w:r>
              <w:rPr>
                <w:rFonts w:ascii="Verdana" w:hAnsi="Verdana"/>
                <w:sz w:val="16"/>
              </w:rPr>
              <w:t>Pakeisti ar pataisyti sietą arba atkurti jo greitį, jei šis neatitinka spec.</w:t>
            </w:r>
          </w:p>
        </w:tc>
        <w:tc>
          <w:tcPr>
            <w:tcW w:w="1138" w:type="dxa"/>
            <w:vMerge w:val="restart"/>
          </w:tcPr>
          <w:p w:rsidR="00E34B98" w:rsidRPr="001D76FB" w:rsidRDefault="00E34B98" w:rsidP="003910AE">
            <w:pPr>
              <w:jc w:val="both"/>
              <w:rPr>
                <w:rFonts w:ascii="Verdana" w:hAnsi="Verdana"/>
                <w:sz w:val="16"/>
                <w:szCs w:val="16"/>
              </w:rPr>
            </w:pPr>
            <w:r>
              <w:rPr>
                <w:rFonts w:ascii="Verdana" w:hAnsi="Verdana"/>
                <w:sz w:val="16"/>
              </w:rPr>
              <w:t>Skundų dėl galutiniame produkte rastų svetimkūnių skaičius</w:t>
            </w:r>
          </w:p>
          <w:p w:rsidR="00E34B98" w:rsidRPr="001D76FB" w:rsidRDefault="00E34B98" w:rsidP="003910AE">
            <w:pPr>
              <w:jc w:val="both"/>
              <w:rPr>
                <w:rFonts w:ascii="Verdana" w:hAnsi="Verdana"/>
                <w:sz w:val="16"/>
                <w:szCs w:val="16"/>
              </w:rPr>
            </w:pPr>
          </w:p>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rsidTr="00A972AA">
        <w:trPr>
          <w:cantSplit/>
          <w:trHeight w:val="584"/>
        </w:trPr>
        <w:tc>
          <w:tcPr>
            <w:tcW w:w="70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1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0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41"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Sietas</w:t>
            </w:r>
          </w:p>
        </w:tc>
        <w:tc>
          <w:tcPr>
            <w:tcW w:w="902"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Patikrinta, ar jis veikia ir yra tinkamos būklės</w:t>
            </w:r>
          </w:p>
        </w:tc>
        <w:tc>
          <w:tcPr>
            <w:tcW w:w="851"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Kasdien</w:t>
            </w:r>
          </w:p>
        </w:tc>
        <w:tc>
          <w:tcPr>
            <w:tcW w:w="1130" w:type="dxa"/>
            <w:vMerge w:val="restart"/>
          </w:tcPr>
          <w:p w:rsidR="00E34B98" w:rsidRPr="001D76FB" w:rsidRDefault="00E34B98" w:rsidP="003910AE">
            <w:pPr>
              <w:pStyle w:val="BodyTextIndent2"/>
              <w:tabs>
                <w:tab w:val="left" w:pos="0"/>
              </w:tabs>
              <w:spacing w:line="240" w:lineRule="auto"/>
              <w:ind w:left="0"/>
              <w:jc w:val="both"/>
              <w:rPr>
                <w:rFonts w:ascii="Verdana" w:hAnsi="Verdana"/>
                <w:sz w:val="16"/>
                <w:szCs w:val="16"/>
              </w:rPr>
            </w:pPr>
            <w:r>
              <w:rPr>
                <w:rFonts w:ascii="Verdana" w:hAnsi="Verdana"/>
                <w:sz w:val="16"/>
              </w:rPr>
              <w:t>Priežiūros sk.</w:t>
            </w: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rsidTr="00A972AA">
        <w:trPr>
          <w:cantSplit/>
          <w:trHeight w:val="584"/>
        </w:trPr>
        <w:tc>
          <w:tcPr>
            <w:tcW w:w="70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1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0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41"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02"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1"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r w:rsidR="00E34B98" w:rsidRPr="001D76FB" w:rsidTr="00A972AA">
        <w:trPr>
          <w:cantSplit/>
          <w:trHeight w:val="1016"/>
        </w:trPr>
        <w:tc>
          <w:tcPr>
            <w:tcW w:w="70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16"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70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41"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902"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1"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1D76FB" w:rsidRDefault="00E34B98" w:rsidP="003910AE">
            <w:pPr>
              <w:pStyle w:val="BodyTextIndent2"/>
              <w:tabs>
                <w:tab w:val="left" w:pos="0"/>
              </w:tabs>
              <w:spacing w:line="240" w:lineRule="auto"/>
              <w:ind w:left="0"/>
              <w:jc w:val="both"/>
              <w:rPr>
                <w:rFonts w:ascii="Verdana" w:hAnsi="Verdana"/>
                <w:sz w:val="16"/>
                <w:szCs w:val="16"/>
              </w:rPr>
            </w:pPr>
          </w:p>
        </w:tc>
      </w:tr>
    </w:tbl>
    <w:p w:rsidR="00ED6F1C" w:rsidRPr="001D76FB" w:rsidRDefault="00ED6F1C" w:rsidP="003910AE">
      <w:pPr>
        <w:pStyle w:val="BodyTextIndent2"/>
        <w:tabs>
          <w:tab w:val="left" w:pos="0"/>
        </w:tabs>
        <w:spacing w:after="0" w:line="240" w:lineRule="auto"/>
        <w:ind w:left="0"/>
        <w:jc w:val="both"/>
        <w:rPr>
          <w:rFonts w:ascii="Verdana" w:hAnsi="Verdana"/>
          <w:sz w:val="22"/>
          <w:szCs w:val="22"/>
        </w:rPr>
      </w:pPr>
    </w:p>
    <w:p w:rsidR="00ED6F1C" w:rsidRDefault="00ED6F1C" w:rsidP="003910AE">
      <w:pPr>
        <w:pStyle w:val="BodyTextIndent2"/>
        <w:tabs>
          <w:tab w:val="left" w:pos="0"/>
        </w:tabs>
        <w:spacing w:after="0" w:line="240" w:lineRule="auto"/>
        <w:ind w:left="0"/>
        <w:jc w:val="both"/>
        <w:rPr>
          <w:rFonts w:ascii="Verdana" w:hAnsi="Verdana"/>
          <w:sz w:val="22"/>
          <w:szCs w:val="22"/>
        </w:rPr>
      </w:pPr>
    </w:p>
    <w:p w:rsidR="00FB3375" w:rsidRDefault="00FB3375" w:rsidP="003910AE">
      <w:pPr>
        <w:pStyle w:val="BodyTextIndent2"/>
        <w:tabs>
          <w:tab w:val="left" w:pos="0"/>
        </w:tabs>
        <w:spacing w:after="0" w:line="240" w:lineRule="auto"/>
        <w:ind w:left="0"/>
        <w:jc w:val="both"/>
        <w:rPr>
          <w:rFonts w:ascii="Verdana" w:hAnsi="Verdana"/>
          <w:sz w:val="22"/>
          <w:szCs w:val="22"/>
        </w:rPr>
      </w:pPr>
    </w:p>
    <w:p w:rsidR="00FB3375" w:rsidRPr="001D76FB" w:rsidRDefault="00FB3375" w:rsidP="003910AE">
      <w:pPr>
        <w:pStyle w:val="BodyTextIndent2"/>
        <w:tabs>
          <w:tab w:val="left" w:pos="0"/>
        </w:tabs>
        <w:spacing w:after="0" w:line="240" w:lineRule="auto"/>
        <w:ind w:left="0"/>
        <w:jc w:val="both"/>
        <w:rPr>
          <w:rFonts w:ascii="Verdana" w:hAnsi="Verdana"/>
          <w:sz w:val="22"/>
          <w:szCs w:val="22"/>
        </w:rPr>
      </w:pPr>
    </w:p>
    <w:p w:rsidR="00716954" w:rsidRPr="009F3FC2" w:rsidRDefault="00716954" w:rsidP="00716954">
      <w:pPr>
        <w:pStyle w:val="Heading2"/>
      </w:pPr>
      <w:bookmarkStart w:id="292" w:name="_Toc352150464"/>
      <w:bookmarkStart w:id="293" w:name="_Toc400033215"/>
      <w:bookmarkStart w:id="294" w:name="_Toc435779296"/>
      <w:r>
        <w:t xml:space="preserve">6.13. </w:t>
      </w:r>
      <w:bookmarkStart w:id="295" w:name="HACCP13"/>
      <w:r>
        <w:t>Pašarų saugos valdymo sistemos patvirtinimas</w:t>
      </w:r>
      <w:bookmarkEnd w:id="292"/>
      <w:bookmarkEnd w:id="293"/>
      <w:bookmarkEnd w:id="294"/>
      <w:bookmarkEnd w:id="295"/>
    </w:p>
    <w:p w:rsidR="00716954" w:rsidRPr="001D76FB"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Norėdamas patvirtinti RVASVT sistemą, ūkio subjektas gali vadovautis šiuo kodeksu, taip pat atitinkamu (-ais) sektoriaus informaciniu (-iais) dokumentu (-ais).</w:t>
      </w:r>
    </w:p>
    <w:p w:rsidR="00716954" w:rsidRPr="00E7557B" w:rsidRDefault="00716954" w:rsidP="00716954">
      <w:pPr>
        <w:pStyle w:val="BodyTextIndent2"/>
        <w:tabs>
          <w:tab w:val="left" w:pos="0"/>
        </w:tabs>
        <w:spacing w:after="0" w:line="240" w:lineRule="auto"/>
        <w:ind w:left="0"/>
        <w:jc w:val="both"/>
        <w:rPr>
          <w:rFonts w:ascii="Verdana" w:hAnsi="Verdana" w:cs="Arial"/>
          <w:sz w:val="22"/>
          <w:szCs w:val="22"/>
        </w:rPr>
      </w:pPr>
      <w:r>
        <w:rPr>
          <w:rFonts w:ascii="Verdana" w:hAnsi="Verdana"/>
          <w:sz w:val="22"/>
        </w:rPr>
        <w:t>RVASVT sistema turėtų būti iš naujo tvirtinama bent po kiekvieno pakeitimo.</w:t>
      </w: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1D76FB"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170E82" w:rsidP="00716954">
      <w:pPr>
        <w:pStyle w:val="Heading2"/>
      </w:pPr>
      <w:bookmarkStart w:id="296" w:name="_Toc400033216"/>
      <w:bookmarkStart w:id="297" w:name="_Toc435779297"/>
      <w:bookmarkStart w:id="298" w:name="_Toc352150465"/>
      <w:r>
        <w:t xml:space="preserve">6. 14. </w:t>
      </w:r>
      <w:bookmarkStart w:id="299" w:name="HACCP114"/>
      <w:r>
        <w:t>Pašarų saugos valdymo sistemos patikra</w:t>
      </w:r>
      <w:bookmarkEnd w:id="296"/>
      <w:bookmarkEnd w:id="297"/>
      <w:bookmarkEnd w:id="298"/>
      <w:bookmarkEnd w:id="299"/>
    </w:p>
    <w:p w:rsidR="00716954" w:rsidRPr="00D97F03"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r>
        <w:rPr>
          <w:rFonts w:ascii="Verdana" w:hAnsi="Verdana"/>
          <w:sz w:val="22"/>
        </w:rPr>
        <w:t>RVASVT grupė pašarų saugos valdymo sistemą tikrina bent kartą per metus, patvirtindama jos veiksmingumą ir tinkamumą. Šios patikros metu akivaizdži</w:t>
      </w:r>
      <w:r w:rsidR="00D05C0C">
        <w:rPr>
          <w:rFonts w:ascii="Verdana" w:hAnsi="Verdana"/>
          <w:sz w:val="22"/>
        </w:rPr>
        <w:t>ai</w:t>
      </w:r>
      <w:r>
        <w:rPr>
          <w:rFonts w:ascii="Verdana" w:hAnsi="Verdana"/>
          <w:sz w:val="22"/>
        </w:rPr>
        <w:t xml:space="preserve"> atsižvelgiama į:</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visų būtinųjų priemonių taikymą ir veiksmingumą;</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visų kontrolinių priemonių taikymą ir veiksmingumą;</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visus nukrypimus, atliekant BTVP ir SVT kontrolę, ir taisomuosius veiksmus, kurių imtasi;</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su pašarų sauga susijusius vidinius ir išorinius pranešimus (skundus);</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svarbios cheminės ir mikrobiologinės analizės rezultatus;</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incidentus ir atšaukimą iš rinkos;</w:t>
      </w:r>
    </w:p>
    <w:p w:rsidR="00716954" w:rsidRPr="00D97F0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Pr>
          <w:rFonts w:ascii="Verdana" w:hAnsi="Verdana"/>
          <w:sz w:val="22"/>
        </w:rPr>
        <w:t xml:space="preserve">produktų, procesų ir teisės aktų pokyčius. </w:t>
      </w:r>
    </w:p>
    <w:p w:rsidR="00716954" w:rsidRPr="00D97F03" w:rsidRDefault="00716954" w:rsidP="00716954">
      <w:pPr>
        <w:pStyle w:val="BodyTextIndent2"/>
        <w:tabs>
          <w:tab w:val="left" w:pos="0"/>
        </w:tabs>
        <w:spacing w:after="0" w:line="240" w:lineRule="auto"/>
        <w:ind w:left="0"/>
        <w:jc w:val="both"/>
        <w:rPr>
          <w:rFonts w:ascii="Verdana" w:hAnsi="Verdana"/>
          <w:sz w:val="22"/>
          <w:szCs w:val="22"/>
        </w:rPr>
      </w:pPr>
    </w:p>
    <w:p w:rsidR="00716954" w:rsidRPr="00D97F03" w:rsidRDefault="00716954" w:rsidP="00716954">
      <w:pPr>
        <w:pStyle w:val="BodyTextIndent2"/>
        <w:spacing w:line="240" w:lineRule="auto"/>
        <w:ind w:left="0"/>
        <w:jc w:val="both"/>
        <w:rPr>
          <w:rFonts w:ascii="Verdana" w:hAnsi="Verdana"/>
          <w:sz w:val="22"/>
          <w:szCs w:val="22"/>
        </w:rPr>
      </w:pPr>
      <w:r>
        <w:rPr>
          <w:rFonts w:ascii="Verdana" w:hAnsi="Verdana"/>
          <w:sz w:val="22"/>
        </w:rPr>
        <w:t>Ši patikra turi baigtis aiškiomis išvadomis apie pašarų saugos valdymo sistemos įgyvendinimą, veiksmingumą ir tinkamumą. Patikra išsamiai fiksuojama dokumentuose, geriausia, jei ji yra įmonės vidaus audito plano dalis ir naudojama rengiant valdymo apžvalgą.</w:t>
      </w:r>
    </w:p>
    <w:p w:rsidR="00716954" w:rsidRPr="00D97F03" w:rsidRDefault="00716954" w:rsidP="00716954">
      <w:pPr>
        <w:pStyle w:val="BodyTextIndent2"/>
        <w:tabs>
          <w:tab w:val="left" w:pos="0"/>
        </w:tabs>
        <w:spacing w:line="240" w:lineRule="auto"/>
        <w:ind w:left="0"/>
        <w:jc w:val="both"/>
        <w:rPr>
          <w:rFonts w:ascii="Verdana" w:hAnsi="Verdana"/>
          <w:sz w:val="22"/>
          <w:szCs w:val="22"/>
        </w:rPr>
      </w:pPr>
      <w:r>
        <w:rPr>
          <w:rFonts w:ascii="Verdana" w:hAnsi="Verdana"/>
          <w:sz w:val="22"/>
        </w:rPr>
        <w:t>RVASVT sistema priv</w:t>
      </w:r>
      <w:r w:rsidR="00D46507">
        <w:rPr>
          <w:rFonts w:ascii="Verdana" w:hAnsi="Verdana"/>
          <w:sz w:val="22"/>
        </w:rPr>
        <w:t xml:space="preserve">alo apimti ne vieną dokumentą. </w:t>
      </w:r>
      <w:r>
        <w:rPr>
          <w:rFonts w:ascii="Verdana" w:hAnsi="Verdana"/>
          <w:sz w:val="22"/>
        </w:rPr>
        <w:t>Trumpiausias sąrašas pateiktas toliau:</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RVASVT grupė (nariai ir ekspertai);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RVASVT komandos pasitarimai;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galutinio produkto specifikacijos;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žaliavos specifikacijos;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lastRenderedPageBreak/>
        <w:t>proceso schemos;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būtinosios priemonės;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pavojų analizės lentelės, įskaitant tas, kurios skirtos BTVP ir SVT nustatyti ir patvirtinti;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BTVP programa, apimanti visus pavojus, veiklos standartus, stebėseną ir taisomuosius veiksmus.</w:t>
      </w:r>
    </w:p>
    <w:p w:rsidR="00716954" w:rsidRPr="00D97F03" w:rsidRDefault="00716954" w:rsidP="00716954">
      <w:pPr>
        <w:pStyle w:val="BodyTextIndent2"/>
        <w:numPr>
          <w:ilvl w:val="0"/>
          <w:numId w:val="20"/>
        </w:numPr>
        <w:tabs>
          <w:tab w:val="left" w:pos="540"/>
        </w:tabs>
        <w:spacing w:after="0" w:line="240" w:lineRule="auto"/>
        <w:jc w:val="both"/>
        <w:rPr>
          <w:rFonts w:ascii="Verdana" w:hAnsi="Verdana"/>
          <w:sz w:val="22"/>
          <w:szCs w:val="22"/>
        </w:rPr>
      </w:pPr>
      <w:r>
        <w:rPr>
          <w:rFonts w:ascii="Verdana" w:hAnsi="Verdana"/>
          <w:sz w:val="22"/>
        </w:rPr>
        <w:t>RVASVT planas, įskaitant visus SVT, kritines ribas, stebėsenos ir taisomuosius veiksmus;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BTVP ir SVT taikytinos veiklos procedūros;</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ataskaitos apie koregavimą ir susiję dokumentai;</w:t>
      </w:r>
    </w:p>
    <w:p w:rsidR="00716954" w:rsidRPr="00D97F03" w:rsidRDefault="00716954" w:rsidP="00716954">
      <w:pPr>
        <w:pStyle w:val="BodyTextIndent2"/>
        <w:numPr>
          <w:ilvl w:val="0"/>
          <w:numId w:val="20"/>
        </w:numPr>
        <w:tabs>
          <w:tab w:val="left" w:pos="0"/>
        </w:tabs>
        <w:spacing w:after="0" w:line="240" w:lineRule="auto"/>
        <w:jc w:val="both"/>
        <w:rPr>
          <w:rFonts w:ascii="Verdana" w:hAnsi="Verdana"/>
          <w:sz w:val="22"/>
          <w:szCs w:val="22"/>
        </w:rPr>
      </w:pPr>
      <w:r>
        <w:rPr>
          <w:rFonts w:ascii="Verdana" w:hAnsi="Verdana"/>
          <w:sz w:val="22"/>
        </w:rPr>
        <w:t>visų pirmiau išvardytų elementų patikros procedūros ir rezultatai.</w:t>
      </w:r>
    </w:p>
    <w:p w:rsidR="00E34B98" w:rsidRPr="001D76FB" w:rsidRDefault="00E34B98" w:rsidP="003910AE">
      <w:pPr>
        <w:pStyle w:val="BodyTextIndent2"/>
        <w:tabs>
          <w:tab w:val="left" w:pos="0"/>
        </w:tabs>
        <w:spacing w:after="0" w:line="240" w:lineRule="auto"/>
        <w:ind w:left="0"/>
        <w:jc w:val="both"/>
        <w:rPr>
          <w:rFonts w:ascii="Verdana" w:hAnsi="Verdana"/>
          <w:sz w:val="22"/>
          <w:szCs w:val="22"/>
        </w:rPr>
      </w:pPr>
    </w:p>
    <w:p w:rsidR="00FB3375" w:rsidRDefault="00FB3375" w:rsidP="003910AE">
      <w:pPr>
        <w:jc w:val="both"/>
        <w:rPr>
          <w:rFonts w:ascii="Verdana" w:hAnsi="Verdana"/>
          <w:b/>
          <w:bCs/>
          <w:sz w:val="22"/>
          <w:szCs w:val="22"/>
        </w:rPr>
      </w:pPr>
    </w:p>
    <w:p w:rsidR="00FB3375" w:rsidRPr="001D76FB" w:rsidRDefault="00FB3375" w:rsidP="003910AE">
      <w:pPr>
        <w:jc w:val="both"/>
        <w:rPr>
          <w:rFonts w:ascii="Verdana" w:hAnsi="Verdana"/>
          <w:b/>
          <w:bCs/>
          <w:sz w:val="22"/>
          <w:szCs w:val="22"/>
        </w:rPr>
      </w:pPr>
    </w:p>
    <w:p w:rsidR="00163CEE" w:rsidRPr="009F3FC2" w:rsidRDefault="00D11C22" w:rsidP="006B56D7">
      <w:pPr>
        <w:pStyle w:val="Heading1"/>
      </w:pPr>
      <w:bookmarkStart w:id="300" w:name="_Toc400033217"/>
      <w:bookmarkStart w:id="301" w:name="_Toc435779298"/>
      <w:r>
        <w:rPr>
          <w:noProof/>
          <w:szCs w:val="22"/>
        </w:rPr>
        <w:pict>
          <v:shape id="Text Box 118" o:spid="_x0000_s1035" type="#_x0000_t202" style="position:absolute;margin-left:467.7pt;margin-top:228.1pt;width:22.25pt;height:16.2pt;z-index:251692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bKAIAAFk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XFnQrqE+pqYepvfI846cD+pmTA3i6p+3VgVlCiPmv0Zp3N&#10;UT3i42K+WOa4sLeR6jbCNEeoknpKpunOTw/oYKxsO7zp0g336OdeRq2D8ROrM33s32jB+a2FB3K7&#10;jll//wj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Jujc9soAgAAWQQAAA4AAAAAAAAAAAAAAAAALgIAAGRy&#10;cy9lMm9Eb2MueG1sUEsBAi0AFAAGAAgAAAAhAPDsyaLjAAAACwEAAA8AAAAAAAAAAAAAAAAAggQA&#10;AGRycy9kb3ducmV2LnhtbFBLBQYAAAAABAAEAPMAAACSBQAAAAA=&#10;" strokecolor="white">
            <v:textbox style="mso-next-textbox:#Text Box 118;mso-fit-shape-to-text:t">
              <w:txbxContent>
                <w:p w:rsidR="00D11C22" w:rsidRPr="003660D9" w:rsidRDefault="00D11C22" w:rsidP="00702D90"/>
              </w:txbxContent>
            </v:textbox>
          </v:shape>
        </w:pict>
      </w:r>
      <w:r w:rsidR="00170E82">
        <w:t>7.</w:t>
      </w:r>
      <w:r w:rsidR="00170E82">
        <w:tab/>
      </w:r>
      <w:bookmarkStart w:id="302" w:name="REFERENCE_DOCUMENTS"/>
      <w:r w:rsidR="00170E82">
        <w:t>INFORMACINIAI DOKUMENTAI</w:t>
      </w:r>
      <w:bookmarkEnd w:id="300"/>
      <w:bookmarkEnd w:id="301"/>
      <w:bookmarkEnd w:id="302"/>
    </w:p>
    <w:p w:rsidR="00F07B6C" w:rsidRPr="001D76FB" w:rsidRDefault="00F07B6C" w:rsidP="003910AE">
      <w:pPr>
        <w:jc w:val="both"/>
        <w:rPr>
          <w:rFonts w:ascii="Verdana" w:hAnsi="Verdana"/>
          <w:bCs/>
          <w:sz w:val="22"/>
          <w:szCs w:val="22"/>
        </w:rPr>
      </w:pPr>
    </w:p>
    <w:p w:rsidR="00716954" w:rsidRPr="00E7557B" w:rsidRDefault="00716954" w:rsidP="00716954">
      <w:pPr>
        <w:jc w:val="both"/>
        <w:rPr>
          <w:rFonts w:ascii="Verdana" w:hAnsi="Verdana" w:cs="Arial"/>
          <w:color w:val="262626"/>
          <w:sz w:val="22"/>
          <w:szCs w:val="22"/>
        </w:rPr>
      </w:pPr>
      <w:r>
        <w:rPr>
          <w:rFonts w:ascii="Verdana" w:hAnsi="Verdana"/>
          <w:color w:val="262626"/>
          <w:sz w:val="22"/>
        </w:rPr>
        <w:t>Siekiant, kad vadovas atitiktų galiojančius gyvūnų pašarus reglamentuojančius teisės aktus, atsižvelgtų į įvairią veiklą nacionaliniu, pramonės ir (arba) asociacijos lygiu, šiame vadove paisoma pašarų ir maisto saugos principų, taip pat RVASVT principų, išsamiau apibūdintų skirtinguose tarptautiniuose dokumentuose ir ES teisės aktuose, tiksliau:</w:t>
      </w:r>
    </w:p>
    <w:p w:rsidR="00716954" w:rsidRDefault="00716954" w:rsidP="00716954">
      <w:pPr>
        <w:jc w:val="both"/>
        <w:rPr>
          <w:rFonts w:ascii="Verdana" w:hAnsi="Verdana" w:cs="Arial"/>
          <w:bCs/>
          <w:sz w:val="22"/>
          <w:szCs w:val="22"/>
        </w:rPr>
      </w:pPr>
    </w:p>
    <w:p w:rsidR="00716954" w:rsidRPr="009D1284" w:rsidRDefault="00716954" w:rsidP="00716954">
      <w:pPr>
        <w:jc w:val="both"/>
        <w:rPr>
          <w:rFonts w:ascii="Verdana" w:hAnsi="Verdana" w:cs="Arial"/>
          <w:b/>
          <w:bCs/>
          <w:color w:val="1F497D"/>
          <w:sz w:val="22"/>
          <w:szCs w:val="22"/>
        </w:rPr>
      </w:pPr>
      <w:r>
        <w:rPr>
          <w:rFonts w:ascii="Verdana" w:hAnsi="Verdana"/>
          <w:b/>
          <w:color w:val="1F497D"/>
          <w:sz w:val="22"/>
        </w:rPr>
        <w:t>ES teisės aktai</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Bendrųjų maisto teisės aktų reglamente (</w:t>
      </w:r>
      <w:hyperlink r:id="rId35">
        <w:r>
          <w:rPr>
            <w:rStyle w:val="Hyperlink"/>
            <w:rFonts w:ascii="Verdana" w:hAnsi="Verdana"/>
            <w:sz w:val="22"/>
          </w:rPr>
          <w:t>178/2002/EB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Pašarų higienos reglamente (</w:t>
      </w:r>
      <w:hyperlink r:id="rId36">
        <w:r>
          <w:rPr>
            <w:rStyle w:val="Hyperlink"/>
            <w:rFonts w:ascii="Verdana" w:hAnsi="Verdana"/>
            <w:sz w:val="22"/>
          </w:rPr>
          <w:t>183/2005/EB</w:t>
        </w:r>
      </w:hyperlink>
      <w:r>
        <w:rPr>
          <w:rFonts w:ascii="Verdana" w:hAnsi="Verdana"/>
          <w:sz w:val="22"/>
        </w:rPr>
        <w:t xml:space="preserve">); </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sz w:val="22"/>
          <w:szCs w:val="22"/>
        </w:rPr>
      </w:pPr>
      <w:r>
        <w:rPr>
          <w:rFonts w:ascii="Verdana" w:hAnsi="Verdana"/>
          <w:sz w:val="22"/>
        </w:rPr>
        <w:t>REGLAMENTE (ES) Nr. </w:t>
      </w:r>
      <w:hyperlink r:id="rId37">
        <w:r>
          <w:rPr>
            <w:rStyle w:val="Hyperlink"/>
            <w:rFonts w:ascii="Verdana" w:hAnsi="Verdana"/>
            <w:color w:val="auto"/>
            <w:sz w:val="22"/>
          </w:rPr>
          <w:t>225/2012</w:t>
        </w:r>
      </w:hyperlink>
      <w:r>
        <w:rPr>
          <w:rFonts w:ascii="Verdana" w:hAnsi="Verdana"/>
          <w:sz w:val="22"/>
        </w:rPr>
        <w:t>, kuriuo dėl ūkio subjektų, rinkai tiekiančių pašarams skirtus naudoti iš augalinio aliejaus gautus produktus ir riebalų mišinius, patvirtinimo ir dėl konkrečių gamybos, sandėliavimo, gabenimo ir aliejaus, riebalų bei iš jų gautų produktų dioksinų tyrimo reikalavimų iš dalies keičiamas Europos Parlamento ir Tarybos reglamento (EB) Nr. 183/2005 II priedas;</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Tiekimo rinkai reglamente (</w:t>
      </w:r>
      <w:hyperlink r:id="rId38">
        <w:r>
          <w:rPr>
            <w:rStyle w:val="Hyperlink"/>
            <w:rFonts w:ascii="Verdana" w:hAnsi="Verdana"/>
            <w:sz w:val="22"/>
          </w:rPr>
          <w:t>767/2009/EB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REGLAMENTE (ES) </w:t>
      </w:r>
      <w:hyperlink r:id="rId39">
        <w:r>
          <w:rPr>
            <w:rStyle w:val="Hyperlink"/>
            <w:rFonts w:ascii="Verdana" w:hAnsi="Verdana"/>
            <w:sz w:val="22"/>
          </w:rPr>
          <w:t>Nr. 939/2010</w:t>
        </w:r>
      </w:hyperlink>
      <w:r>
        <w:rPr>
          <w:rFonts w:ascii="Verdana" w:hAnsi="Verdana"/>
          <w:color w:val="000000"/>
          <w:sz w:val="22"/>
        </w:rPr>
        <w:t>, ku</w:t>
      </w:r>
      <w:r w:rsidR="000626C0">
        <w:rPr>
          <w:rFonts w:ascii="Verdana" w:hAnsi="Verdana"/>
          <w:color w:val="000000"/>
          <w:sz w:val="22"/>
        </w:rPr>
        <w:t>riuo iš dalies keičiamas Regl</w:t>
      </w:r>
      <w:r w:rsidR="00FE168C">
        <w:rPr>
          <w:rFonts w:ascii="Verdana" w:hAnsi="Verdana"/>
          <w:color w:val="000000"/>
          <w:sz w:val="22"/>
        </w:rPr>
        <w:t>ame</w:t>
      </w:r>
      <w:r>
        <w:rPr>
          <w:rFonts w:ascii="Verdana" w:hAnsi="Verdana"/>
          <w:color w:val="000000"/>
          <w:sz w:val="22"/>
        </w:rPr>
        <w:t xml:space="preserve">nto (EB) Nr. 767/2009 IV priedas dėl 11 straipsnio 5 dalyje </w:t>
      </w:r>
      <w:r>
        <w:rPr>
          <w:rFonts w:ascii="Verdana" w:eastAsia="MS Mincho" w:hAnsi="Verdana" w:cs="EUAlbertina"/>
          <w:bCs/>
          <w:color w:val="000000"/>
          <w:sz w:val="22"/>
          <w:szCs w:val="22"/>
        </w:rPr>
        <w:br/>
      </w:r>
      <w:r>
        <w:rPr>
          <w:rFonts w:ascii="Verdana" w:hAnsi="Verdana"/>
          <w:color w:val="000000"/>
          <w:sz w:val="22"/>
        </w:rPr>
        <w:t>minėtų pašarinių žaliavų arba kombinuotųjų pašarų sudėties ženklinimo leistinų nuokrypių;</w:t>
      </w:r>
    </w:p>
    <w:p w:rsidR="00716954" w:rsidRPr="00D97F03" w:rsidRDefault="00716954" w:rsidP="00716954">
      <w:pPr>
        <w:numPr>
          <w:ilvl w:val="0"/>
          <w:numId w:val="50"/>
        </w:numPr>
        <w:autoSpaceDE w:val="0"/>
        <w:autoSpaceDN w:val="0"/>
        <w:adjustRightInd w:val="0"/>
        <w:spacing w:before="60" w:after="60"/>
        <w:rPr>
          <w:rFonts w:ascii="Verdana" w:eastAsia="MS Mincho" w:hAnsi="Verdana" w:cs="EUAlbertina"/>
          <w:sz w:val="22"/>
          <w:szCs w:val="22"/>
        </w:rPr>
      </w:pPr>
      <w:r>
        <w:rPr>
          <w:rFonts w:ascii="Verdana" w:hAnsi="Verdana"/>
          <w:sz w:val="22"/>
        </w:rPr>
        <w:t>Reglamente dėl pašarinių žaliavų katalogo (</w:t>
      </w:r>
      <w:hyperlink r:id="rId40">
        <w:r>
          <w:rPr>
            <w:rStyle w:val="Hyperlink"/>
            <w:rFonts w:ascii="Verdana" w:hAnsi="Verdana"/>
            <w:sz w:val="22"/>
          </w:rPr>
          <w:t>68/2013/ES</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Oficialios kontrolės reglamente (</w:t>
      </w:r>
      <w:hyperlink r:id="rId41">
        <w:r>
          <w:rPr>
            <w:rStyle w:val="Hyperlink"/>
            <w:rFonts w:ascii="Verdana" w:hAnsi="Verdana"/>
            <w:sz w:val="22"/>
          </w:rPr>
          <w:t>882/2004/EB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Maisto priedų reglamente (</w:t>
      </w:r>
      <w:hyperlink r:id="rId42">
        <w:r>
          <w:rPr>
            <w:rStyle w:val="Hyperlink"/>
            <w:rFonts w:ascii="Verdana" w:hAnsi="Verdana"/>
            <w:sz w:val="22"/>
          </w:rPr>
          <w:t>1831/2003/EB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Direktyvoje dėl nepageidautinų medžiagų gyvūnų mityboje (</w:t>
      </w:r>
      <w:hyperlink r:id="rId43">
        <w:r>
          <w:rPr>
            <w:rStyle w:val="Hyperlink"/>
            <w:rFonts w:ascii="Verdana" w:hAnsi="Verdana"/>
            <w:sz w:val="22"/>
          </w:rPr>
          <w:t>2002/32/EB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Reglamente (ES) </w:t>
      </w:r>
      <w:hyperlink r:id="rId44">
        <w:r>
          <w:rPr>
            <w:rStyle w:val="Hyperlink"/>
            <w:rFonts w:ascii="Verdana" w:hAnsi="Verdana"/>
            <w:sz w:val="22"/>
          </w:rPr>
          <w:t>Nr. 574/2011</w:t>
        </w:r>
      </w:hyperlink>
      <w:r>
        <w:t>,</w:t>
      </w:r>
      <w:r>
        <w:rPr>
          <w:rFonts w:ascii="Verdana" w:hAnsi="Verdana"/>
          <w:color w:val="000000"/>
          <w:sz w:val="22"/>
        </w:rPr>
        <w:t xml:space="preserve"> kuriuo dėl didžiausios leidžiamosios nitritų, melamino, </w:t>
      </w:r>
      <w:r w:rsidRPr="008F259F">
        <w:rPr>
          <w:rFonts w:ascii="Verdana" w:hAnsi="Verdana"/>
          <w:i/>
          <w:color w:val="000000"/>
          <w:sz w:val="22"/>
        </w:rPr>
        <w:t>Ambrosia</w:t>
      </w:r>
      <w:r>
        <w:rPr>
          <w:rFonts w:ascii="Verdana" w:hAnsi="Verdana"/>
          <w:color w:val="000000"/>
          <w:sz w:val="22"/>
        </w:rPr>
        <w:t xml:space="preserve"> spp. koncentracijos ir tam tikrų kokcidiostatų ir histomonostatų pernašos iš dalies keičiamas Europos Parlamento ir Tarybos direktyvos 2002/32/EB I priedas ir kuriuo konsoliduojami jos I ir II priedai;</w:t>
      </w:r>
    </w:p>
    <w:p w:rsidR="00716954" w:rsidRPr="00D97F03" w:rsidRDefault="00716954" w:rsidP="00716954">
      <w:pPr>
        <w:numPr>
          <w:ilvl w:val="0"/>
          <w:numId w:val="50"/>
        </w:numPr>
        <w:autoSpaceDE w:val="0"/>
        <w:autoSpaceDN w:val="0"/>
        <w:adjustRightInd w:val="0"/>
        <w:spacing w:before="60" w:after="60"/>
        <w:jc w:val="both"/>
        <w:rPr>
          <w:rFonts w:ascii="Verdana" w:hAnsi="Verdana" w:cs="Arial"/>
          <w:sz w:val="22"/>
          <w:szCs w:val="22"/>
        </w:rPr>
      </w:pPr>
      <w:r>
        <w:rPr>
          <w:rFonts w:ascii="Verdana" w:hAnsi="Verdana"/>
          <w:color w:val="000000"/>
          <w:sz w:val="22"/>
        </w:rPr>
        <w:t xml:space="preserve">REGLAMENTE (ES) </w:t>
      </w:r>
      <w:hyperlink r:id="rId45">
        <w:r>
          <w:rPr>
            <w:rStyle w:val="Hyperlink"/>
            <w:rFonts w:ascii="Verdana" w:hAnsi="Verdana"/>
            <w:sz w:val="22"/>
          </w:rPr>
          <w:t>Nr. 277/2012</w:t>
        </w:r>
      </w:hyperlink>
      <w:r>
        <w:t>,</w:t>
      </w:r>
      <w:r>
        <w:rPr>
          <w:rFonts w:ascii="Verdana" w:hAnsi="Verdana"/>
          <w:color w:val="000000"/>
          <w:sz w:val="22"/>
        </w:rPr>
        <w:t xml:space="preserve"> kuriuo dėl didžiausios leidžiamosios dioksinų ir polichlorintųjų bifenilų koncentracijos ir lygio, kurį pasiekus imamasi veiksmų, iš dalies keičiami Europos Parlamento ir Tarybos direktyvos 2002/32/EB I ir II priedai;</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Pr>
          <w:rFonts w:ascii="Verdana" w:hAnsi="Verdana"/>
          <w:color w:val="000000"/>
          <w:sz w:val="22"/>
        </w:rPr>
        <w:t>Reglamente (ES) </w:t>
      </w:r>
      <w:hyperlink r:id="rId46">
        <w:r>
          <w:rPr>
            <w:rStyle w:val="Hyperlink"/>
            <w:rFonts w:ascii="Verdana" w:hAnsi="Verdana"/>
            <w:sz w:val="22"/>
          </w:rPr>
          <w:t>Nr. 744/2012</w:t>
        </w:r>
      </w:hyperlink>
      <w:r>
        <w:t>,</w:t>
      </w:r>
      <w:r>
        <w:rPr>
          <w:rFonts w:ascii="Verdana" w:hAnsi="Verdana"/>
          <w:color w:val="000000"/>
          <w:sz w:val="22"/>
        </w:rPr>
        <w:t xml:space="preserve"> kuriuo dėl didžiausios leidžiamosios nitritų, melamino, </w:t>
      </w:r>
      <w:r w:rsidRPr="008F259F">
        <w:rPr>
          <w:rFonts w:ascii="Verdana" w:hAnsi="Verdana"/>
          <w:i/>
          <w:color w:val="000000"/>
          <w:sz w:val="22"/>
        </w:rPr>
        <w:t>Ambrosia</w:t>
      </w:r>
      <w:r>
        <w:rPr>
          <w:rFonts w:ascii="Verdana" w:hAnsi="Verdana"/>
          <w:color w:val="000000"/>
          <w:sz w:val="22"/>
        </w:rPr>
        <w:t xml:space="preserve"> spp. koncentracijos ir tam tikrų kokcidiostatų ir </w:t>
      </w:r>
      <w:r>
        <w:rPr>
          <w:rFonts w:ascii="Verdana" w:hAnsi="Verdana"/>
          <w:color w:val="000000"/>
          <w:sz w:val="22"/>
        </w:rPr>
        <w:lastRenderedPageBreak/>
        <w:t>histomonostatų pernašos iš dalies keičiamas Europos Parlamento ir Tarybos direktyvos 2002/32/EB I priedas ir kuriuo konsoliduojami jos I ir II priedai;</w:t>
      </w:r>
    </w:p>
    <w:p w:rsidR="00716954" w:rsidRPr="00D97F03"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rPr>
      </w:pPr>
      <w:r>
        <w:rPr>
          <w:rFonts w:ascii="Verdana" w:hAnsi="Verdana"/>
          <w:sz w:val="22"/>
        </w:rPr>
        <w:t>Pesticidų likučių reglamente (</w:t>
      </w:r>
      <w:hyperlink r:id="rId47">
        <w:r>
          <w:rPr>
            <w:rStyle w:val="Hyperlink"/>
            <w:rFonts w:ascii="Verdana" w:hAnsi="Verdana"/>
            <w:sz w:val="22"/>
          </w:rPr>
          <w:t>396/2005/EB</w:t>
        </w:r>
      </w:hyperlink>
      <w:r>
        <w:rPr>
          <w:rFonts w:ascii="Verdana" w:hAnsi="Verdana"/>
          <w:sz w:val="22"/>
        </w:rPr>
        <w:t xml:space="preserve">) – </w:t>
      </w:r>
      <w:hyperlink r:id="rId48">
        <w:r>
          <w:rPr>
            <w:rStyle w:val="Hyperlink"/>
            <w:rFonts w:ascii="Verdana" w:hAnsi="Verdana"/>
            <w:sz w:val="22"/>
          </w:rPr>
          <w:t>ES pesticidų DLK duomenų bazė</w:t>
        </w:r>
      </w:hyperlink>
      <w:r>
        <w:t>;</w:t>
      </w: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Reglamente (EB) Nr. </w:t>
      </w:r>
      <w:hyperlink r:id="rId49">
        <w:r>
          <w:rPr>
            <w:rStyle w:val="Hyperlink"/>
            <w:rFonts w:ascii="Verdana" w:hAnsi="Verdana"/>
            <w:sz w:val="22"/>
          </w:rPr>
          <w:t>178/2006</w:t>
        </w:r>
      </w:hyperlink>
      <w:r>
        <w:rPr>
          <w:rFonts w:ascii="Verdana" w:hAnsi="Verdana"/>
          <w:sz w:val="22"/>
        </w:rPr>
        <w:t>, iš dalies keičian</w:t>
      </w:r>
      <w:r w:rsidR="00E04A47">
        <w:rPr>
          <w:rFonts w:ascii="Verdana" w:hAnsi="Verdana"/>
          <w:sz w:val="22"/>
        </w:rPr>
        <w:t>čiame</w:t>
      </w:r>
      <w:r>
        <w:rPr>
          <w:rFonts w:ascii="Verdana" w:hAnsi="Verdana"/>
          <w:sz w:val="22"/>
        </w:rPr>
        <w:t xml:space="preserve"> Europos Parlamento ir Tarybos reglamentą (EB) Nr. 396/2005, siekiant sudaryti I priedą, pateikiantį maisto produktų ir pašarų, kuriems taikomos didžiausios pesticidų liekanų koncentracijos, sąrašą</w:t>
      </w:r>
    </w:p>
    <w:p w:rsidR="00716954" w:rsidRPr="00D97F03" w:rsidRDefault="00716954" w:rsidP="00716954">
      <w:pPr>
        <w:numPr>
          <w:ilvl w:val="0"/>
          <w:numId w:val="50"/>
        </w:numPr>
        <w:autoSpaceDE w:val="0"/>
        <w:autoSpaceDN w:val="0"/>
        <w:adjustRightInd w:val="0"/>
        <w:spacing w:before="200" w:after="102"/>
        <w:jc w:val="both"/>
        <w:rPr>
          <w:rFonts w:ascii="Verdana" w:hAnsi="Verdana" w:cs="Arial"/>
          <w:sz w:val="22"/>
          <w:szCs w:val="22"/>
        </w:rPr>
      </w:pPr>
      <w:r>
        <w:rPr>
          <w:rFonts w:ascii="Verdana" w:hAnsi="Verdana"/>
          <w:color w:val="000000"/>
          <w:sz w:val="22"/>
        </w:rPr>
        <w:t>Reglamente (ES) </w:t>
      </w:r>
      <w:hyperlink r:id="rId50">
        <w:r>
          <w:rPr>
            <w:rStyle w:val="Hyperlink"/>
            <w:rFonts w:ascii="Verdana" w:hAnsi="Verdana"/>
            <w:sz w:val="22"/>
          </w:rPr>
          <w:t>Nr. 600/2010</w:t>
        </w:r>
      </w:hyperlink>
      <w:r>
        <w:rPr>
          <w:rFonts w:ascii="Verdana" w:hAnsi="Verdana"/>
          <w:color w:val="000000"/>
          <w:sz w:val="22"/>
        </w:rPr>
        <w:t>, kuriuo dėl susijusių rūšių arba kitų produktų, kuriems taikoma ta pati DLK, pavyzdžių įrašymo ir pakeitimo iš dalies keičiamas Europos Parlamento ir Tarybos reglamento (EB) Nr. 396/2005 I priedas;</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Reglamente (EB) </w:t>
      </w:r>
      <w:hyperlink r:id="rId51">
        <w:r>
          <w:rPr>
            <w:rStyle w:val="Hyperlink"/>
            <w:rFonts w:ascii="Verdana" w:hAnsi="Verdana"/>
            <w:sz w:val="22"/>
          </w:rPr>
          <w:t>Nr. 149/2008</w:t>
        </w:r>
      </w:hyperlink>
      <w:r>
        <w:rPr>
          <w:rFonts w:ascii="Verdana" w:hAnsi="Verdana"/>
          <w:sz w:val="22"/>
        </w:rPr>
        <w:t>, iš dalies keičian</w:t>
      </w:r>
      <w:r w:rsidR="00A168B3">
        <w:rPr>
          <w:rFonts w:ascii="Verdana" w:hAnsi="Verdana"/>
          <w:sz w:val="22"/>
        </w:rPr>
        <w:t>čiame</w:t>
      </w:r>
      <w:r>
        <w:rPr>
          <w:rFonts w:ascii="Verdana" w:hAnsi="Verdana"/>
          <w:sz w:val="22"/>
        </w:rPr>
        <w:t xml:space="preserve"> Europos Parlamento ir Tarybos reglamentą (EB) Nr. 396/2005 ir papildantis jį II, III ir </w:t>
      </w:r>
      <w:r>
        <w:rPr>
          <w:rFonts w:ascii="Verdana" w:eastAsia="EUAlbertina-Bold-Identity-H" w:hAnsi="Verdana" w:cs="EUAlbertina-Bold-Identity-H"/>
          <w:bCs/>
          <w:sz w:val="22"/>
          <w:szCs w:val="22"/>
        </w:rPr>
        <w:br/>
      </w:r>
      <w:r>
        <w:rPr>
          <w:rFonts w:ascii="Verdana" w:hAnsi="Verdana"/>
          <w:sz w:val="22"/>
        </w:rPr>
        <w:t>IV priedais, kuriuose I priede išvardytiems produktams nustatomas didžiausias likučių kiekis;</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Reglamente (EB) </w:t>
      </w:r>
      <w:hyperlink r:id="rId52">
        <w:r>
          <w:rPr>
            <w:rStyle w:val="Hyperlink"/>
            <w:rFonts w:ascii="Verdana" w:hAnsi="Verdana"/>
            <w:sz w:val="22"/>
          </w:rPr>
          <w:t>Nr. 260/2008</w:t>
        </w:r>
      </w:hyperlink>
      <w:r>
        <w:rPr>
          <w:rFonts w:ascii="Verdana" w:hAnsi="Verdana"/>
          <w:sz w:val="22"/>
        </w:rPr>
        <w:t>, iš dalies keičia</w:t>
      </w:r>
      <w:r w:rsidR="00A168B3">
        <w:rPr>
          <w:rFonts w:ascii="Verdana" w:hAnsi="Verdana"/>
          <w:sz w:val="22"/>
        </w:rPr>
        <w:t>nčiame</w:t>
      </w:r>
      <w:r>
        <w:rPr>
          <w:rFonts w:ascii="Verdana" w:hAnsi="Verdana"/>
          <w:sz w:val="22"/>
        </w:rPr>
        <w:t xml:space="preserve"> Europos Parlamento ir Tarybos reglamentą (EB) Nr. 396/2005, papildant jį VII priedu, kuriame išvardytiems veikliosios medžiagos/produkto deriniams taikoma išimtis dėl apdorojimo fumigantais po derliaus nuėmimo;</w:t>
      </w:r>
    </w:p>
    <w:p w:rsidR="00716954" w:rsidRPr="00D97F03" w:rsidRDefault="00716954" w:rsidP="00716954">
      <w:pPr>
        <w:pStyle w:val="ListParagraph"/>
        <w:rPr>
          <w:rFonts w:ascii="Verdana" w:hAnsi="Verdana" w:cs="Arial"/>
          <w:sz w:val="22"/>
          <w:szCs w:val="22"/>
        </w:rPr>
      </w:pPr>
    </w:p>
    <w:p w:rsidR="00716954" w:rsidRPr="00D97F03" w:rsidRDefault="00716954" w:rsidP="00716954">
      <w:pPr>
        <w:numPr>
          <w:ilvl w:val="0"/>
          <w:numId w:val="50"/>
        </w:numPr>
        <w:autoSpaceDE w:val="0"/>
        <w:autoSpaceDN w:val="0"/>
        <w:adjustRightInd w:val="0"/>
        <w:jc w:val="both"/>
        <w:rPr>
          <w:rFonts w:ascii="Verdana" w:eastAsia="MS Mincho" w:hAnsi="Verdana" w:cs="EUAlbertina"/>
          <w:color w:val="000000"/>
          <w:sz w:val="22"/>
          <w:szCs w:val="22"/>
        </w:rPr>
      </w:pPr>
      <w:r>
        <w:rPr>
          <w:rFonts w:ascii="Verdana" w:hAnsi="Verdana"/>
          <w:sz w:val="22"/>
        </w:rPr>
        <w:t>EUROPOS PARLAMENTO IR TARYBOS reglamente (EB) </w:t>
      </w:r>
      <w:hyperlink r:id="rId53">
        <w:r>
          <w:rPr>
            <w:rStyle w:val="Hyperlink"/>
            <w:rFonts w:ascii="Verdana" w:hAnsi="Verdana"/>
            <w:sz w:val="22"/>
          </w:rPr>
          <w:t>Nr. 299/2008</w:t>
        </w:r>
      </w:hyperlink>
      <w:r>
        <w:rPr>
          <w:rFonts w:ascii="Verdana" w:hAnsi="Verdana"/>
          <w:sz w:val="22"/>
        </w:rPr>
        <w:t>, iš dalies keičian</w:t>
      </w:r>
      <w:r w:rsidR="00A168B3">
        <w:rPr>
          <w:rFonts w:ascii="Verdana" w:hAnsi="Verdana"/>
          <w:sz w:val="22"/>
        </w:rPr>
        <w:t>čiame</w:t>
      </w:r>
      <w:r>
        <w:rPr>
          <w:rFonts w:ascii="Verdana" w:hAnsi="Verdana"/>
          <w:sz w:val="22"/>
        </w:rPr>
        <w:t xml:space="preserve"> Reglamento (EB) Nr. 396/2005 dėl didžiausių pesticidų likučių kiekių augalinės ir gyvūninės kilmės maiste ir pašaruose ar ant jų nuostatas, susijusias su Komisijai suteiktais įgyvendinimo įgaliojimais</w:t>
      </w:r>
    </w:p>
    <w:p w:rsidR="00716954" w:rsidRPr="00D97F03" w:rsidRDefault="00716954" w:rsidP="00716954">
      <w:pPr>
        <w:pStyle w:val="ListParagraph"/>
        <w:rPr>
          <w:rFonts w:ascii="Verdana" w:eastAsia="MS Mincho" w:hAnsi="Verdana" w:cs="EUAlbertina"/>
          <w:color w:val="000000"/>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 xml:space="preserve">Reglamente (ES) </w:t>
      </w:r>
      <w:hyperlink r:id="rId54">
        <w:r>
          <w:rPr>
            <w:rStyle w:val="Hyperlink"/>
            <w:rFonts w:ascii="Verdana" w:hAnsi="Verdana"/>
            <w:sz w:val="22"/>
          </w:rPr>
          <w:t>Nr. 459/2010</w:t>
        </w:r>
      </w:hyperlink>
      <w:r>
        <w:rPr>
          <w:rFonts w:ascii="Verdana" w:hAnsi="Verdana"/>
          <w:sz w:val="22"/>
        </w:rPr>
        <w:t>, kuriuo iš dalies keičiami Europos Parlamento ir Tarybos reglamento (EB) Nr. 396/2005 II, III ir IV priedai dėl didžiausios leidžiamosios tam tikrų pesticidų likučių koncentracijos tam tikruose produktuose arba ant jų;</w:t>
      </w:r>
    </w:p>
    <w:p w:rsidR="00716954" w:rsidRPr="00D97F03" w:rsidRDefault="00716954" w:rsidP="00716954">
      <w:pPr>
        <w:rPr>
          <w:rFonts w:ascii="Verdana" w:hAnsi="Verdana"/>
          <w:sz w:val="22"/>
          <w:szCs w:val="22"/>
        </w:rPr>
      </w:pPr>
    </w:p>
    <w:p w:rsidR="00716954" w:rsidRPr="00D97F03" w:rsidRDefault="00716954" w:rsidP="00716954">
      <w:pPr>
        <w:numPr>
          <w:ilvl w:val="0"/>
          <w:numId w:val="50"/>
        </w:numPr>
        <w:autoSpaceDE w:val="0"/>
        <w:autoSpaceDN w:val="0"/>
        <w:adjustRightInd w:val="0"/>
        <w:spacing w:before="80" w:after="80"/>
        <w:jc w:val="both"/>
        <w:rPr>
          <w:rFonts w:ascii="Verdana" w:hAnsi="Verdana" w:cs="Arial"/>
          <w:sz w:val="22"/>
          <w:szCs w:val="22"/>
        </w:rPr>
      </w:pPr>
      <w:r>
        <w:rPr>
          <w:rFonts w:ascii="Verdana" w:hAnsi="Verdana"/>
          <w:sz w:val="22"/>
        </w:rPr>
        <w:t>GMO pašarų ir maisto reglamente (</w:t>
      </w:r>
      <w:hyperlink r:id="rId55">
        <w:r>
          <w:rPr>
            <w:rStyle w:val="Hyperlink"/>
            <w:rFonts w:ascii="Verdana" w:hAnsi="Verdana"/>
            <w:sz w:val="22"/>
          </w:rPr>
          <w:t>1829/2003/EB</w:t>
        </w:r>
      </w:hyperlink>
      <w:r>
        <w:rPr>
          <w:rFonts w:ascii="Verdana" w:hAnsi="Verdana"/>
          <w:sz w:val="22"/>
        </w:rPr>
        <w:t>);</w:t>
      </w:r>
    </w:p>
    <w:p w:rsidR="00716954" w:rsidRPr="00D97F0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Pr>
          <w:rFonts w:ascii="Verdana" w:hAnsi="Verdana"/>
          <w:sz w:val="22"/>
        </w:rPr>
        <w:t>Reglamente (EB) Nr. </w:t>
      </w:r>
      <w:hyperlink r:id="rId56">
        <w:r>
          <w:rPr>
            <w:rStyle w:val="Hyperlink"/>
            <w:rFonts w:ascii="Verdana" w:hAnsi="Verdana"/>
            <w:sz w:val="22"/>
          </w:rPr>
          <w:t>1830/2003</w:t>
        </w:r>
      </w:hyperlink>
      <w:r>
        <w:rPr>
          <w:rFonts w:ascii="Verdana" w:hAnsi="Verdana"/>
          <w:sz w:val="22"/>
        </w:rPr>
        <w:t xml:space="preserve"> dėl genetiškai modifikuotų organizmų ir iš jų pagamintų maisto produktų ir pašarų susekamumo ir ženklinimo ir iš dalies pakeičiantis Direktyvą 2001/18/EB;</w:t>
      </w:r>
    </w:p>
    <w:p w:rsidR="00716954" w:rsidRPr="00D97F03" w:rsidRDefault="00716954" w:rsidP="00716954">
      <w:pPr>
        <w:numPr>
          <w:ilvl w:val="0"/>
          <w:numId w:val="50"/>
        </w:numPr>
        <w:autoSpaceDE w:val="0"/>
        <w:autoSpaceDN w:val="0"/>
        <w:adjustRightInd w:val="0"/>
        <w:jc w:val="both"/>
        <w:rPr>
          <w:rFonts w:ascii="Verdana" w:hAnsi="Verdana" w:cs="Arial"/>
          <w:sz w:val="22"/>
          <w:szCs w:val="22"/>
        </w:rPr>
      </w:pPr>
      <w:r>
        <w:rPr>
          <w:rFonts w:ascii="Verdana" w:hAnsi="Verdana"/>
          <w:sz w:val="22"/>
        </w:rPr>
        <w:t>Komisijos rekomendacijoje dėl deoksinivalenolio, zearalenono, ochratoksino A, T-2 ir HT-2 bei fumonizinų gyvūnų pašarams skirtuose produktuose (</w:t>
      </w:r>
      <w:hyperlink r:id="rId57">
        <w:r>
          <w:rPr>
            <w:rStyle w:val="Hyperlink"/>
            <w:rFonts w:ascii="Verdana" w:hAnsi="Verdana"/>
            <w:sz w:val="22"/>
          </w:rPr>
          <w:t>2006/576/EB</w:t>
        </w:r>
      </w:hyperlink>
      <w:r>
        <w:rPr>
          <w:rFonts w:ascii="Verdana" w:hAnsi="Verdana"/>
          <w:sz w:val="22"/>
        </w:rPr>
        <w:t xml:space="preserve">); </w:t>
      </w:r>
    </w:p>
    <w:p w:rsidR="00716954" w:rsidRPr="00D97F03" w:rsidRDefault="00716954" w:rsidP="00716954">
      <w:pPr>
        <w:autoSpaceDE w:val="0"/>
        <w:autoSpaceDN w:val="0"/>
        <w:adjustRightInd w:val="0"/>
        <w:jc w:val="both"/>
        <w:rPr>
          <w:rFonts w:ascii="Verdana" w:hAnsi="Verdana" w:cs="Arial"/>
          <w:sz w:val="22"/>
          <w:szCs w:val="22"/>
        </w:rPr>
      </w:pPr>
    </w:p>
    <w:p w:rsidR="00716954" w:rsidRPr="00D97F03" w:rsidRDefault="00716954" w:rsidP="00716954">
      <w:pPr>
        <w:pStyle w:val="ListParagraph"/>
        <w:numPr>
          <w:ilvl w:val="0"/>
          <w:numId w:val="50"/>
        </w:numPr>
        <w:jc w:val="both"/>
        <w:rPr>
          <w:rFonts w:ascii="Verdana" w:hAnsi="Verdana"/>
          <w:sz w:val="22"/>
          <w:szCs w:val="22"/>
        </w:rPr>
      </w:pPr>
      <w:r>
        <w:rPr>
          <w:rFonts w:ascii="Verdana" w:hAnsi="Verdana"/>
          <w:sz w:val="22"/>
        </w:rPr>
        <w:t>Komisijos rekomendacijoje dėl skalsių alkaloidų pašaruose ir maisto produktuose stebėsenos (</w:t>
      </w:r>
      <w:hyperlink r:id="rId58">
        <w:r>
          <w:rPr>
            <w:rStyle w:val="Hyperlink"/>
            <w:rFonts w:ascii="Verdana" w:hAnsi="Verdana"/>
            <w:sz w:val="22"/>
          </w:rPr>
          <w:t>2012/154/ES)</w:t>
        </w:r>
      </w:hyperlink>
      <w:r>
        <w:t>.</w:t>
      </w:r>
    </w:p>
    <w:p w:rsidR="00716954" w:rsidRPr="00D97F03" w:rsidRDefault="00716954" w:rsidP="00716954">
      <w:pPr>
        <w:autoSpaceDE w:val="0"/>
        <w:autoSpaceDN w:val="0"/>
        <w:adjustRightInd w:val="0"/>
        <w:ind w:left="360"/>
        <w:jc w:val="both"/>
        <w:rPr>
          <w:rFonts w:ascii="Verdana" w:hAnsi="Verdana" w:cs="Arial"/>
          <w:sz w:val="22"/>
          <w:szCs w:val="22"/>
        </w:rPr>
      </w:pPr>
    </w:p>
    <w:p w:rsidR="00716954" w:rsidRPr="00D97F03" w:rsidRDefault="00716954" w:rsidP="00716954">
      <w:pPr>
        <w:autoSpaceDE w:val="0"/>
        <w:autoSpaceDN w:val="0"/>
        <w:adjustRightInd w:val="0"/>
        <w:ind w:left="360"/>
        <w:jc w:val="both"/>
        <w:rPr>
          <w:rFonts w:ascii="Verdana" w:hAnsi="Verdana" w:cs="Arial"/>
          <w:i/>
          <w:sz w:val="22"/>
          <w:szCs w:val="22"/>
        </w:rPr>
      </w:pPr>
      <w:r>
        <w:rPr>
          <w:rFonts w:ascii="Verdana" w:hAnsi="Verdana"/>
          <w:i/>
          <w:sz w:val="22"/>
        </w:rPr>
        <w:t>Atsakomybės ribojimo pareiškimas. Šis ES teisės aktų sąrašas nėra išsamus. Jame pateikiami pagrindiniai susiję ES teisės aktai, tačiau į išsamumą nepretenduojama.</w:t>
      </w:r>
    </w:p>
    <w:p w:rsidR="00E7557B" w:rsidRPr="00D97F03" w:rsidRDefault="00E7557B" w:rsidP="00986A26">
      <w:pPr>
        <w:autoSpaceDE w:val="0"/>
        <w:autoSpaceDN w:val="0"/>
        <w:adjustRightInd w:val="0"/>
        <w:jc w:val="both"/>
        <w:rPr>
          <w:rFonts w:ascii="Verdana" w:hAnsi="Verdana" w:cs="Arial"/>
          <w:sz w:val="22"/>
          <w:szCs w:val="22"/>
        </w:rPr>
      </w:pPr>
    </w:p>
    <w:p w:rsidR="00E7557B" w:rsidRPr="00D97F03" w:rsidRDefault="009D1284" w:rsidP="00E7557B">
      <w:pPr>
        <w:jc w:val="both"/>
        <w:rPr>
          <w:rFonts w:ascii="Verdana" w:hAnsi="Verdana" w:cs="Arial"/>
          <w:b/>
          <w:color w:val="1F497D"/>
          <w:sz w:val="22"/>
          <w:szCs w:val="22"/>
        </w:rPr>
      </w:pPr>
      <w:r>
        <w:rPr>
          <w:rFonts w:ascii="Verdana" w:hAnsi="Verdana"/>
          <w:b/>
          <w:color w:val="1F497D"/>
          <w:sz w:val="22"/>
        </w:rPr>
        <w:t>KODEKSAS</w:t>
      </w:r>
    </w:p>
    <w:p w:rsidR="00E7557B" w:rsidRPr="00D97F03" w:rsidRDefault="00E7557B" w:rsidP="005A7413">
      <w:pPr>
        <w:numPr>
          <w:ilvl w:val="0"/>
          <w:numId w:val="26"/>
        </w:numPr>
        <w:jc w:val="both"/>
        <w:rPr>
          <w:rFonts w:ascii="Verdana" w:hAnsi="Verdana" w:cs="Arial"/>
          <w:sz w:val="22"/>
          <w:szCs w:val="22"/>
        </w:rPr>
      </w:pPr>
      <w:r>
        <w:rPr>
          <w:rFonts w:ascii="Verdana" w:hAnsi="Verdana"/>
          <w:i/>
          <w:sz w:val="22"/>
        </w:rPr>
        <w:t>Codex Alimentarius</w:t>
      </w:r>
      <w:r>
        <w:rPr>
          <w:rFonts w:ascii="Verdana" w:hAnsi="Verdana"/>
          <w:sz w:val="22"/>
        </w:rPr>
        <w:t xml:space="preserve"> </w:t>
      </w:r>
      <w:hyperlink r:id="rId59">
        <w:r>
          <w:rPr>
            <w:rStyle w:val="Hyperlink"/>
            <w:rFonts w:ascii="Verdana" w:hAnsi="Verdana"/>
            <w:sz w:val="22"/>
          </w:rPr>
          <w:t>Gero</w:t>
        </w:r>
        <w:r w:rsidR="00F21A2D">
          <w:rPr>
            <w:rStyle w:val="Hyperlink"/>
            <w:rFonts w:ascii="Verdana" w:hAnsi="Verdana"/>
            <w:sz w:val="22"/>
          </w:rPr>
          <w:t>sios</w:t>
        </w:r>
        <w:r>
          <w:rPr>
            <w:rStyle w:val="Hyperlink"/>
            <w:rFonts w:ascii="Verdana" w:hAnsi="Verdana"/>
            <w:sz w:val="22"/>
          </w:rPr>
          <w:t xml:space="preserve"> gyvūnų šėrimo </w:t>
        </w:r>
        <w:r w:rsidR="00F21A2D">
          <w:rPr>
            <w:rStyle w:val="Hyperlink"/>
            <w:rFonts w:ascii="Verdana" w:hAnsi="Verdana"/>
            <w:sz w:val="22"/>
          </w:rPr>
          <w:t>patirties</w:t>
        </w:r>
        <w:r>
          <w:rPr>
            <w:rStyle w:val="Hyperlink"/>
            <w:rFonts w:ascii="Verdana" w:hAnsi="Verdana"/>
            <w:sz w:val="22"/>
          </w:rPr>
          <w:t xml:space="preserve"> kodeksas</w:t>
        </w:r>
      </w:hyperlink>
    </w:p>
    <w:p w:rsidR="003C7B47" w:rsidRPr="00D97F03" w:rsidRDefault="003C7B47" w:rsidP="003C7B47">
      <w:pPr>
        <w:jc w:val="both"/>
        <w:rPr>
          <w:rFonts w:ascii="Verdana" w:hAnsi="Verdana" w:cs="Arial"/>
          <w:sz w:val="22"/>
          <w:szCs w:val="22"/>
        </w:rPr>
      </w:pPr>
    </w:p>
    <w:p w:rsidR="003C7B47" w:rsidRPr="00D97F03" w:rsidRDefault="003C7B47" w:rsidP="003C7B47">
      <w:pPr>
        <w:jc w:val="both"/>
        <w:rPr>
          <w:rFonts w:ascii="Verdana" w:hAnsi="Verdana" w:cs="Arial"/>
          <w:b/>
          <w:color w:val="1F497D"/>
          <w:sz w:val="22"/>
          <w:szCs w:val="22"/>
        </w:rPr>
      </w:pPr>
      <w:r>
        <w:rPr>
          <w:rFonts w:ascii="Verdana" w:hAnsi="Verdana"/>
          <w:b/>
          <w:color w:val="1F497D"/>
          <w:sz w:val="22"/>
        </w:rPr>
        <w:t xml:space="preserve">FAO </w:t>
      </w:r>
    </w:p>
    <w:p w:rsidR="00922262" w:rsidRPr="00D97F03" w:rsidRDefault="00D11C22" w:rsidP="005A7413">
      <w:pPr>
        <w:numPr>
          <w:ilvl w:val="0"/>
          <w:numId w:val="43"/>
        </w:numPr>
        <w:autoSpaceDE w:val="0"/>
        <w:autoSpaceDN w:val="0"/>
        <w:adjustRightInd w:val="0"/>
        <w:rPr>
          <w:rFonts w:ascii="Verdana" w:eastAsia="MS Mincho" w:hAnsi="Verdana" w:cs="FrutigerLTStd-Light"/>
          <w:sz w:val="22"/>
          <w:szCs w:val="22"/>
        </w:rPr>
      </w:pPr>
      <w:hyperlink r:id="rId60">
        <w:r w:rsidR="00170E82">
          <w:rPr>
            <w:rStyle w:val="Hyperlink"/>
            <w:rFonts w:ascii="Verdana" w:hAnsi="Verdana"/>
            <w:sz w:val="22"/>
          </w:rPr>
          <w:t xml:space="preserve">Geroji pašarų pramonės </w:t>
        </w:r>
        <w:r w:rsidR="00F21A2D">
          <w:rPr>
            <w:rStyle w:val="Hyperlink"/>
            <w:rFonts w:ascii="Verdana" w:hAnsi="Verdana"/>
            <w:sz w:val="22"/>
          </w:rPr>
          <w:t>patirtis</w:t>
        </w:r>
      </w:hyperlink>
      <w:r w:rsidR="00170E82">
        <w:t xml:space="preserve"> –</w:t>
      </w:r>
      <w:r w:rsidR="00170E82">
        <w:rPr>
          <w:rFonts w:ascii="Verdana" w:hAnsi="Verdana"/>
          <w:sz w:val="22"/>
        </w:rPr>
        <w:t xml:space="preserve"> </w:t>
      </w:r>
      <w:r w:rsidR="00170E82">
        <w:rPr>
          <w:rFonts w:ascii="Verdana" w:hAnsi="Verdana"/>
          <w:i/>
          <w:sz w:val="22"/>
        </w:rPr>
        <w:t>Codex Alimentarius</w:t>
      </w:r>
      <w:r w:rsidR="00170E82">
        <w:rPr>
          <w:rFonts w:ascii="Verdana" w:hAnsi="Verdana"/>
          <w:sz w:val="22"/>
        </w:rPr>
        <w:t xml:space="preserve"> įgyvendinimas</w:t>
      </w:r>
    </w:p>
    <w:p w:rsidR="003C7B47" w:rsidRPr="00D97F03" w:rsidRDefault="00206B18" w:rsidP="00206B18">
      <w:pPr>
        <w:jc w:val="both"/>
        <w:rPr>
          <w:rFonts w:ascii="Verdana" w:hAnsi="Verdana" w:cs="Arial"/>
          <w:sz w:val="22"/>
          <w:szCs w:val="22"/>
        </w:rPr>
      </w:pPr>
      <w:r>
        <w:rPr>
          <w:rFonts w:ascii="Verdana" w:hAnsi="Verdana"/>
          <w:sz w:val="22"/>
        </w:rPr>
        <w:t xml:space="preserve">     Gero</w:t>
      </w:r>
      <w:r w:rsidR="00F21A2D">
        <w:rPr>
          <w:rFonts w:ascii="Verdana" w:hAnsi="Verdana"/>
          <w:sz w:val="22"/>
        </w:rPr>
        <w:t>sios</w:t>
      </w:r>
      <w:r>
        <w:rPr>
          <w:rFonts w:ascii="Verdana" w:hAnsi="Verdana"/>
          <w:sz w:val="22"/>
        </w:rPr>
        <w:t xml:space="preserve"> gyvūnų šėrimo </w:t>
      </w:r>
      <w:r w:rsidR="00F21A2D">
        <w:rPr>
          <w:rFonts w:ascii="Verdana" w:hAnsi="Verdana"/>
          <w:sz w:val="22"/>
        </w:rPr>
        <w:t>patirties</w:t>
      </w:r>
      <w:r>
        <w:rPr>
          <w:rFonts w:ascii="Verdana" w:hAnsi="Verdana"/>
          <w:sz w:val="22"/>
        </w:rPr>
        <w:t xml:space="preserve"> kodeksas</w:t>
      </w:r>
    </w:p>
    <w:p w:rsidR="009D1284" w:rsidRPr="00D97F03" w:rsidRDefault="009D1284" w:rsidP="009D1284">
      <w:pPr>
        <w:jc w:val="both"/>
        <w:rPr>
          <w:rFonts w:ascii="Verdana" w:hAnsi="Verdana" w:cs="Arial"/>
          <w:sz w:val="22"/>
          <w:szCs w:val="22"/>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ISO standartai</w:t>
      </w:r>
    </w:p>
    <w:p w:rsidR="009D1284" w:rsidRPr="00D97F03" w:rsidRDefault="009D1284" w:rsidP="009D1284">
      <w:pPr>
        <w:jc w:val="both"/>
        <w:rPr>
          <w:rFonts w:ascii="Verdana" w:hAnsi="Verdana" w:cs="Arial"/>
          <w:b/>
          <w:color w:val="1F497D"/>
          <w:sz w:val="22"/>
          <w:szCs w:val="22"/>
        </w:rPr>
      </w:pPr>
    </w:p>
    <w:p w:rsidR="00716954" w:rsidRPr="00D97F03" w:rsidRDefault="00D11C22" w:rsidP="00716954">
      <w:pPr>
        <w:numPr>
          <w:ilvl w:val="0"/>
          <w:numId w:val="26"/>
        </w:numPr>
        <w:jc w:val="both"/>
        <w:rPr>
          <w:rFonts w:ascii="Verdana" w:hAnsi="Verdana" w:cs="Arial"/>
          <w:sz w:val="22"/>
          <w:szCs w:val="22"/>
        </w:rPr>
      </w:pPr>
      <w:hyperlink r:id="rId61">
        <w:r w:rsidR="00170E82">
          <w:rPr>
            <w:rStyle w:val="Hyperlink"/>
            <w:rFonts w:ascii="Verdana" w:hAnsi="Verdana"/>
            <w:sz w:val="22"/>
          </w:rPr>
          <w:t>ISO 22000</w:t>
        </w:r>
      </w:hyperlink>
      <w:r w:rsidR="00170E82">
        <w:rPr>
          <w:rFonts w:ascii="Verdana" w:hAnsi="Verdana"/>
          <w:sz w:val="22"/>
        </w:rPr>
        <w:t xml:space="preserve"> standartas „Maisto saugos vadybos sistemos“ – visoms maisto grandinėms organizacijoms taikomi reikalavimai</w:t>
      </w:r>
    </w:p>
    <w:p w:rsidR="00716954" w:rsidRPr="00D97F03" w:rsidRDefault="00D11C22" w:rsidP="00716954">
      <w:pPr>
        <w:numPr>
          <w:ilvl w:val="0"/>
          <w:numId w:val="26"/>
        </w:numPr>
        <w:jc w:val="both"/>
        <w:rPr>
          <w:rFonts w:ascii="Verdana" w:hAnsi="Verdana" w:cs="Arial"/>
          <w:sz w:val="22"/>
          <w:szCs w:val="22"/>
        </w:rPr>
      </w:pPr>
      <w:hyperlink r:id="rId62">
        <w:r w:rsidR="00170E82">
          <w:rPr>
            <w:rStyle w:val="Hyperlink"/>
            <w:rFonts w:ascii="Verdana" w:hAnsi="Verdana"/>
            <w:sz w:val="22"/>
          </w:rPr>
          <w:t>ISO 9001:2008</w:t>
        </w:r>
      </w:hyperlink>
      <w:r w:rsidR="00170E82">
        <w:rPr>
          <w:rFonts w:ascii="Verdana" w:hAnsi="Verdana"/>
          <w:sz w:val="22"/>
        </w:rPr>
        <w:t> standartas „Kokybės vadybos sistemos“ – reikalavimai</w:t>
      </w:r>
    </w:p>
    <w:p w:rsidR="00716954" w:rsidRPr="00D97F03" w:rsidRDefault="00D11C22" w:rsidP="00716954">
      <w:pPr>
        <w:numPr>
          <w:ilvl w:val="0"/>
          <w:numId w:val="26"/>
        </w:numPr>
        <w:jc w:val="both"/>
        <w:rPr>
          <w:rFonts w:ascii="Verdana" w:hAnsi="Verdana" w:cs="Arial"/>
          <w:sz w:val="22"/>
          <w:szCs w:val="22"/>
        </w:rPr>
      </w:pPr>
      <w:hyperlink r:id="rId63">
        <w:r w:rsidR="00170E82">
          <w:rPr>
            <w:rStyle w:val="Hyperlink"/>
            <w:rFonts w:ascii="Verdana" w:hAnsi="Verdana"/>
            <w:sz w:val="22"/>
          </w:rPr>
          <w:t>ISO/TS 22002</w:t>
        </w:r>
      </w:hyperlink>
      <w:r w:rsidR="00170E82">
        <w:rPr>
          <w:rFonts w:ascii="Verdana" w:hAnsi="Verdana"/>
          <w:sz w:val="22"/>
        </w:rPr>
        <w:t> standartas „Būtinosios maisto saugos programos – 1 dalis. Maisto gamyba“</w:t>
      </w:r>
    </w:p>
    <w:p w:rsidR="009D1284" w:rsidRPr="00D97F03" w:rsidRDefault="009D1284" w:rsidP="009D1284">
      <w:pPr>
        <w:jc w:val="both"/>
        <w:rPr>
          <w:rFonts w:ascii="Verdana" w:hAnsi="Verdana" w:cs="Arial"/>
          <w:sz w:val="22"/>
          <w:szCs w:val="22"/>
        </w:rPr>
      </w:pPr>
    </w:p>
    <w:p w:rsidR="009D1284" w:rsidRPr="00D97F03" w:rsidRDefault="009D1284" w:rsidP="009D1284">
      <w:pPr>
        <w:jc w:val="both"/>
        <w:rPr>
          <w:rFonts w:ascii="Verdana" w:hAnsi="Verdana" w:cs="Arial"/>
          <w:b/>
          <w:color w:val="1F497D"/>
          <w:sz w:val="22"/>
          <w:szCs w:val="22"/>
        </w:rPr>
      </w:pPr>
      <w:r>
        <w:rPr>
          <w:rFonts w:ascii="Verdana" w:hAnsi="Verdana"/>
          <w:b/>
          <w:color w:val="1F497D"/>
          <w:sz w:val="22"/>
        </w:rPr>
        <w:t>BSI</w:t>
      </w:r>
    </w:p>
    <w:p w:rsidR="00E7557B" w:rsidRPr="00D97F03" w:rsidRDefault="00E7557B" w:rsidP="00E7557B">
      <w:pPr>
        <w:pStyle w:val="ListParagraph"/>
        <w:rPr>
          <w:rFonts w:ascii="Verdana" w:hAnsi="Verdana" w:cs="Arial"/>
          <w:sz w:val="22"/>
          <w:szCs w:val="22"/>
        </w:rPr>
      </w:pPr>
    </w:p>
    <w:p w:rsidR="00374612" w:rsidRPr="00D97F03" w:rsidRDefault="00E7557B" w:rsidP="005A7413">
      <w:pPr>
        <w:numPr>
          <w:ilvl w:val="0"/>
          <w:numId w:val="51"/>
        </w:numPr>
        <w:spacing w:before="60" w:after="60"/>
        <w:jc w:val="both"/>
        <w:rPr>
          <w:rFonts w:ascii="Verdana" w:hAnsi="Verdana"/>
          <w:b/>
          <w:bCs/>
          <w:sz w:val="22"/>
          <w:szCs w:val="22"/>
        </w:rPr>
      </w:pPr>
      <w:r>
        <w:rPr>
          <w:rFonts w:ascii="Verdana" w:hAnsi="Verdana"/>
          <w:sz w:val="22"/>
        </w:rPr>
        <w:t xml:space="preserve">Viešai paskelbta specifikacija </w:t>
      </w:r>
      <w:hyperlink r:id="rId64">
        <w:r>
          <w:rPr>
            <w:rStyle w:val="Hyperlink"/>
            <w:rFonts w:ascii="Verdana" w:hAnsi="Verdana"/>
            <w:sz w:val="22"/>
          </w:rPr>
          <w:t>PAS 222:2011</w:t>
        </w:r>
      </w:hyperlink>
      <w:r>
        <w:rPr>
          <w:rFonts w:ascii="Verdana" w:hAnsi="Verdana"/>
          <w:sz w:val="22"/>
        </w:rPr>
        <w:t xml:space="preserve"> „Būtinosios maisto saugos maisto ir pašarų gamybos srityje programos“ </w:t>
      </w:r>
    </w:p>
    <w:p w:rsidR="00374612" w:rsidRPr="009F3FC2" w:rsidRDefault="00D11C22" w:rsidP="006B56D7">
      <w:pPr>
        <w:pStyle w:val="Heading1"/>
      </w:pPr>
      <w:bookmarkStart w:id="303" w:name="_Toc400033218"/>
      <w:bookmarkStart w:id="304" w:name="_Toc435779299"/>
      <w:r>
        <w:rPr>
          <w:rFonts w:cs="Arial"/>
          <w:noProof/>
          <w:szCs w:val="22"/>
        </w:rPr>
        <w:pict>
          <v:shape id="Text Box 120" o:spid="_x0000_s1036" type="#_x0000_t202" style="position:absolute;margin-left:469.3pt;margin-top:168.55pt;width:22.25pt;height:16.2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X7KAIAAFoEAAAOAAAAZHJzL2Uyb0RvYy54bWysVNFu2yAUfZ+0f0C8L3asuEmtOFWXLtOk&#10;rpvU7gMwxjYa5jIgsbOv3wUnWdS9VfMDAu7lcO45F6/vxl6Rg7BOgi7pfJZSIjSHWuq2pD9edh9W&#10;lDjPdM0UaFHSo3D0bvP+3XowhcigA1ULSxBEu2IwJe28N0WSON6JnrkZGKEx2IDtmcelbZPasgHR&#10;e5VkaXqTDGBrY4EL53D3YQrSTcRvGsH9t6ZxwhNVUuTm42jjWIUx2axZ0VpmOslPNNgbWPRMarz0&#10;AvXAPCN7K/+B6iW34KDxMw59Ak0juYg1YDXz9FU1zx0zItaC4jhzkcn9P1j+dPhuiazRuxtKNOvR&#10;oxcxevIRRjLPokCDcQXmPRvM9CMGMDkW68wj8J+OaNh2TLfi3loYOsFqJDgP0iZXR4MlrnABpBq+&#10;Qo0Xsb2HCDQ2tg/qoR4E0dGo48WcQIbjZrbK8mVOCcdQlubLReSWsOJ82FjnPwvoSZiU1KL3EZwd&#10;Hp0PZFhxTgl3OVCy3kml4sK21VZZcmDYJ7v4Rf6v0pQmQ0lv8yyf6n8DRC89NrySfUlXafimFgyq&#10;fdJ1bEfPpJrmSFnpk4xBuUlDP1bjZNnFngrqIwprYWpwfJA46cD+pmTA5i6p+7VnVlCivmg053a+&#10;QPmIj4tFvkSfib2OVNcRpjlCldRTMk23fnpBe2Nl2+FN53a4R0N3MoodzJ5YnfhjA0cPTo8tvJDr&#10;dcz6+0vY/AEAAP//AwBQSwMEFAAGAAgAAAAhAIoFAH7hAAAACwEAAA8AAABkcnMvZG93bnJldi54&#10;bWxMj8tOwzAQRfdI/IM1SOyoXSJCEuJUCIEEi6qigBA71x6SFD+i2GnD3zOsYDePoztn6tXsLDvg&#10;GPvgJSwXAhh6HUzvWwmvLw8XBbCYlDfKBo8SvjHCqjk9qVVlwtE/42GbWkYhPlZKQpfSUHEedYdO&#10;xUUY0NPuM4xOJWrHlptRHSncWX4pRM6d6j1d6NSAdx3qr+3kJNzr4bHcfNj9+0a/iXwS66d9WEt5&#10;fjbf3gBLOKc/GH71SR0actqFyZvIrIQyK3JCJWTZ9RIYEWWRUbGjSV5eAW9q/v+H5gcAAP//AwBQ&#10;SwECLQAUAAYACAAAACEAtoM4kv4AAADhAQAAEwAAAAAAAAAAAAAAAAAAAAAAW0NvbnRlbnRfVHlw&#10;ZXNdLnhtbFBLAQItABQABgAIAAAAIQA4/SH/1gAAAJQBAAALAAAAAAAAAAAAAAAAAC8BAABfcmVs&#10;cy8ucmVsc1BLAQItABQABgAIAAAAIQAj9mX7KAIAAFoEAAAOAAAAAAAAAAAAAAAAAC4CAABkcnMv&#10;ZTJvRG9jLnhtbFBLAQItABQABgAIAAAAIQCKBQB+4QAAAAsBAAAPAAAAAAAAAAAAAAAAAIIEAABk&#10;cnMvZG93bnJldi54bWxQSwUGAAAAAAQABADzAAAAkAUAAAAA&#10;" strokecolor="white">
            <v:textbox style="mso-next-textbox:#Text Box 120;mso-fit-shape-to-text:t">
              <w:txbxContent>
                <w:p w:rsidR="00D11C22" w:rsidRPr="003660D9" w:rsidRDefault="00D11C22"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r w:rsidR="00170E82">
        <w:lastRenderedPageBreak/>
        <w:t>8.</w:t>
      </w:r>
      <w:r w:rsidR="00170E82">
        <w:tab/>
      </w:r>
      <w:bookmarkStart w:id="305" w:name="SECTOR_REFERENCE_DOCUMENTS"/>
      <w:r w:rsidR="00170E82">
        <w:t>SEKTORIŲ INFORMACINIAI DOKUMENTAI</w:t>
      </w:r>
      <w:bookmarkEnd w:id="303"/>
      <w:bookmarkEnd w:id="304"/>
      <w:bookmarkEnd w:id="305"/>
    </w:p>
    <w:p w:rsidR="00374612" w:rsidRPr="001D76FB" w:rsidRDefault="00374612" w:rsidP="003910AE">
      <w:pPr>
        <w:autoSpaceDE w:val="0"/>
        <w:autoSpaceDN w:val="0"/>
        <w:adjustRightInd w:val="0"/>
        <w:spacing w:line="240" w:lineRule="atLeast"/>
        <w:jc w:val="both"/>
        <w:rPr>
          <w:rFonts w:ascii="Verdana" w:hAnsi="Verdana" w:cs="Arial"/>
          <w:sz w:val="22"/>
          <w:szCs w:val="22"/>
        </w:rPr>
      </w:pPr>
    </w:p>
    <w:p w:rsidR="00374612" w:rsidRPr="00D97F03" w:rsidRDefault="00374612" w:rsidP="00C44E6E">
      <w:pPr>
        <w:rPr>
          <w:rFonts w:ascii="Verdana" w:hAnsi="Verdana"/>
          <w:sz w:val="22"/>
          <w:szCs w:val="22"/>
        </w:rPr>
      </w:pPr>
      <w:r>
        <w:rPr>
          <w:rFonts w:ascii="Verdana" w:hAnsi="Verdana"/>
          <w:sz w:val="22"/>
        </w:rPr>
        <w:t>Sektoriaus vadovas turi apimti ar numatyti išsamios rizikos analizės sukūrimą sektoriaus lygmeniu, atsižvelgiant į žaliavą:</w:t>
      </w:r>
    </w:p>
    <w:p w:rsidR="00374612" w:rsidRPr="00D97F03" w:rsidRDefault="00374612" w:rsidP="00C44E6E">
      <w:pPr>
        <w:spacing w:before="60" w:after="60"/>
        <w:rPr>
          <w:rFonts w:ascii="Verdana" w:hAnsi="Verdana"/>
          <w:sz w:val="22"/>
          <w:szCs w:val="22"/>
        </w:rPr>
      </w:pPr>
      <w:r>
        <w:rPr>
          <w:rFonts w:ascii="Verdana" w:hAnsi="Verdana"/>
          <w:sz w:val="8"/>
          <w:szCs w:val="8"/>
        </w:rPr>
        <w:br/>
      </w:r>
      <w:r>
        <w:rPr>
          <w:rFonts w:ascii="Verdana" w:hAnsi="Verdana"/>
          <w:sz w:val="22"/>
        </w:rPr>
        <w:t>– pašarų saugai kylančių pavojų nustatymą;</w:t>
      </w:r>
      <w:r>
        <w:rPr>
          <w:rFonts w:ascii="Verdana" w:hAnsi="Verdana"/>
          <w:sz w:val="22"/>
          <w:szCs w:val="22"/>
        </w:rPr>
        <w:br/>
      </w:r>
      <w:r>
        <w:rPr>
          <w:rFonts w:ascii="Verdana" w:hAnsi="Verdana"/>
          <w:sz w:val="22"/>
        </w:rPr>
        <w:t>– priemonių, kuriomis kontroliuojami šie pavojai, suformulavimą</w:t>
      </w:r>
      <w:r w:rsidR="000C477C">
        <w:rPr>
          <w:rFonts w:ascii="Verdana" w:hAnsi="Verdana"/>
          <w:sz w:val="22"/>
        </w:rPr>
        <w:t>;</w:t>
      </w:r>
    </w:p>
    <w:p w:rsidR="00716954" w:rsidRPr="00D97F03" w:rsidRDefault="00EC27B3" w:rsidP="00716954">
      <w:pPr>
        <w:pStyle w:val="ListParagraph"/>
        <w:numPr>
          <w:ilvl w:val="1"/>
          <w:numId w:val="42"/>
        </w:numPr>
        <w:spacing w:before="60" w:after="60"/>
        <w:rPr>
          <w:rFonts w:ascii="Verdana" w:hAnsi="Verdana"/>
          <w:sz w:val="22"/>
          <w:szCs w:val="22"/>
        </w:rPr>
      </w:pPr>
      <w:r>
        <w:rPr>
          <w:rFonts w:ascii="Verdana" w:hAnsi="Verdana"/>
          <w:sz w:val="22"/>
        </w:rPr>
        <w:t>b</w:t>
      </w:r>
      <w:r w:rsidR="00716954">
        <w:rPr>
          <w:rFonts w:ascii="Verdana" w:hAnsi="Verdana"/>
          <w:sz w:val="22"/>
        </w:rPr>
        <w:t>ūtin</w:t>
      </w:r>
      <w:r>
        <w:rPr>
          <w:rFonts w:ascii="Verdana" w:hAnsi="Verdana"/>
          <w:sz w:val="22"/>
        </w:rPr>
        <w:t>uosius</w:t>
      </w:r>
      <w:r w:rsidR="00716954">
        <w:rPr>
          <w:rFonts w:ascii="Verdana" w:hAnsi="Verdana"/>
          <w:sz w:val="22"/>
        </w:rPr>
        <w:t xml:space="preserve"> stebėsenos reikalavim</w:t>
      </w:r>
      <w:r>
        <w:rPr>
          <w:rFonts w:ascii="Verdana" w:hAnsi="Verdana"/>
          <w:sz w:val="22"/>
        </w:rPr>
        <w:t>us</w:t>
      </w:r>
      <w:r w:rsidR="000C477C">
        <w:rPr>
          <w:rFonts w:ascii="Verdana" w:hAnsi="Verdana"/>
          <w:sz w:val="22"/>
        </w:rPr>
        <w:t>.</w:t>
      </w:r>
    </w:p>
    <w:p w:rsidR="00374612" w:rsidRPr="00D97F03" w:rsidRDefault="00374612" w:rsidP="00C44E6E">
      <w:pPr>
        <w:rPr>
          <w:rFonts w:ascii="Verdana" w:hAnsi="Verdana"/>
          <w:sz w:val="22"/>
          <w:szCs w:val="22"/>
        </w:rPr>
      </w:pPr>
      <w:r>
        <w:rPr>
          <w:rFonts w:ascii="Verdana" w:hAnsi="Verdana"/>
          <w:sz w:val="22"/>
          <w:szCs w:val="22"/>
        </w:rPr>
        <w:br/>
      </w:r>
      <w:r>
        <w:rPr>
          <w:rFonts w:ascii="Verdana" w:hAnsi="Verdana"/>
          <w:sz w:val="22"/>
        </w:rPr>
        <w:t>Atskirų vietų / ūkio subjektų atsakomybė už RVASVT nekeičiama.</w:t>
      </w:r>
    </w:p>
    <w:p w:rsidR="009F3FC2" w:rsidRPr="00D97F03" w:rsidRDefault="009F3FC2" w:rsidP="00C44E6E">
      <w:pPr>
        <w:rPr>
          <w:rFonts w:ascii="Verdana" w:hAnsi="Verdana"/>
          <w:sz w:val="22"/>
          <w:szCs w:val="22"/>
        </w:rPr>
      </w:pPr>
    </w:p>
    <w:p w:rsidR="009F3FC2" w:rsidRPr="001D76FB" w:rsidRDefault="009F3FC2" w:rsidP="00C44E6E">
      <w:pPr>
        <w:rPr>
          <w:rFonts w:ascii="Verdana" w:hAnsi="Verdana" w:cs="Arial"/>
          <w:sz w:val="22"/>
          <w:szCs w:val="22"/>
        </w:rPr>
      </w:pPr>
      <w:r>
        <w:rPr>
          <w:rFonts w:ascii="Verdana" w:hAnsi="Verdana"/>
          <w:sz w:val="22"/>
        </w:rPr>
        <w:t>Sektoriaus dokumente nurodyti sektorių „</w:t>
      </w:r>
      <w:r w:rsidR="00F21A2D">
        <w:rPr>
          <w:rFonts w:ascii="Verdana" w:hAnsi="Verdana"/>
          <w:sz w:val="22"/>
        </w:rPr>
        <w:t>patirties</w:t>
      </w:r>
      <w:r>
        <w:rPr>
          <w:rFonts w:ascii="Verdana" w:hAnsi="Verdana"/>
          <w:sz w:val="22"/>
        </w:rPr>
        <w:t xml:space="preserve"> kodeksai“ yra neatsiejama sektoriaus dokumento dalis, o reikalavimai yra šio kodekso dalis.</w:t>
      </w:r>
    </w:p>
    <w:p w:rsidR="002D645B" w:rsidRPr="001D76FB" w:rsidRDefault="002D645B" w:rsidP="00C44E6E">
      <w:pPr>
        <w:rPr>
          <w:rFonts w:ascii="Verdana" w:hAnsi="Verdana"/>
          <w:b/>
          <w:bCs/>
          <w:caps/>
          <w:sz w:val="22"/>
          <w:szCs w:val="22"/>
        </w:rPr>
      </w:pPr>
    </w:p>
    <w:p w:rsidR="002D645B" w:rsidRPr="001D76FB" w:rsidRDefault="002D645B" w:rsidP="00C44E6E">
      <w:pPr>
        <w:rPr>
          <w:rFonts w:ascii="Verdana" w:hAnsi="Verdana"/>
          <w:sz w:val="22"/>
          <w:szCs w:val="22"/>
        </w:rPr>
      </w:pPr>
      <w:r>
        <w:rPr>
          <w:rFonts w:ascii="Verdana" w:hAnsi="Verdana"/>
          <w:sz w:val="22"/>
        </w:rPr>
        <w:t>Toliau nurodytiems pašarų sektoriams sukurti sektorių informaciniai dokumentai dėl pašarinių žaliavų saugos klausimų:</w:t>
      </w:r>
    </w:p>
    <w:p w:rsidR="002D645B" w:rsidRPr="001D76FB" w:rsidRDefault="002D645B" w:rsidP="00C44E6E">
      <w:pPr>
        <w:rPr>
          <w:rFonts w:ascii="Verdana" w:hAnsi="Verdana"/>
          <w:sz w:val="22"/>
          <w:szCs w:val="22"/>
        </w:rPr>
      </w:pPr>
    </w:p>
    <w:p w:rsidR="00CA30BD" w:rsidRDefault="00CA30BD" w:rsidP="00C44E6E">
      <w:pPr>
        <w:rPr>
          <w:rFonts w:ascii="Verdana" w:hAnsi="Verdana"/>
          <w:bCs/>
          <w:caps/>
          <w:sz w:val="22"/>
          <w:szCs w:val="22"/>
        </w:rPr>
      </w:pPr>
      <w:r>
        <w:rPr>
          <w:rFonts w:ascii="Verdana" w:hAnsi="Verdana"/>
          <w:caps/>
          <w:sz w:val="22"/>
        </w:rPr>
        <w:t>3 priedėlis. Sektoriaus informacinis dokumentas dėl biodyzelino perdirbimo</w:t>
      </w:r>
    </w:p>
    <w:p w:rsidR="006C7BBC" w:rsidRPr="001D76FB" w:rsidRDefault="006C7BBC" w:rsidP="00C44E6E">
      <w:pPr>
        <w:rPr>
          <w:rFonts w:ascii="Verdana" w:hAnsi="Verdana"/>
          <w:sz w:val="22"/>
          <w:szCs w:val="22"/>
        </w:rPr>
      </w:pPr>
    </w:p>
    <w:p w:rsidR="00F97CD9" w:rsidRPr="001D76FB" w:rsidRDefault="00CA30BD" w:rsidP="00C44E6E">
      <w:pPr>
        <w:rPr>
          <w:rFonts w:ascii="Verdana" w:hAnsi="Verdana"/>
          <w:bCs/>
          <w:caps/>
          <w:sz w:val="22"/>
          <w:szCs w:val="22"/>
        </w:rPr>
      </w:pPr>
      <w:r>
        <w:rPr>
          <w:rFonts w:ascii="Verdana" w:hAnsi="Verdana"/>
          <w:caps/>
          <w:sz w:val="22"/>
        </w:rPr>
        <w:t>4 priedėlis. SEKTORIAUS INFORMACINIS DOKUMENTAS dėl krakmolo perdirbimo</w:t>
      </w:r>
      <w:r>
        <w:tab/>
      </w:r>
    </w:p>
    <w:p w:rsidR="00F97CD9" w:rsidRPr="001D76FB" w:rsidRDefault="00F97CD9" w:rsidP="00C44E6E">
      <w:pPr>
        <w:rPr>
          <w:rFonts w:ascii="Verdana" w:hAnsi="Verdana"/>
          <w:bCs/>
          <w:caps/>
          <w:sz w:val="22"/>
          <w:szCs w:val="22"/>
        </w:rPr>
      </w:pPr>
    </w:p>
    <w:p w:rsidR="006920E7" w:rsidRDefault="00CA30BD" w:rsidP="006B7714">
      <w:pPr>
        <w:rPr>
          <w:rFonts w:ascii="Verdana" w:hAnsi="Verdana"/>
          <w:bCs/>
          <w:caps/>
          <w:sz w:val="22"/>
          <w:szCs w:val="22"/>
        </w:rPr>
      </w:pPr>
      <w:r>
        <w:rPr>
          <w:rFonts w:ascii="Verdana" w:hAnsi="Verdana"/>
          <w:caps/>
          <w:sz w:val="22"/>
        </w:rPr>
        <w:t xml:space="preserve">5 priedėlis. SEKTORIAUS INFORMACINIS DOKUMENTAS dėl aliejaus ir aliejinių augalų sėklų </w:t>
      </w:r>
      <w:r w:rsidR="00F97CD9">
        <w:rPr>
          <w:rFonts w:ascii="Verdana" w:hAnsi="Verdana"/>
          <w:caps/>
          <w:sz w:val="22"/>
        </w:rPr>
        <w:t>perdirbimo</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Papildomus Europos kodeksus parengė toliau nurodyti maisto grandinės sektoriai. Kartu jie apima didžiąją dalį su maisto grandine susijusios veiklos.</w:t>
      </w:r>
    </w:p>
    <w:p w:rsidR="005E04E0" w:rsidRDefault="005E04E0">
      <w:pPr>
        <w:rPr>
          <w:rFonts w:ascii="Verdana" w:hAnsi="Verdana"/>
          <w:sz w:val="22"/>
          <w:szCs w:val="22"/>
        </w:rPr>
      </w:pPr>
    </w:p>
    <w:p w:rsidR="005E04E0" w:rsidRDefault="00206DF0">
      <w:pPr>
        <w:rPr>
          <w:rFonts w:ascii="Verdana" w:hAnsi="Verdana"/>
          <w:sz w:val="22"/>
          <w:szCs w:val="22"/>
        </w:rPr>
      </w:pPr>
      <w:r>
        <w:rPr>
          <w:rFonts w:ascii="Verdana" w:hAnsi="Verdana"/>
          <w:sz w:val="22"/>
        </w:rPr>
        <w:t>FEFAC – kombinuotieji pašarai</w:t>
      </w:r>
    </w:p>
    <w:p w:rsidR="005E04E0" w:rsidRDefault="006920E7">
      <w:pPr>
        <w:rPr>
          <w:rFonts w:ascii="Verdana" w:hAnsi="Verdana"/>
          <w:sz w:val="22"/>
          <w:szCs w:val="22"/>
        </w:rPr>
      </w:pPr>
      <w:r>
        <w:rPr>
          <w:rFonts w:ascii="Verdana" w:hAnsi="Verdana"/>
          <w:sz w:val="22"/>
        </w:rPr>
        <w:t>FAMI-QS – priedai ir premiksai</w:t>
      </w:r>
    </w:p>
    <w:p w:rsidR="005E04E0" w:rsidRDefault="006920E7">
      <w:pPr>
        <w:rPr>
          <w:rFonts w:ascii="Verdana" w:hAnsi="Verdana"/>
          <w:sz w:val="22"/>
          <w:szCs w:val="22"/>
        </w:rPr>
      </w:pPr>
      <w:r>
        <w:rPr>
          <w:rFonts w:ascii="Verdana" w:hAnsi="Verdana"/>
          <w:sz w:val="22"/>
        </w:rPr>
        <w:t>COCERAL – prekyba, rinkimas, laikymas ir transportavimas</w:t>
      </w:r>
    </w:p>
    <w:p w:rsidR="005E04E0" w:rsidRDefault="00206DF0">
      <w:pPr>
        <w:rPr>
          <w:rFonts w:ascii="Verdana" w:hAnsi="Verdana"/>
          <w:sz w:val="22"/>
          <w:szCs w:val="22"/>
        </w:rPr>
      </w:pPr>
      <w:r>
        <w:rPr>
          <w:rFonts w:ascii="Verdana" w:hAnsi="Verdana"/>
          <w:sz w:val="22"/>
        </w:rPr>
        <w:t>FEDIAF – gyvūnų augintinių ėdalas</w:t>
      </w:r>
    </w:p>
    <w:p w:rsidR="005E04E0" w:rsidRDefault="005E04E0">
      <w:pPr>
        <w:rPr>
          <w:rFonts w:ascii="Verdana" w:hAnsi="Verdana"/>
          <w:sz w:val="22"/>
          <w:szCs w:val="22"/>
        </w:rPr>
      </w:pPr>
    </w:p>
    <w:p w:rsidR="005E04E0" w:rsidRDefault="006920E7">
      <w:pPr>
        <w:rPr>
          <w:rFonts w:ascii="Verdana" w:hAnsi="Verdana"/>
          <w:sz w:val="22"/>
          <w:szCs w:val="22"/>
        </w:rPr>
      </w:pPr>
      <w:r>
        <w:rPr>
          <w:rFonts w:ascii="Verdana" w:hAnsi="Verdana"/>
          <w:sz w:val="22"/>
        </w:rPr>
        <w:t xml:space="preserve">Dokumentus galima rasti </w:t>
      </w:r>
      <w:hyperlink r:id="rId65">
        <w:r>
          <w:rPr>
            <w:rStyle w:val="Hyperlink"/>
            <w:rFonts w:ascii="Verdana" w:hAnsi="Verdana"/>
            <w:sz w:val="22"/>
          </w:rPr>
          <w:t>Sveikatos ir vartotojų apsaugos GD svetainėje</w:t>
        </w:r>
      </w:hyperlink>
      <w:r>
        <w:t>.</w:t>
      </w:r>
    </w:p>
    <w:p w:rsidR="005E04E0" w:rsidRDefault="005E04E0">
      <w:pPr>
        <w:rPr>
          <w:rFonts w:ascii="Verdana" w:hAnsi="Verdana"/>
          <w:sz w:val="22"/>
          <w:szCs w:val="22"/>
        </w:rPr>
      </w:pPr>
    </w:p>
    <w:p w:rsidR="001A1B13" w:rsidRPr="00D97F03" w:rsidRDefault="004118D2" w:rsidP="00A907D9">
      <w:pPr>
        <w:pStyle w:val="Heading2"/>
        <w:rPr>
          <w:rFonts w:cs="Arial"/>
        </w:rPr>
      </w:pPr>
      <w:bookmarkStart w:id="306" w:name="_Toc400033219"/>
      <w:r>
        <w:br w:type="page"/>
      </w:r>
      <w:bookmarkStart w:id="307" w:name="_Toc435779300"/>
      <w:r>
        <w:lastRenderedPageBreak/>
        <w:t xml:space="preserve">1 PRIEDĖLIS. </w:t>
      </w:r>
      <w:bookmarkStart w:id="308" w:name="Stakeholder_consultation"/>
      <w:r>
        <w:t>Konsultacija su suinteresuotaisiais subjektais</w:t>
      </w:r>
      <w:bookmarkEnd w:id="306"/>
      <w:bookmarkEnd w:id="307"/>
      <w:bookmarkEnd w:id="308"/>
    </w:p>
    <w:p w:rsidR="001A1B13" w:rsidRPr="00D97F03" w:rsidRDefault="001A1B13" w:rsidP="003910AE">
      <w:pPr>
        <w:jc w:val="both"/>
        <w:rPr>
          <w:rFonts w:ascii="Verdana" w:hAnsi="Verdana" w:cs="Arial"/>
          <w:b/>
        </w:rPr>
      </w:pPr>
    </w:p>
    <w:p w:rsidR="001A1B13" w:rsidRPr="00D97F03" w:rsidRDefault="00D81981" w:rsidP="003910AE">
      <w:pPr>
        <w:jc w:val="both"/>
        <w:rPr>
          <w:rFonts w:ascii="Verdana" w:hAnsi="Verdana" w:cs="Arial"/>
          <w:sz w:val="22"/>
        </w:rPr>
      </w:pPr>
      <w:r>
        <w:rPr>
          <w:rFonts w:ascii="Verdana" w:hAnsi="Verdana"/>
          <w:sz w:val="22"/>
        </w:rPr>
        <w:t xml:space="preserve">EFISC susisiekė ir tarėsi su daugybės pramonės sektorių, susijusių su pašarinių žaliavų gamyba ir naudojimu, nacionalinių sertifikavimo sistemų, sertifikavimo įstaigų atstovais, taip pat su kitais Bendrijos suinteresuotaisiais subjektais.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Šių susitikimų tikslas – pa</w:t>
      </w:r>
      <w:r w:rsidR="00906FA7">
        <w:rPr>
          <w:rFonts w:ascii="Verdana" w:hAnsi="Verdana"/>
          <w:sz w:val="22"/>
        </w:rPr>
        <w:t>ragin</w:t>
      </w:r>
      <w:r>
        <w:rPr>
          <w:rFonts w:ascii="Verdana" w:hAnsi="Verdana"/>
          <w:sz w:val="22"/>
        </w:rPr>
        <w:t xml:space="preserve">ti visas svarbiausias suinteresuotąsias šalis, susijusias su ES pašarų pramone, pateikti atsiliepimus apie šį vadovą, prieš ir po jo išleidimo 2009 m. birželį. </w:t>
      </w:r>
    </w:p>
    <w:p w:rsidR="001A1B13" w:rsidRPr="00D97F03" w:rsidRDefault="001A1B13" w:rsidP="003910AE">
      <w:pPr>
        <w:jc w:val="both"/>
        <w:rPr>
          <w:rFonts w:ascii="Verdana" w:hAnsi="Verdana" w:cs="Arial"/>
          <w:sz w:val="22"/>
        </w:rPr>
      </w:pPr>
    </w:p>
    <w:p w:rsidR="001A1B13" w:rsidRPr="00D97F03" w:rsidRDefault="001A1B13" w:rsidP="003910AE">
      <w:pPr>
        <w:jc w:val="both"/>
        <w:rPr>
          <w:rFonts w:ascii="Verdana" w:hAnsi="Verdana" w:cs="Arial"/>
          <w:sz w:val="22"/>
        </w:rPr>
      </w:pPr>
      <w:r>
        <w:rPr>
          <w:rFonts w:ascii="Verdana" w:hAnsi="Verdana"/>
          <w:sz w:val="22"/>
        </w:rPr>
        <w:t xml:space="preserve">Galutiniai šio dar nesibaigusio ir vykstančio konsultacinio darbo tikslai yra: </w:t>
      </w:r>
    </w:p>
    <w:p w:rsidR="001A1B13" w:rsidRPr="00D97F03" w:rsidRDefault="001A1B13" w:rsidP="003910AE">
      <w:pPr>
        <w:jc w:val="both"/>
        <w:rPr>
          <w:rFonts w:ascii="Verdana" w:hAnsi="Verdana" w:cs="Arial"/>
          <w:sz w:val="22"/>
        </w:rPr>
      </w:pPr>
    </w:p>
    <w:p w:rsidR="001A1B13" w:rsidRPr="00D97F03" w:rsidRDefault="001A1B13" w:rsidP="007E6B23">
      <w:pPr>
        <w:numPr>
          <w:ilvl w:val="0"/>
          <w:numId w:val="25"/>
        </w:numPr>
        <w:jc w:val="both"/>
        <w:rPr>
          <w:rFonts w:ascii="Verdana" w:hAnsi="Verdana" w:cs="Arial"/>
          <w:sz w:val="22"/>
        </w:rPr>
      </w:pPr>
      <w:r>
        <w:rPr>
          <w:rFonts w:ascii="Verdana" w:hAnsi="Verdana"/>
          <w:sz w:val="22"/>
        </w:rPr>
        <w:t>bendradarbiauti, siekti konstruktyvių diskusijų ir kviesti suinteresuotąsias šalis komentuoti, teikti siūlymus dėl teksto, kad jis nuolat būtų tobulinamas;</w:t>
      </w:r>
    </w:p>
    <w:p w:rsidR="001A1B13" w:rsidRPr="00D97F03" w:rsidRDefault="001A1B13" w:rsidP="007E6B23">
      <w:pPr>
        <w:numPr>
          <w:ilvl w:val="0"/>
          <w:numId w:val="25"/>
        </w:numPr>
        <w:jc w:val="both"/>
        <w:rPr>
          <w:rFonts w:ascii="Verdana" w:hAnsi="Verdana" w:cs="Arial"/>
          <w:sz w:val="22"/>
        </w:rPr>
      </w:pPr>
      <w:r>
        <w:rPr>
          <w:rFonts w:ascii="Verdana" w:hAnsi="Verdana"/>
          <w:sz w:val="22"/>
        </w:rPr>
        <w:t>pasirūpinti, kad vadove išdėstytas požiūris būtų aiškiai suprantamas kitiems sektoriams;</w:t>
      </w:r>
    </w:p>
    <w:p w:rsidR="001A1B13" w:rsidRPr="00D97F03" w:rsidRDefault="001A1B13" w:rsidP="007E6B23">
      <w:pPr>
        <w:numPr>
          <w:ilvl w:val="0"/>
          <w:numId w:val="25"/>
        </w:numPr>
        <w:jc w:val="both"/>
        <w:rPr>
          <w:rFonts w:ascii="Verdana" w:hAnsi="Verdana" w:cs="Arial"/>
          <w:sz w:val="22"/>
        </w:rPr>
      </w:pPr>
      <w:r>
        <w:rPr>
          <w:rFonts w:ascii="Verdana" w:hAnsi="Verdana"/>
          <w:sz w:val="22"/>
        </w:rPr>
        <w:t>užtikrinti pasitikėjimą pašarų ir maisto grandinėje, ypač paisant kitų sektorių pramonės teisėtų lūkesčių dėl saugos;</w:t>
      </w:r>
    </w:p>
    <w:p w:rsidR="001A1B13" w:rsidRPr="00D97F03" w:rsidRDefault="001A1B13" w:rsidP="007E6B23">
      <w:pPr>
        <w:numPr>
          <w:ilvl w:val="0"/>
          <w:numId w:val="25"/>
        </w:numPr>
        <w:jc w:val="both"/>
        <w:rPr>
          <w:rFonts w:ascii="Verdana" w:hAnsi="Verdana" w:cs="Arial"/>
          <w:sz w:val="22"/>
        </w:rPr>
      </w:pPr>
      <w:r>
        <w:rPr>
          <w:rFonts w:ascii="Verdana" w:hAnsi="Verdana"/>
          <w:sz w:val="22"/>
        </w:rPr>
        <w:t>vadove paisyti grandinės konteksto ir atsižvelgti į kitas susijusias šalis.</w:t>
      </w:r>
    </w:p>
    <w:p w:rsidR="001A1B13" w:rsidRPr="00D97F03" w:rsidRDefault="001A1B13" w:rsidP="003910AE">
      <w:pPr>
        <w:jc w:val="both"/>
        <w:rPr>
          <w:rFonts w:ascii="Verdana" w:hAnsi="Verdana" w:cs="Arial"/>
          <w:sz w:val="22"/>
        </w:rPr>
      </w:pPr>
    </w:p>
    <w:p w:rsidR="001A1B13" w:rsidRPr="001D76FB" w:rsidRDefault="001A1B13" w:rsidP="003910AE">
      <w:pPr>
        <w:widowControl w:val="0"/>
        <w:jc w:val="both"/>
        <w:rPr>
          <w:rFonts w:ascii="Verdana" w:hAnsi="Verdana"/>
          <w:sz w:val="22"/>
        </w:rPr>
      </w:pPr>
      <w:r>
        <w:rPr>
          <w:rFonts w:ascii="Verdana" w:hAnsi="Verdana"/>
          <w:sz w:val="22"/>
        </w:rPr>
        <w:t xml:space="preserve">Atskirai derėtų paminėti, kad „Starch Europe“ ir FEDIOL itin aktyviai dalyvavo EFISC, kurios narės steigėjos jos yra, veikloje. Kartu EFISC narės atstovauja didžiajai daliai visų „perdirbtų pašarinių žaliavų“, kurios į maisto grandinę patenka per kombinuotuosius pašarus, gamintojų. </w:t>
      </w:r>
    </w:p>
    <w:p w:rsidR="001A1B13" w:rsidRPr="002218EF"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1A1B13" w:rsidRPr="001D76FB" w:rsidRDefault="001A1B13" w:rsidP="003910AE">
      <w:pPr>
        <w:jc w:val="both"/>
        <w:rPr>
          <w:rFonts w:ascii="Verdana" w:hAnsi="Verdana" w:cs="Arial"/>
          <w:sz w:val="22"/>
        </w:rPr>
      </w:pPr>
    </w:p>
    <w:p w:rsidR="005E04E0" w:rsidRDefault="001A1B13">
      <w:pPr>
        <w:jc w:val="both"/>
        <w:rPr>
          <w:rFonts w:ascii="Verdana" w:eastAsia="MS Mincho" w:hAnsi="Verdana"/>
          <w:color w:val="000000"/>
          <w:sz w:val="22"/>
          <w:szCs w:val="22"/>
        </w:rPr>
      </w:pPr>
      <w:r>
        <w:br w:type="page"/>
      </w:r>
      <w:r>
        <w:rPr>
          <w:rFonts w:ascii="Verdana" w:hAnsi="Verdana"/>
          <w:b/>
          <w:color w:val="1F497D"/>
          <w:sz w:val="22"/>
        </w:rPr>
        <w:lastRenderedPageBreak/>
        <w:t xml:space="preserve"> </w:t>
      </w:r>
    </w:p>
    <w:p w:rsidR="007137F6" w:rsidRPr="001D76FB" w:rsidRDefault="007137F6" w:rsidP="007137F6">
      <w:pPr>
        <w:autoSpaceDE w:val="0"/>
        <w:autoSpaceDN w:val="0"/>
        <w:adjustRightInd w:val="0"/>
        <w:ind w:left="720"/>
        <w:rPr>
          <w:rFonts w:ascii="Verdana" w:hAnsi="Verdana" w:cs="Arial"/>
          <w:b/>
          <w:sz w:val="22"/>
          <w:szCs w:val="22"/>
        </w:rPr>
      </w:pPr>
    </w:p>
    <w:p w:rsidR="007137F6" w:rsidRPr="001175A6" w:rsidRDefault="0076028A" w:rsidP="0076028A">
      <w:pPr>
        <w:spacing w:before="100" w:beforeAutospacing="1" w:after="100" w:afterAutospacing="1"/>
        <w:rPr>
          <w:rFonts w:ascii="Verdana" w:hAnsi="Verdana" w:cs="Arial"/>
          <w:b/>
          <w:sz w:val="22"/>
          <w:szCs w:val="22"/>
        </w:rPr>
      </w:pPr>
      <w:r>
        <w:rPr>
          <w:rFonts w:ascii="Verdana" w:hAnsi="Verdana"/>
          <w:b/>
          <w:color w:val="1F497D"/>
          <w:sz w:val="22"/>
        </w:rPr>
        <w:t>„Starch Europe“</w:t>
      </w:r>
      <w:r>
        <w:t xml:space="preserve"> </w:t>
      </w:r>
      <w:r>
        <w:br/>
      </w:r>
      <w:r>
        <w:rPr>
          <w:rFonts w:ascii="Verdana" w:hAnsi="Verdana"/>
          <w:sz w:val="22"/>
        </w:rPr>
        <w:t xml:space="preserve">„Starch Europe“ yra prekybos asociacija, atstovaujanti Europos krakmolo pramonės įmonių interesams Europos ir tarptautiniu lygmeniu. Krakmolo pramonė veikia 21 Europos šalyje, šiuo metu jai priklauso 24 nariai ir 7 asocijuotieji nariai. Išsamų sąrašą galima rasti „Starch Europe“ svetainėje </w:t>
      </w:r>
      <w:hyperlink r:id="rId66">
        <w:r>
          <w:rPr>
            <w:rStyle w:val="Hyperlink"/>
            <w:rFonts w:ascii="Verdana" w:hAnsi="Verdana"/>
            <w:sz w:val="22"/>
          </w:rPr>
          <w:t>http://www.starch.eu/</w:t>
        </w:r>
      </w:hyperlink>
    </w:p>
    <w:p w:rsidR="007137F6" w:rsidRPr="001D76FB" w:rsidRDefault="007137F6" w:rsidP="007137F6">
      <w:pPr>
        <w:spacing w:before="100" w:beforeAutospacing="1" w:after="100" w:afterAutospacing="1"/>
        <w:jc w:val="both"/>
        <w:rPr>
          <w:rFonts w:ascii="Verdana" w:hAnsi="Verdana" w:cs="Arial"/>
          <w:b/>
          <w:sz w:val="22"/>
          <w:szCs w:val="22"/>
        </w:rPr>
      </w:pPr>
    </w:p>
    <w:p w:rsidR="007137F6" w:rsidRPr="009F3FC2" w:rsidRDefault="007137F6" w:rsidP="007137F6">
      <w:pPr>
        <w:spacing w:before="100" w:beforeAutospacing="1" w:after="100" w:afterAutospacing="1"/>
        <w:jc w:val="both"/>
        <w:rPr>
          <w:rFonts w:ascii="Verdana" w:hAnsi="Verdana"/>
          <w:b/>
          <w:bCs/>
          <w:color w:val="1F497D"/>
          <w:sz w:val="22"/>
          <w:szCs w:val="22"/>
        </w:rPr>
      </w:pPr>
      <w:r>
        <w:rPr>
          <w:rFonts w:ascii="Verdana" w:hAnsi="Verdana"/>
          <w:b/>
          <w:color w:val="1F497D"/>
          <w:sz w:val="22"/>
        </w:rPr>
        <w:t>FEDIOL</w:t>
      </w:r>
    </w:p>
    <w:p w:rsidR="007137F6" w:rsidRDefault="007137F6" w:rsidP="007137F6">
      <w:pPr>
        <w:spacing w:before="100" w:beforeAutospacing="1" w:after="100" w:afterAutospacing="1"/>
        <w:jc w:val="both"/>
        <w:rPr>
          <w:rStyle w:val="Hyperlink"/>
          <w:rFonts w:ascii="Verdana" w:hAnsi="Verdana"/>
          <w:sz w:val="22"/>
          <w:szCs w:val="22"/>
        </w:rPr>
      </w:pPr>
      <w:r>
        <w:rPr>
          <w:rFonts w:ascii="Verdana" w:hAnsi="Verdana"/>
          <w:sz w:val="22"/>
        </w:rPr>
        <w:t xml:space="preserve">FEDIOL yra Europos federacija, atstovaujanti ES aliejaus ir baltymų miltų pramonei. </w:t>
      </w:r>
      <w:r>
        <w:rPr>
          <w:rStyle w:val="content"/>
          <w:rFonts w:ascii="Verdana" w:hAnsi="Verdana"/>
          <w:sz w:val="22"/>
        </w:rPr>
        <w:t xml:space="preserve">FEDIOL narės yra 14 nacionalinių asociacijų, vienijančių sėklų spaudėjus ir aliejaus perdirbėjus iš skirtingų ES šalių. Šis asociacijų tinklas jungia daugiau kaip 35 įmones, pavyzdžiui, </w:t>
      </w:r>
      <w:hyperlink r:id="rId67">
        <w:r>
          <w:rPr>
            <w:rStyle w:val="Hyperlink"/>
            <w:rFonts w:ascii="Verdana" w:hAnsi="Verdana"/>
            <w:color w:val="auto"/>
            <w:sz w:val="22"/>
            <w:u w:val="none"/>
          </w:rPr>
          <w:t>AAK</w:t>
        </w:r>
      </w:hyperlink>
      <w:r>
        <w:rPr>
          <w:rFonts w:ascii="Verdana" w:hAnsi="Verdana"/>
          <w:sz w:val="22"/>
        </w:rPr>
        <w:t xml:space="preserve">, </w:t>
      </w:r>
      <w:hyperlink r:id="rId68">
        <w:r>
          <w:rPr>
            <w:rStyle w:val="Hyperlink"/>
            <w:rFonts w:ascii="Verdana" w:hAnsi="Verdana"/>
            <w:color w:val="auto"/>
            <w:sz w:val="22"/>
            <w:u w:val="none"/>
          </w:rPr>
          <w:t>A.D.M</w:t>
        </w:r>
      </w:hyperlink>
      <w:r>
        <w:rPr>
          <w:rFonts w:ascii="Verdana" w:hAnsi="Verdana"/>
          <w:sz w:val="22"/>
        </w:rPr>
        <w:t xml:space="preserve">, CARGILL, </w:t>
      </w:r>
      <w:hyperlink r:id="rId69">
        <w:r>
          <w:rPr>
            <w:rStyle w:val="Hyperlink"/>
            <w:rFonts w:ascii="Verdana" w:hAnsi="Verdana"/>
            <w:color w:val="auto"/>
            <w:sz w:val="22"/>
            <w:u w:val="none"/>
          </w:rPr>
          <w:t>BUNGE</w:t>
        </w:r>
      </w:hyperlink>
      <w:r>
        <w:rPr>
          <w:rFonts w:ascii="Verdana" w:hAnsi="Verdana"/>
          <w:sz w:val="22"/>
        </w:rPr>
        <w:t xml:space="preserve">, </w:t>
      </w:r>
      <w:hyperlink r:id="rId70">
        <w:r>
          <w:rPr>
            <w:rStyle w:val="Hyperlink"/>
            <w:rFonts w:ascii="Verdana" w:hAnsi="Verdana"/>
            <w:color w:val="auto"/>
            <w:sz w:val="22"/>
            <w:u w:val="none"/>
          </w:rPr>
          <w:t xml:space="preserve">IOI </w:t>
        </w:r>
        <w:r w:rsidRPr="008F259F">
          <w:rPr>
            <w:rStyle w:val="Hyperlink"/>
            <w:rFonts w:ascii="Verdana" w:hAnsi="Verdana"/>
            <w:i/>
            <w:color w:val="auto"/>
            <w:sz w:val="22"/>
            <w:u w:val="none"/>
          </w:rPr>
          <w:t>Loders Croklaan</w:t>
        </w:r>
      </w:hyperlink>
      <w:r>
        <w:rPr>
          <w:rFonts w:ascii="Verdana" w:hAnsi="Verdana"/>
          <w:sz w:val="22"/>
        </w:rPr>
        <w:t xml:space="preserve">, </w:t>
      </w:r>
      <w:hyperlink r:id="rId71">
        <w:r w:rsidRPr="008F259F">
          <w:rPr>
            <w:rStyle w:val="Hyperlink"/>
            <w:rFonts w:ascii="Verdana" w:hAnsi="Verdana"/>
            <w:i/>
            <w:color w:val="auto"/>
            <w:sz w:val="22"/>
            <w:u w:val="none"/>
          </w:rPr>
          <w:t>Lipidos Santiga</w:t>
        </w:r>
      </w:hyperlink>
      <w:r>
        <w:rPr>
          <w:rFonts w:ascii="Verdana" w:hAnsi="Verdana"/>
          <w:sz w:val="22"/>
        </w:rPr>
        <w:t xml:space="preserve">, </w:t>
      </w:r>
      <w:hyperlink r:id="rId72">
        <w:r w:rsidRPr="008F259F">
          <w:rPr>
            <w:rStyle w:val="Hyperlink"/>
            <w:rFonts w:ascii="Verdana" w:hAnsi="Verdana"/>
            <w:i/>
            <w:color w:val="auto"/>
            <w:sz w:val="22"/>
            <w:u w:val="none"/>
          </w:rPr>
          <w:t>Sovena</w:t>
        </w:r>
      </w:hyperlink>
      <w:r>
        <w:rPr>
          <w:rFonts w:ascii="Verdana" w:hAnsi="Verdana"/>
          <w:sz w:val="22"/>
        </w:rPr>
        <w:t xml:space="preserve">, </w:t>
      </w:r>
      <w:hyperlink r:id="rId73">
        <w:r w:rsidRPr="008F259F">
          <w:rPr>
            <w:rStyle w:val="Hyperlink"/>
            <w:rFonts w:ascii="Verdana" w:hAnsi="Verdana"/>
            <w:i/>
            <w:color w:val="auto"/>
            <w:sz w:val="22"/>
            <w:u w:val="none"/>
          </w:rPr>
          <w:t>Thywissen</w:t>
        </w:r>
      </w:hyperlink>
      <w:r>
        <w:rPr>
          <w:rFonts w:ascii="Verdana" w:hAnsi="Verdana"/>
          <w:sz w:val="22"/>
        </w:rPr>
        <w:t xml:space="preserve">, </w:t>
      </w:r>
      <w:hyperlink r:id="rId74">
        <w:r w:rsidRPr="008F259F">
          <w:rPr>
            <w:rStyle w:val="Hyperlink"/>
            <w:rFonts w:ascii="Verdana" w:hAnsi="Verdana"/>
            <w:i/>
            <w:color w:val="auto"/>
            <w:sz w:val="22"/>
            <w:u w:val="none"/>
          </w:rPr>
          <w:t>Wilmar Edible Oils</w:t>
        </w:r>
      </w:hyperlink>
      <w:r w:rsidR="00A407A7">
        <w:rPr>
          <w:rFonts w:ascii="Verdana" w:hAnsi="Verdana"/>
          <w:sz w:val="22"/>
        </w:rPr>
        <w:t xml:space="preserve"> ir kt. I</w:t>
      </w:r>
      <w:r>
        <w:rPr>
          <w:rFonts w:ascii="Verdana" w:hAnsi="Verdana"/>
          <w:sz w:val="22"/>
        </w:rPr>
        <w:t xml:space="preserve">šsamų sąrašą įmonių, susijusių su FEDIOL asociacijomis, galima rasti svetainėje </w:t>
      </w:r>
      <w:hyperlink r:id="rId75">
        <w:r>
          <w:rPr>
            <w:rStyle w:val="Hyperlink"/>
            <w:rFonts w:ascii="Verdana" w:hAnsi="Verdana"/>
            <w:sz w:val="22"/>
          </w:rPr>
          <w:t>http://www.fediol.eu/.</w:t>
        </w:r>
      </w:hyperlink>
    </w:p>
    <w:p w:rsidR="00707459" w:rsidRDefault="00707459" w:rsidP="007137F6">
      <w:pPr>
        <w:spacing w:before="100" w:beforeAutospacing="1" w:after="100" w:afterAutospacing="1"/>
        <w:jc w:val="both"/>
        <w:rPr>
          <w:rStyle w:val="Hyperlink"/>
          <w:rFonts w:ascii="Verdana" w:hAnsi="Verdana"/>
          <w:sz w:val="22"/>
          <w:szCs w:val="22"/>
        </w:rPr>
      </w:pPr>
    </w:p>
    <w:p w:rsidR="00707459" w:rsidRPr="006B0758" w:rsidRDefault="00707459" w:rsidP="007137F6">
      <w:pPr>
        <w:spacing w:before="100" w:beforeAutospacing="1" w:after="100" w:afterAutospacing="1"/>
        <w:jc w:val="both"/>
        <w:rPr>
          <w:rStyle w:val="Hyperlink"/>
          <w:rFonts w:ascii="Verdana" w:hAnsi="Verdana"/>
          <w:b/>
          <w:color w:val="1F497D" w:themeColor="text2"/>
          <w:sz w:val="22"/>
          <w:szCs w:val="22"/>
        </w:rPr>
      </w:pPr>
      <w:r>
        <w:rPr>
          <w:rStyle w:val="Hyperlink"/>
          <w:rFonts w:ascii="Verdana" w:hAnsi="Verdana"/>
          <w:b/>
          <w:color w:val="1F497D" w:themeColor="text2"/>
          <w:sz w:val="22"/>
        </w:rPr>
        <w:t>EBB</w:t>
      </w:r>
    </w:p>
    <w:p w:rsidR="00286239" w:rsidRDefault="00B34186" w:rsidP="007137F6">
      <w:pPr>
        <w:spacing w:before="100" w:beforeAutospacing="1" w:after="100" w:afterAutospacing="1"/>
        <w:jc w:val="both"/>
        <w:rPr>
          <w:rFonts w:ascii="Verdana" w:hAnsi="Verdana"/>
          <w:sz w:val="22"/>
          <w:szCs w:val="22"/>
        </w:rPr>
      </w:pPr>
      <w:r>
        <w:rPr>
          <w:rFonts w:ascii="Verdana" w:hAnsi="Verdana"/>
          <w:color w:val="000000"/>
          <w:sz w:val="22"/>
          <w:shd w:val="clear" w:color="auto" w:fill="FFFFFF"/>
        </w:rPr>
        <w:t xml:space="preserve">Europos biodyzelino taryba, taip pat žinoma kaip EBB (angl. </w:t>
      </w:r>
      <w:r>
        <w:rPr>
          <w:rFonts w:ascii="Verdana" w:hAnsi="Verdana"/>
          <w:i/>
          <w:color w:val="000000"/>
          <w:sz w:val="22"/>
          <w:shd w:val="clear" w:color="auto" w:fill="FFFFFF"/>
        </w:rPr>
        <w:t>European Biodiesel Board</w:t>
      </w:r>
      <w:r>
        <w:rPr>
          <w:rFonts w:ascii="Verdana" w:hAnsi="Verdana"/>
          <w:color w:val="000000"/>
          <w:sz w:val="22"/>
          <w:shd w:val="clear" w:color="auto" w:fill="FFFFFF"/>
        </w:rPr>
        <w:t>), yra 1997 m. sausio mėn. įsteigta ne pelno organizacija ir atstovauja pagrindi</w:t>
      </w:r>
      <w:r w:rsidR="00D46507">
        <w:rPr>
          <w:rFonts w:ascii="Verdana" w:hAnsi="Verdana"/>
          <w:color w:val="000000"/>
          <w:sz w:val="22"/>
          <w:shd w:val="clear" w:color="auto" w:fill="FFFFFF"/>
        </w:rPr>
        <w:t xml:space="preserve">niams biodyzelino gamintojams. </w:t>
      </w:r>
      <w:r>
        <w:rPr>
          <w:rFonts w:ascii="Verdana" w:hAnsi="Verdana"/>
          <w:color w:val="000000"/>
          <w:sz w:val="22"/>
          <w:shd w:val="clear" w:color="auto" w:fill="FFFFFF"/>
        </w:rPr>
        <w:t xml:space="preserve">Norėdami gauti išsamesnės informacijos, apsilankykite svetainėje </w:t>
      </w:r>
      <w:hyperlink r:id="rId76">
        <w:r>
          <w:rPr>
            <w:rStyle w:val="Hyperlink"/>
            <w:rFonts w:ascii="Verdana" w:hAnsi="Verdana"/>
            <w:sz w:val="22"/>
            <w:shd w:val="clear" w:color="auto" w:fill="FFFFFF"/>
          </w:rPr>
          <w:t>http://www.ebb-eu.org/</w:t>
        </w:r>
      </w:hyperlink>
      <w:r>
        <w:t>.</w:t>
      </w:r>
    </w:p>
    <w:p w:rsidR="001A1B13" w:rsidRPr="009F3FC2" w:rsidRDefault="00D11C22" w:rsidP="00A907D9">
      <w:pPr>
        <w:pStyle w:val="Heading2"/>
        <w:rPr>
          <w:rFonts w:cs="Arial"/>
        </w:rPr>
      </w:pPr>
      <w:bookmarkStart w:id="309" w:name="_Toc400033220"/>
      <w:bookmarkStart w:id="310" w:name="_Toc435779301"/>
      <w:r>
        <w:rPr>
          <w:noProof/>
          <w:szCs w:val="22"/>
        </w:rPr>
        <w:pict>
          <v:shape id="Text Box 123" o:spid="_x0000_s1037" type="#_x0000_t202" style="position:absolute;margin-left:472pt;margin-top:381.45pt;width:22.25pt;height:16.2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MfKQIAAFoEAAAOAAAAZHJzL2Uyb0RvYy54bWysVNuO2yAQfa/Uf0C8N3a8cZO14qy22aaq&#10;tL1Iu/0AjLGNioEOJHb69R1wkkbbt1X9gIAZDmfOGby+G3tFDgKcNLqk81lKidDc1FK3Jf3xvHu3&#10;osR5pmumjBYlPQpH7zZv36wHW4jMdEbVAgiCaFcMtqSd97ZIEsc70TM3M1ZoDDYGeuZxCW1SAxsQ&#10;vVdJlqbvk8FAbcFw4RzuPkxBuon4TSO4/9Y0TniiSorcfBwhjlUYk82aFS0w20l+osFewaJnUuOl&#10;F6gH5hnZg/wHqpccjDONn3HTJ6ZpJBexBqxmnr6o5qljVsRaUBxnLzK5/wfLvx6+A5E1endDiWY9&#10;evQsRk8+mJHMs5sg0GBdgXlPFjP9iAFMjsU6+2j4T0e02XZMt+IewAydYDUSnIeTydXRCccFkGr4&#10;Ymq8iO29iUBjA31QD/UgiI5GHS/mBDIcN7NVli9zSjiGsjRfLqJ5CSvOhy04/0mYnoRJSQG9j+Ds&#10;8Oh8IMOKc0q4yxkl651UKi6grbYKyIFhn+ziF/m/SFOaDCW9zbN8qv8VEL302PBK9iVdpeGbWjCo&#10;9lHXsR09k2qaI2WlTzIG5SYN/ViNk2XZ2Z7K1EcUFszU4PggcdIZ+E3JgM1dUvdrz0BQoj5rNOd2&#10;vkD5iI+LRb7McAHXkeo6wjRHqJJ6Sqbp1k8vaG9Bth3edG6HezR0J6PYwfmJ1Yk/NnD04PTYwgu5&#10;Xsesv7+EzR8AAAD//wMAUEsDBBQABgAIAAAAIQDiHfCw4wAAAAsBAAAPAAAAZHJzL2Rvd25yZXYu&#10;eG1sTI/BTsMwEETvSPyDtUjcqE1pQxziVAiBBIeqooAQN9dekpTYjmKnDX/PcoLj7Ixm35SryXXs&#10;gENsg1dwORPA0JtgW18reH15uMiBxaS91V3wqOAbI6yq05NSFzYc/TMetqlmVOJjoRU0KfUF59E0&#10;6HSchR49eZ9hcDqRHGpuB32kctfxuRAZd7r19KHRPd41aL62o1Nwb/pHufno9u8b8yayUayf9mGt&#10;1PnZdHsDLOGU/sLwi0/oUBHTLozeRtYpkIsFbUkKrrO5BEYJmedLYDu6yOUV8Krk/zdUPwAAAP//&#10;AwBQSwECLQAUAAYACAAAACEAtoM4kv4AAADhAQAAEwAAAAAAAAAAAAAAAAAAAAAAW0NvbnRlbnRf&#10;VHlwZXNdLnhtbFBLAQItABQABgAIAAAAIQA4/SH/1gAAAJQBAAALAAAAAAAAAAAAAAAAAC8BAABf&#10;cmVscy8ucmVsc1BLAQItABQABgAIAAAAIQBGc1MfKQIAAFoEAAAOAAAAAAAAAAAAAAAAAC4CAABk&#10;cnMvZTJvRG9jLnhtbFBLAQItABQABgAIAAAAIQDiHfCw4wAAAAsBAAAPAAAAAAAAAAAAAAAAAIME&#10;AABkcnMvZG93bnJldi54bWxQSwUGAAAAAAQABADzAAAAkwUAAAAA&#10;" strokecolor="white">
            <v:textbox style="mso-next-textbox:#Text Box 123;mso-fit-shape-to-text:t">
              <w:txbxContent>
                <w:p w:rsidR="00D11C22" w:rsidRPr="003660D9" w:rsidRDefault="00D11C22"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w:r>
      <w:r w:rsidR="00170E82">
        <w:br w:type="page"/>
      </w:r>
      <w:bookmarkStart w:id="311" w:name="LIST_OF_ACRONYMS_AND_ABBREVIATIONS"/>
      <w:r w:rsidR="00D46507">
        <w:lastRenderedPageBreak/>
        <w:t xml:space="preserve">2 PRIEDĖLIS. </w:t>
      </w:r>
      <w:r w:rsidR="00170E82">
        <w:t>Akronimų ir santrumpų sąrašas</w:t>
      </w:r>
      <w:bookmarkEnd w:id="309"/>
      <w:bookmarkEnd w:id="310"/>
      <w:bookmarkEnd w:id="311"/>
    </w:p>
    <w:p w:rsidR="00694995" w:rsidRPr="001D76FB" w:rsidRDefault="00694995" w:rsidP="005D6B61">
      <w:pPr>
        <w:spacing w:before="100" w:beforeAutospacing="1" w:after="100" w:afterAutospacing="1" w:line="276" w:lineRule="auto"/>
        <w:jc w:val="both"/>
        <w:rPr>
          <w:rFonts w:ascii="Verdana" w:hAnsi="Verdana" w:cs="Arial"/>
          <w:b/>
          <w:sz w:val="22"/>
          <w:szCs w:val="22"/>
        </w:rPr>
      </w:pPr>
    </w:p>
    <w:p w:rsidR="00D606CF" w:rsidRPr="001D76FB" w:rsidRDefault="00D606CF" w:rsidP="005A7413">
      <w:pPr>
        <w:numPr>
          <w:ilvl w:val="0"/>
          <w:numId w:val="53"/>
        </w:numPr>
        <w:rPr>
          <w:rFonts w:ascii="Verdana" w:hAnsi="Verdana"/>
          <w:sz w:val="22"/>
          <w:szCs w:val="22"/>
        </w:rPr>
      </w:pPr>
      <w:r>
        <w:rPr>
          <w:rFonts w:ascii="Verdana" w:hAnsi="Verdana"/>
          <w:b/>
          <w:sz w:val="22"/>
        </w:rPr>
        <w:t>As</w:t>
      </w:r>
      <w:r>
        <w:rPr>
          <w:rFonts w:ascii="Verdana" w:hAnsi="Verdana"/>
          <w:sz w:val="22"/>
        </w:rPr>
        <w:t xml:space="preserve"> – arsenas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B</w:t>
      </w:r>
      <w:r>
        <w:rPr>
          <w:rFonts w:ascii="Verdana" w:hAnsi="Verdana"/>
          <w:sz w:val="22"/>
        </w:rPr>
        <w:t xml:space="preserve"> – biologinis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C</w:t>
      </w:r>
      <w:r>
        <w:rPr>
          <w:rFonts w:ascii="Verdana" w:hAnsi="Verdana"/>
          <w:sz w:val="22"/>
        </w:rPr>
        <w:t xml:space="preserve"> –</w:t>
      </w:r>
      <w:r>
        <w:rPr>
          <w:rFonts w:ascii="Verdana" w:hAnsi="Verdana"/>
          <w:b/>
          <w:sz w:val="22"/>
        </w:rPr>
        <w:t xml:space="preserve"> </w:t>
      </w:r>
      <w:r>
        <w:rPr>
          <w:rFonts w:ascii="Verdana" w:hAnsi="Verdana"/>
          <w:sz w:val="22"/>
        </w:rPr>
        <w:t>cheminis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Kat.</w:t>
      </w:r>
      <w:r>
        <w:rPr>
          <w:rFonts w:ascii="Verdana" w:hAnsi="Verdana"/>
          <w:sz w:val="22"/>
        </w:rPr>
        <w:t xml:space="preserve"> – kategorija</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 xml:space="preserve">SVT – </w:t>
      </w:r>
      <w:r>
        <w:rPr>
          <w:rFonts w:ascii="Verdana" w:hAnsi="Verdana"/>
          <w:sz w:val="22"/>
        </w:rPr>
        <w:t>svarbusis valdymo taškas</w:t>
      </w:r>
    </w:p>
    <w:p w:rsidR="00D606CF" w:rsidRPr="001D76FB" w:rsidRDefault="00D606CF" w:rsidP="005A7413">
      <w:pPr>
        <w:numPr>
          <w:ilvl w:val="0"/>
          <w:numId w:val="53"/>
        </w:numPr>
        <w:rPr>
          <w:rFonts w:ascii="Verdana" w:hAnsi="Verdana"/>
          <w:sz w:val="22"/>
          <w:szCs w:val="22"/>
        </w:rPr>
      </w:pPr>
      <w:r>
        <w:rPr>
          <w:rFonts w:ascii="Verdana" w:hAnsi="Verdana"/>
          <w:b/>
          <w:sz w:val="22"/>
        </w:rPr>
        <w:t>Cd</w:t>
      </w:r>
      <w:r>
        <w:t xml:space="preserve"> –</w:t>
      </w:r>
      <w:r>
        <w:rPr>
          <w:rFonts w:ascii="Verdana" w:hAnsi="Verdana"/>
          <w:sz w:val="22"/>
        </w:rPr>
        <w:t xml:space="preserve"> kadmis</w:t>
      </w:r>
    </w:p>
    <w:p w:rsidR="00D606CF" w:rsidRPr="001D76FB" w:rsidRDefault="00D606CF" w:rsidP="005A7413">
      <w:pPr>
        <w:numPr>
          <w:ilvl w:val="0"/>
          <w:numId w:val="53"/>
        </w:numPr>
        <w:rPr>
          <w:rFonts w:ascii="Verdana" w:hAnsi="Verdana"/>
          <w:sz w:val="22"/>
          <w:szCs w:val="22"/>
        </w:rPr>
      </w:pPr>
      <w:r>
        <w:rPr>
          <w:rFonts w:ascii="Verdana" w:hAnsi="Verdana"/>
          <w:b/>
          <w:sz w:val="22"/>
        </w:rPr>
        <w:t>CFU/g</w:t>
      </w:r>
      <w:r>
        <w:t xml:space="preserve"> –</w:t>
      </w:r>
      <w:r>
        <w:rPr>
          <w:rFonts w:ascii="Verdana" w:hAnsi="Verdana"/>
          <w:sz w:val="22"/>
        </w:rPr>
        <w:t xml:space="preserve"> koloniją sudarančių vienetų skaičius grame</w:t>
      </w:r>
    </w:p>
    <w:p w:rsidR="00D606CF" w:rsidRPr="001D76FB" w:rsidRDefault="00D606CF" w:rsidP="005A7413">
      <w:pPr>
        <w:numPr>
          <w:ilvl w:val="0"/>
          <w:numId w:val="53"/>
        </w:numPr>
        <w:rPr>
          <w:rFonts w:ascii="Verdana" w:hAnsi="Verdana"/>
          <w:sz w:val="22"/>
          <w:szCs w:val="22"/>
        </w:rPr>
      </w:pPr>
      <w:r>
        <w:rPr>
          <w:rFonts w:ascii="Verdana" w:hAnsi="Verdana"/>
          <w:b/>
          <w:sz w:val="22"/>
        </w:rPr>
        <w:t>VV</w:t>
      </w:r>
      <w:r>
        <w:rPr>
          <w:rFonts w:ascii="Verdana" w:hAnsi="Verdana"/>
          <w:sz w:val="22"/>
        </w:rPr>
        <w:t xml:space="preserve"> – valymas vietoje</w:t>
      </w:r>
    </w:p>
    <w:p w:rsidR="00D606CF" w:rsidRPr="001D76FB" w:rsidRDefault="00D606CF" w:rsidP="005A7413">
      <w:pPr>
        <w:numPr>
          <w:ilvl w:val="0"/>
          <w:numId w:val="53"/>
        </w:numPr>
        <w:rPr>
          <w:rFonts w:ascii="Verdana" w:hAnsi="Verdana"/>
          <w:sz w:val="22"/>
          <w:szCs w:val="22"/>
        </w:rPr>
      </w:pPr>
      <w:r>
        <w:rPr>
          <w:rFonts w:ascii="Verdana" w:hAnsi="Verdana"/>
          <w:b/>
          <w:sz w:val="22"/>
        </w:rPr>
        <w:t>DDT</w:t>
      </w:r>
      <w:r>
        <w:t xml:space="preserve"> –</w:t>
      </w:r>
      <w:r>
        <w:rPr>
          <w:rFonts w:ascii="Verdana" w:hAnsi="Verdana"/>
          <w:sz w:val="22"/>
        </w:rPr>
        <w:t xml:space="preserve"> dichlorodifeniltrichloretanas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EK</w:t>
      </w:r>
      <w:r>
        <w:t xml:space="preserve"> –</w:t>
      </w:r>
      <w:r>
        <w:rPr>
          <w:rFonts w:ascii="Verdana" w:hAnsi="Verdana"/>
          <w:sz w:val="22"/>
        </w:rPr>
        <w:t xml:space="preserve"> Europos Komisija</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EFIP</w:t>
      </w:r>
      <w:r>
        <w:rPr>
          <w:rFonts w:ascii="Verdana" w:hAnsi="Verdana"/>
          <w:sz w:val="22"/>
        </w:rPr>
        <w:t>: Europos pašarų ingredientų platforma</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ES</w:t>
      </w:r>
      <w:r>
        <w:t xml:space="preserve"> –</w:t>
      </w:r>
      <w:r>
        <w:rPr>
          <w:rFonts w:ascii="Verdana" w:hAnsi="Verdana"/>
          <w:sz w:val="22"/>
        </w:rPr>
        <w:t xml:space="preserve"> Europos Sąjunga</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FEFAC</w:t>
      </w:r>
      <w:r>
        <w:rPr>
          <w:rFonts w:ascii="Verdana" w:hAnsi="Verdana"/>
          <w:sz w:val="22"/>
        </w:rPr>
        <w:t xml:space="preserve"> – Europos pašarų gamintojų federacija</w:t>
      </w:r>
    </w:p>
    <w:p w:rsidR="00D606CF" w:rsidRPr="001D76FB" w:rsidRDefault="00D606CF" w:rsidP="005A7413">
      <w:pPr>
        <w:numPr>
          <w:ilvl w:val="0"/>
          <w:numId w:val="53"/>
        </w:numPr>
        <w:rPr>
          <w:rFonts w:ascii="Verdana" w:hAnsi="Verdana"/>
          <w:sz w:val="22"/>
          <w:szCs w:val="22"/>
        </w:rPr>
      </w:pPr>
      <w:r>
        <w:rPr>
          <w:rFonts w:ascii="Verdana" w:hAnsi="Verdana"/>
          <w:b/>
          <w:sz w:val="22"/>
        </w:rPr>
        <w:t>GGP –</w:t>
      </w:r>
      <w:r>
        <w:rPr>
          <w:rFonts w:ascii="Verdana" w:hAnsi="Verdana"/>
          <w:sz w:val="22"/>
        </w:rPr>
        <w:t xml:space="preserve"> geroji gamybos </w:t>
      </w:r>
      <w:r w:rsidR="00F21A2D">
        <w:rPr>
          <w:rFonts w:ascii="Verdana" w:hAnsi="Verdana"/>
          <w:sz w:val="22"/>
        </w:rPr>
        <w:t>patirtis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RVASVT</w:t>
      </w:r>
      <w:r>
        <w:t xml:space="preserve"> –</w:t>
      </w:r>
      <w:r>
        <w:rPr>
          <w:rFonts w:ascii="Verdana" w:hAnsi="Verdana"/>
          <w:sz w:val="22"/>
        </w:rPr>
        <w:t xml:space="preserve"> rizikos veiksnių analizė ir svarbieji valdymo taškai</w:t>
      </w:r>
    </w:p>
    <w:p w:rsidR="00D606CF" w:rsidRPr="001D76FB" w:rsidRDefault="00D606CF" w:rsidP="005A7413">
      <w:pPr>
        <w:numPr>
          <w:ilvl w:val="0"/>
          <w:numId w:val="53"/>
        </w:numPr>
        <w:rPr>
          <w:rFonts w:ascii="Verdana" w:hAnsi="Verdana"/>
          <w:sz w:val="22"/>
          <w:szCs w:val="22"/>
        </w:rPr>
      </w:pPr>
      <w:r>
        <w:rPr>
          <w:rFonts w:ascii="Verdana" w:hAnsi="Verdana"/>
          <w:b/>
          <w:sz w:val="22"/>
        </w:rPr>
        <w:t>HCH</w:t>
      </w:r>
      <w:r>
        <w:rPr>
          <w:rFonts w:ascii="Verdana" w:hAnsi="Verdana"/>
          <w:sz w:val="22"/>
        </w:rPr>
        <w:t xml:space="preserve"> – heksachlorocikloheksanas</w:t>
      </w:r>
    </w:p>
    <w:p w:rsidR="00D606CF" w:rsidRPr="001D76FB" w:rsidRDefault="00D606CF" w:rsidP="005A7413">
      <w:pPr>
        <w:numPr>
          <w:ilvl w:val="0"/>
          <w:numId w:val="53"/>
        </w:numPr>
        <w:rPr>
          <w:rFonts w:ascii="Verdana" w:hAnsi="Verdana"/>
          <w:sz w:val="22"/>
          <w:szCs w:val="22"/>
        </w:rPr>
      </w:pPr>
      <w:r>
        <w:rPr>
          <w:rFonts w:ascii="Verdana" w:hAnsi="Verdana"/>
          <w:b/>
          <w:sz w:val="22"/>
        </w:rPr>
        <w:t>HCN</w:t>
      </w:r>
      <w:r>
        <w:t xml:space="preserve"> –</w:t>
      </w:r>
      <w:r>
        <w:rPr>
          <w:rFonts w:ascii="Verdana" w:hAnsi="Verdana"/>
          <w:sz w:val="22"/>
        </w:rPr>
        <w:t xml:space="preserve"> vandenilio cianidas</w:t>
      </w:r>
    </w:p>
    <w:p w:rsidR="00D606CF" w:rsidRPr="001D76FB" w:rsidRDefault="00D606CF" w:rsidP="005A7413">
      <w:pPr>
        <w:numPr>
          <w:ilvl w:val="0"/>
          <w:numId w:val="53"/>
        </w:numPr>
        <w:rPr>
          <w:rFonts w:ascii="Verdana" w:hAnsi="Verdana"/>
          <w:sz w:val="22"/>
          <w:szCs w:val="22"/>
        </w:rPr>
      </w:pPr>
      <w:r>
        <w:rPr>
          <w:rFonts w:ascii="Verdana" w:hAnsi="Verdana"/>
          <w:b/>
          <w:sz w:val="22"/>
        </w:rPr>
        <w:t>Hg</w:t>
      </w:r>
      <w:r>
        <w:t xml:space="preserve"> –</w:t>
      </w:r>
      <w:r>
        <w:rPr>
          <w:rFonts w:ascii="Verdana" w:hAnsi="Verdana"/>
          <w:sz w:val="22"/>
        </w:rPr>
        <w:t xml:space="preserve"> gyvsidabris</w:t>
      </w:r>
    </w:p>
    <w:p w:rsidR="00D606CF" w:rsidRDefault="00D606CF" w:rsidP="005A7413">
      <w:pPr>
        <w:numPr>
          <w:ilvl w:val="0"/>
          <w:numId w:val="53"/>
        </w:numPr>
        <w:rPr>
          <w:rFonts w:ascii="Verdana" w:hAnsi="Verdana"/>
          <w:sz w:val="22"/>
          <w:szCs w:val="22"/>
        </w:rPr>
      </w:pPr>
      <w:r>
        <w:rPr>
          <w:rFonts w:ascii="Verdana" w:hAnsi="Verdana"/>
          <w:b/>
          <w:sz w:val="22"/>
        </w:rPr>
        <w:t>ISO</w:t>
      </w:r>
      <w:r>
        <w:t xml:space="preserve"> –</w:t>
      </w:r>
      <w:r>
        <w:rPr>
          <w:rFonts w:ascii="Verdana" w:hAnsi="Verdana"/>
          <w:sz w:val="22"/>
        </w:rPr>
        <w:t xml:space="preserve"> Tarptautinė standartizacijos organizacija</w:t>
      </w:r>
    </w:p>
    <w:p w:rsidR="00A80F52" w:rsidRPr="001D76FB" w:rsidRDefault="00A80F52" w:rsidP="005A7413">
      <w:pPr>
        <w:numPr>
          <w:ilvl w:val="0"/>
          <w:numId w:val="53"/>
        </w:numPr>
        <w:rPr>
          <w:rFonts w:ascii="Verdana" w:hAnsi="Verdana"/>
          <w:sz w:val="22"/>
          <w:szCs w:val="22"/>
        </w:rPr>
      </w:pPr>
      <w:r>
        <w:rPr>
          <w:rFonts w:ascii="Verdana" w:hAnsi="Verdana"/>
          <w:b/>
          <w:sz w:val="22"/>
        </w:rPr>
        <w:t>KST</w:t>
      </w:r>
      <w:r>
        <w:rPr>
          <w:rFonts w:ascii="Verdana" w:hAnsi="Verdana"/>
          <w:sz w:val="22"/>
        </w:rPr>
        <w:t xml:space="preserve"> – krovinių skyriaus tikrinimas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DLK –</w:t>
      </w:r>
      <w:r>
        <w:rPr>
          <w:rFonts w:ascii="Verdana" w:hAnsi="Verdana"/>
          <w:sz w:val="22"/>
        </w:rPr>
        <w:t xml:space="preserve"> didžiausia leidžiamoji koncentracija</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 xml:space="preserve">VN </w:t>
      </w:r>
      <w:r>
        <w:rPr>
          <w:rFonts w:ascii="Verdana" w:hAnsi="Verdana"/>
          <w:sz w:val="22"/>
        </w:rPr>
        <w:t>– valstybės narės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F</w:t>
      </w:r>
      <w:r>
        <w:rPr>
          <w:rFonts w:ascii="Verdana" w:hAnsi="Verdana"/>
          <w:sz w:val="22"/>
        </w:rPr>
        <w:t xml:space="preserve"> – Fizinis pavojus</w:t>
      </w:r>
    </w:p>
    <w:p w:rsidR="00D606CF" w:rsidRPr="001D76FB" w:rsidRDefault="00D606CF" w:rsidP="005A7413">
      <w:pPr>
        <w:numPr>
          <w:ilvl w:val="0"/>
          <w:numId w:val="53"/>
        </w:numPr>
        <w:rPr>
          <w:rFonts w:ascii="Verdana" w:hAnsi="Verdana"/>
          <w:sz w:val="22"/>
          <w:szCs w:val="22"/>
        </w:rPr>
      </w:pPr>
      <w:r>
        <w:rPr>
          <w:rFonts w:ascii="Verdana" w:hAnsi="Verdana"/>
          <w:b/>
          <w:sz w:val="22"/>
        </w:rPr>
        <w:t>PAA –</w:t>
      </w:r>
      <w:r>
        <w:rPr>
          <w:rFonts w:ascii="Verdana" w:hAnsi="Verdana"/>
          <w:sz w:val="22"/>
        </w:rPr>
        <w:t xml:space="preserve"> policikliniai aromatiniai angliavandeniliai</w:t>
      </w:r>
    </w:p>
    <w:p w:rsidR="00D606CF" w:rsidRPr="001D76FB" w:rsidRDefault="00D606CF" w:rsidP="005A7413">
      <w:pPr>
        <w:numPr>
          <w:ilvl w:val="0"/>
          <w:numId w:val="53"/>
        </w:numPr>
        <w:rPr>
          <w:rFonts w:ascii="Verdana" w:hAnsi="Verdana"/>
          <w:sz w:val="22"/>
          <w:szCs w:val="22"/>
        </w:rPr>
      </w:pPr>
      <w:r>
        <w:rPr>
          <w:rFonts w:ascii="Verdana" w:hAnsi="Verdana"/>
          <w:b/>
          <w:sz w:val="22"/>
        </w:rPr>
        <w:t>Pb</w:t>
      </w:r>
      <w:r>
        <w:t xml:space="preserve"> –</w:t>
      </w:r>
      <w:r>
        <w:rPr>
          <w:rFonts w:ascii="Verdana" w:hAnsi="Verdana"/>
          <w:sz w:val="22"/>
        </w:rPr>
        <w:t xml:space="preserve"> švinas</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PCB</w:t>
      </w:r>
      <w:r>
        <w:rPr>
          <w:rFonts w:ascii="Verdana" w:hAnsi="Verdana"/>
          <w:sz w:val="22"/>
        </w:rPr>
        <w:t xml:space="preserve"> –</w:t>
      </w:r>
      <w:r>
        <w:rPr>
          <w:rFonts w:ascii="Verdana" w:hAnsi="Verdana"/>
          <w:b/>
          <w:sz w:val="22"/>
        </w:rPr>
        <w:t xml:space="preserve"> </w:t>
      </w:r>
      <w:r>
        <w:rPr>
          <w:rFonts w:ascii="Verdana" w:hAnsi="Verdana"/>
          <w:sz w:val="22"/>
        </w:rPr>
        <w:t>polichlorinuoti bifenilai</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PCDD –</w:t>
      </w:r>
      <w:r>
        <w:rPr>
          <w:rFonts w:ascii="Verdana" w:hAnsi="Verdana"/>
          <w:sz w:val="22"/>
        </w:rPr>
        <w:t xml:space="preserve"> polichlorintieji dibenzo-para-dioksinai</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PCDF</w:t>
      </w:r>
      <w:r>
        <w:t xml:space="preserve"> –</w:t>
      </w:r>
      <w:r>
        <w:rPr>
          <w:rFonts w:ascii="Verdana" w:hAnsi="Verdana"/>
          <w:sz w:val="22"/>
        </w:rPr>
        <w:t xml:space="preserve"> polichlorintieji dibenzofuranai</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BTP</w:t>
      </w:r>
      <w:r>
        <w:t xml:space="preserve"> –</w:t>
      </w:r>
      <w:r>
        <w:rPr>
          <w:rFonts w:ascii="Verdana" w:hAnsi="Verdana"/>
          <w:sz w:val="22"/>
        </w:rPr>
        <w:t xml:space="preserve"> būtinoji programa</w:t>
      </w:r>
    </w:p>
    <w:p w:rsidR="00D606CF" w:rsidRPr="001D76FB" w:rsidRDefault="00D606CF" w:rsidP="005A7413">
      <w:pPr>
        <w:numPr>
          <w:ilvl w:val="0"/>
          <w:numId w:val="53"/>
        </w:numPr>
        <w:rPr>
          <w:rFonts w:ascii="Verdana" w:hAnsi="Verdana"/>
          <w:sz w:val="22"/>
          <w:szCs w:val="22"/>
        </w:rPr>
      </w:pPr>
      <w:r>
        <w:rPr>
          <w:rFonts w:ascii="Verdana" w:hAnsi="Verdana"/>
          <w:b/>
          <w:sz w:val="22"/>
        </w:rPr>
        <w:t>STP –</w:t>
      </w:r>
      <w:r>
        <w:rPr>
          <w:rFonts w:ascii="Verdana" w:hAnsi="Verdana"/>
          <w:sz w:val="22"/>
        </w:rPr>
        <w:t xml:space="preserve"> saugus, tinkamas ir perkamas</w:t>
      </w:r>
    </w:p>
    <w:p w:rsidR="00D606CF" w:rsidRPr="001D76FB" w:rsidRDefault="00D606CF" w:rsidP="005A7413">
      <w:pPr>
        <w:numPr>
          <w:ilvl w:val="0"/>
          <w:numId w:val="53"/>
        </w:numPr>
        <w:rPr>
          <w:rFonts w:ascii="Verdana" w:hAnsi="Verdana"/>
          <w:sz w:val="22"/>
          <w:szCs w:val="22"/>
        </w:rPr>
      </w:pPr>
      <w:r>
        <w:rPr>
          <w:rFonts w:ascii="Verdana" w:hAnsi="Verdana"/>
          <w:b/>
          <w:sz w:val="22"/>
        </w:rPr>
        <w:t>SO2</w:t>
      </w:r>
      <w:r>
        <w:rPr>
          <w:rFonts w:ascii="Verdana" w:hAnsi="Verdana"/>
          <w:sz w:val="22"/>
        </w:rPr>
        <w:t xml:space="preserve"> – sieros dioksidas</w:t>
      </w:r>
    </w:p>
    <w:p w:rsidR="00D606CF" w:rsidRPr="001D76FB" w:rsidRDefault="00D606CF" w:rsidP="005A7413">
      <w:pPr>
        <w:pStyle w:val="Header"/>
        <w:numPr>
          <w:ilvl w:val="0"/>
          <w:numId w:val="53"/>
        </w:numPr>
        <w:tabs>
          <w:tab w:val="clear" w:pos="4536"/>
          <w:tab w:val="clear" w:pos="9072"/>
        </w:tabs>
        <w:rPr>
          <w:rFonts w:ascii="Verdana" w:hAnsi="Verdana"/>
          <w:sz w:val="22"/>
          <w:szCs w:val="22"/>
        </w:rPr>
      </w:pPr>
      <w:r>
        <w:rPr>
          <w:rFonts w:ascii="Verdana" w:hAnsi="Verdana"/>
          <w:b/>
          <w:sz w:val="22"/>
        </w:rPr>
        <w:t>T°C</w:t>
      </w:r>
      <w:r>
        <w:rPr>
          <w:rFonts w:ascii="Verdana" w:hAnsi="Verdana"/>
          <w:sz w:val="22"/>
        </w:rPr>
        <w:t xml:space="preserve"> – temperatūros laipsniai pagal Celsijų</w:t>
      </w:r>
    </w:p>
    <w:p w:rsidR="00D606CF" w:rsidRPr="001D76FB" w:rsidRDefault="00D606CF" w:rsidP="005A7413">
      <w:pPr>
        <w:numPr>
          <w:ilvl w:val="0"/>
          <w:numId w:val="53"/>
        </w:numPr>
        <w:spacing w:line="276" w:lineRule="auto"/>
        <w:jc w:val="both"/>
        <w:rPr>
          <w:rFonts w:ascii="Verdana" w:hAnsi="Verdana" w:cs="Arial"/>
          <w:sz w:val="22"/>
          <w:szCs w:val="22"/>
        </w:rPr>
      </w:pPr>
      <w:r>
        <w:rPr>
          <w:rFonts w:ascii="Verdana" w:hAnsi="Verdana"/>
          <w:b/>
          <w:sz w:val="22"/>
        </w:rPr>
        <w:t>TEF</w:t>
      </w:r>
      <w:r>
        <w:t xml:space="preserve"> –</w:t>
      </w:r>
      <w:r>
        <w:rPr>
          <w:rFonts w:ascii="Verdana" w:hAnsi="Verdana"/>
          <w:sz w:val="22"/>
        </w:rPr>
        <w:t xml:space="preserve"> toksiškumo ekvivalento faktorius</w:t>
      </w:r>
    </w:p>
    <w:p w:rsidR="003D0213" w:rsidRPr="00996930" w:rsidRDefault="00D606CF" w:rsidP="003D0213">
      <w:pPr>
        <w:numPr>
          <w:ilvl w:val="0"/>
          <w:numId w:val="53"/>
        </w:numPr>
        <w:spacing w:line="276" w:lineRule="auto"/>
        <w:rPr>
          <w:rFonts w:ascii="Verdana" w:hAnsi="Verdana"/>
          <w:bCs/>
          <w:caps/>
          <w:sz w:val="22"/>
          <w:szCs w:val="22"/>
        </w:rPr>
      </w:pPr>
      <w:r>
        <w:rPr>
          <w:rFonts w:ascii="Verdana" w:hAnsi="Verdana"/>
          <w:b/>
          <w:sz w:val="22"/>
        </w:rPr>
        <w:t>PSO –</w:t>
      </w:r>
      <w:r>
        <w:rPr>
          <w:rFonts w:ascii="Verdana" w:hAnsi="Verdana"/>
          <w:sz w:val="22"/>
        </w:rPr>
        <w:t xml:space="preserve"> Pasaulio sveikatos organizacija</w:t>
      </w:r>
    </w:p>
    <w:p w:rsidR="00996930" w:rsidRDefault="00996930" w:rsidP="00996930">
      <w:pPr>
        <w:spacing w:line="276" w:lineRule="auto"/>
        <w:ind w:left="720"/>
        <w:rPr>
          <w:rFonts w:ascii="Verdana" w:hAnsi="Verdana"/>
          <w:bCs/>
          <w:caps/>
          <w:sz w:val="22"/>
          <w:szCs w:val="22"/>
        </w:rPr>
      </w:pPr>
    </w:p>
    <w:p w:rsidR="00D86113" w:rsidRDefault="00D86113" w:rsidP="00D86113">
      <w:pPr>
        <w:pStyle w:val="BodyText3"/>
        <w:jc w:val="left"/>
        <w:rPr>
          <w:rFonts w:ascii="Verdana" w:hAnsi="Verdana"/>
          <w:color w:val="1F497D"/>
          <w:sz w:val="22"/>
          <w:szCs w:val="22"/>
        </w:rPr>
      </w:pPr>
    </w:p>
    <w:p w:rsidR="009D626C" w:rsidRDefault="009D626C">
      <w:pPr>
        <w:rPr>
          <w:rFonts w:ascii="Verdana" w:hAnsi="Verdana"/>
          <w:b/>
          <w:bCs/>
          <w:color w:val="1F497D"/>
          <w:sz w:val="22"/>
          <w:szCs w:val="22"/>
        </w:rPr>
      </w:pPr>
      <w:r>
        <w:br w:type="page"/>
      </w:r>
    </w:p>
    <w:p w:rsidR="009D626C" w:rsidRDefault="009D626C" w:rsidP="00562D44">
      <w:pPr>
        <w:pStyle w:val="BodyText3"/>
        <w:spacing w:after="11280"/>
        <w:jc w:val="left"/>
        <w:rPr>
          <w:rFonts w:ascii="Verdana" w:hAnsi="Verdana"/>
          <w:color w:val="1F497D"/>
          <w:sz w:val="22"/>
          <w:szCs w:val="22"/>
        </w:rPr>
      </w:pPr>
    </w:p>
    <w:p w:rsidR="00D86113" w:rsidRPr="00986A5A" w:rsidRDefault="00D86113" w:rsidP="00FA6AC4">
      <w:pPr>
        <w:pStyle w:val="BodyText3"/>
        <w:ind w:right="4963"/>
        <w:jc w:val="left"/>
        <w:rPr>
          <w:rFonts w:ascii="Verdana" w:hAnsi="Verdana"/>
          <w:color w:val="1F497D"/>
          <w:sz w:val="22"/>
          <w:szCs w:val="22"/>
        </w:rPr>
      </w:pPr>
      <w:r>
        <w:rPr>
          <w:rFonts w:ascii="Verdana" w:hAnsi="Verdana"/>
          <w:color w:val="1F497D"/>
          <w:sz w:val="22"/>
        </w:rPr>
        <w:t xml:space="preserve">Europos </w:t>
      </w:r>
      <w:r w:rsidR="00F21A2D">
        <w:rPr>
          <w:rFonts w:ascii="Verdana" w:hAnsi="Verdana"/>
          <w:color w:val="1F497D"/>
          <w:sz w:val="22"/>
        </w:rPr>
        <w:t xml:space="preserve">pramoninės </w:t>
      </w:r>
      <w:r>
        <w:rPr>
          <w:rFonts w:ascii="Verdana" w:hAnsi="Verdana"/>
          <w:color w:val="1F497D"/>
          <w:sz w:val="22"/>
        </w:rPr>
        <w:t xml:space="preserve">saugių pašarinių žaliavų </w:t>
      </w:r>
      <w:r w:rsidR="00F21A2D">
        <w:rPr>
          <w:rFonts w:ascii="Verdana" w:hAnsi="Verdana"/>
          <w:color w:val="1F497D"/>
          <w:sz w:val="22"/>
        </w:rPr>
        <w:t>gamybos</w:t>
      </w:r>
      <w:r>
        <w:rPr>
          <w:rFonts w:ascii="Verdana" w:hAnsi="Verdana"/>
          <w:color w:val="1F497D"/>
          <w:sz w:val="22"/>
        </w:rPr>
        <w:t xml:space="preserve"> geros</w:t>
      </w:r>
      <w:r w:rsidR="00F21A2D">
        <w:rPr>
          <w:rFonts w:ascii="Verdana" w:hAnsi="Verdana"/>
          <w:color w:val="1F497D"/>
          <w:sz w:val="22"/>
        </w:rPr>
        <w:t>ios</w:t>
      </w:r>
      <w:r>
        <w:rPr>
          <w:rFonts w:ascii="Verdana" w:hAnsi="Verdana"/>
          <w:color w:val="1F497D"/>
          <w:sz w:val="22"/>
        </w:rPr>
        <w:t xml:space="preserve"> </w:t>
      </w:r>
      <w:r w:rsidR="00F21A2D">
        <w:rPr>
          <w:rFonts w:ascii="Verdana" w:hAnsi="Verdana"/>
          <w:color w:val="1F497D"/>
          <w:sz w:val="22"/>
        </w:rPr>
        <w:t>patirties</w:t>
      </w:r>
      <w:r>
        <w:rPr>
          <w:rFonts w:ascii="Verdana" w:hAnsi="Verdana"/>
          <w:color w:val="1F497D"/>
          <w:sz w:val="22"/>
        </w:rPr>
        <w:t xml:space="preserve"> vadovas</w:t>
      </w:r>
    </w:p>
    <w:p w:rsidR="00D86113" w:rsidRPr="00986A5A" w:rsidRDefault="00D86113" w:rsidP="00FA6AC4">
      <w:pPr>
        <w:tabs>
          <w:tab w:val="right" w:pos="5280"/>
        </w:tabs>
        <w:rPr>
          <w:rFonts w:ascii="Verdana" w:hAnsi="Verdana"/>
          <w:b/>
          <w:color w:val="1F497D"/>
          <w:sz w:val="22"/>
          <w:szCs w:val="22"/>
        </w:rPr>
      </w:pPr>
      <w:r>
        <w:rPr>
          <w:rFonts w:ascii="Verdana" w:hAnsi="Verdana"/>
          <w:b/>
          <w:color w:val="1F497D"/>
          <w:sz w:val="22"/>
        </w:rPr>
        <w:t>3.1</w:t>
      </w:r>
      <w:r w:rsidR="00F21A2D">
        <w:rPr>
          <w:rFonts w:ascii="Verdana" w:hAnsi="Verdana"/>
          <w:b/>
          <w:color w:val="1F497D"/>
          <w:sz w:val="22"/>
        </w:rPr>
        <w:t>.</w:t>
      </w:r>
      <w:r>
        <w:rPr>
          <w:rFonts w:ascii="Verdana" w:hAnsi="Verdana"/>
          <w:b/>
          <w:color w:val="1F497D"/>
          <w:sz w:val="22"/>
        </w:rPr>
        <w:t xml:space="preserve"> versija</w:t>
      </w:r>
    </w:p>
    <w:p w:rsidR="009D0BF7" w:rsidRPr="008053AF" w:rsidRDefault="00D86113" w:rsidP="00FA6AC4">
      <w:pPr>
        <w:tabs>
          <w:tab w:val="right" w:pos="5280"/>
        </w:tabs>
        <w:spacing w:line="276" w:lineRule="auto"/>
        <w:rPr>
          <w:rFonts w:ascii="Verdana" w:hAnsi="Verdana"/>
          <w:bCs/>
          <w:caps/>
          <w:sz w:val="22"/>
          <w:szCs w:val="22"/>
        </w:rPr>
      </w:pPr>
      <w:r>
        <w:rPr>
          <w:rFonts w:ascii="Verdana" w:hAnsi="Verdana"/>
          <w:b/>
          <w:color w:val="1F497D"/>
          <w:sz w:val="22"/>
        </w:rPr>
        <w:t>Galioja nuo 2014 m. lapkričio mėn.</w:t>
      </w:r>
    </w:p>
    <w:sectPr w:rsidR="009D0BF7" w:rsidRPr="008053AF"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C22" w:rsidRDefault="00D11C22">
      <w:r>
        <w:separator/>
      </w:r>
    </w:p>
  </w:endnote>
  <w:endnote w:type="continuationSeparator" w:id="0">
    <w:p w:rsidR="00D11C22" w:rsidRDefault="00D11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panose1 w:val="00000000000000000000"/>
    <w:charset w:val="00"/>
    <w:family w:val="auto"/>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22" w:rsidRDefault="00D11C22"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1C22" w:rsidRDefault="00D11C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22" w:rsidRPr="00D70D1D" w:rsidRDefault="00D11C22" w:rsidP="00B557BC">
    <w:pPr>
      <w:pStyle w:val="Footer"/>
      <w:rPr>
        <w:rFonts w:ascii="Arial" w:hAnsi="Arial" w:cs="Arial"/>
        <w:i/>
        <w:color w:val="4F81BD"/>
        <w:sz w:val="16"/>
        <w:szCs w:val="16"/>
      </w:rPr>
    </w:pPr>
    <w:r>
      <w:rPr>
        <w:rFonts w:ascii="Arial" w:hAnsi="Arial"/>
        <w:i/>
        <w:color w:val="4F81BD"/>
        <w:sz w:val="16"/>
      </w:rPr>
      <w:t>Europos pramoninės saugių pašarinių žaliavų gamybos gerosios patirties vadovas (3.1 versija)</w:t>
    </w:r>
  </w:p>
  <w:p w:rsidR="00D11C22" w:rsidRPr="006D65C2" w:rsidRDefault="00D11C22" w:rsidP="00737C29">
    <w:pPr>
      <w:pStyle w:val="Footer"/>
      <w:rPr>
        <w:rFonts w:ascii="Verdana" w:hAnsi="Verdana"/>
        <w:i/>
        <w:color w:val="4F81BD"/>
        <w:sz w:val="32"/>
        <w:szCs w:val="32"/>
      </w:rPr>
    </w:pPr>
    <w:r>
      <w:tab/>
    </w:r>
    <w:r>
      <w:tab/>
    </w:r>
    <w:r>
      <w:rPr>
        <w:rFonts w:ascii="Verdana" w:hAnsi="Verdana"/>
        <w:i/>
        <w:color w:val="4F81BD"/>
        <w:sz w:val="16"/>
      </w:rPr>
      <w:t xml:space="preserve">p.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PAGE </w:instrText>
    </w:r>
    <w:r w:rsidRPr="00D70D1D">
      <w:rPr>
        <w:rFonts w:ascii="Verdana" w:hAnsi="Verdana"/>
        <w:b/>
        <w:i/>
        <w:color w:val="4F81BD"/>
        <w:sz w:val="16"/>
        <w:szCs w:val="16"/>
      </w:rPr>
      <w:fldChar w:fldCharType="separate"/>
    </w:r>
    <w:r w:rsidR="009A1190">
      <w:rPr>
        <w:rFonts w:ascii="Verdana" w:hAnsi="Verdana"/>
        <w:b/>
        <w:i/>
        <w:noProof/>
        <w:color w:val="4F81BD"/>
        <w:sz w:val="16"/>
        <w:szCs w:val="16"/>
      </w:rPr>
      <w:t>5</w:t>
    </w:r>
    <w:r w:rsidRPr="00D70D1D">
      <w:rPr>
        <w:rFonts w:ascii="Verdana" w:hAnsi="Verdana"/>
        <w:b/>
        <w:i/>
        <w:color w:val="4F81BD"/>
        <w:sz w:val="16"/>
        <w:szCs w:val="16"/>
      </w:rPr>
      <w:fldChar w:fldCharType="end"/>
    </w:r>
    <w:r>
      <w:rPr>
        <w:rFonts w:ascii="Verdana" w:hAnsi="Verdana"/>
        <w:i/>
        <w:color w:val="4F81BD"/>
        <w:sz w:val="16"/>
      </w:rPr>
      <w:t xml:space="preserve"> iš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NUMPAGES  </w:instrText>
    </w:r>
    <w:r w:rsidRPr="00D70D1D">
      <w:rPr>
        <w:rFonts w:ascii="Verdana" w:hAnsi="Verdana"/>
        <w:b/>
        <w:i/>
        <w:color w:val="4F81BD"/>
        <w:sz w:val="16"/>
        <w:szCs w:val="16"/>
      </w:rPr>
      <w:fldChar w:fldCharType="separate"/>
    </w:r>
    <w:r w:rsidR="009A1190">
      <w:rPr>
        <w:rFonts w:ascii="Verdana" w:hAnsi="Verdana"/>
        <w:b/>
        <w:i/>
        <w:noProof/>
        <w:color w:val="4F81BD"/>
        <w:sz w:val="16"/>
        <w:szCs w:val="16"/>
      </w:rPr>
      <w:t>60</w:t>
    </w:r>
    <w:r w:rsidRPr="00D70D1D">
      <w:rPr>
        <w:rFonts w:ascii="Verdana" w:hAnsi="Verdana"/>
        <w:b/>
        <w:i/>
        <w:color w:val="4F81BD"/>
        <w:sz w:val="16"/>
        <w:szCs w:val="16"/>
      </w:rPr>
      <w:fldChar w:fldCharType="end"/>
    </w:r>
    <w:r>
      <w:rPr>
        <w:rFonts w:ascii="Verdana" w:hAnsi="Verdana"/>
        <w:b/>
        <w:i/>
        <w:color w:val="4F81BD"/>
        <w:sz w:val="16"/>
      </w:rPr>
      <w:t xml:space="preserve">    </w:t>
    </w:r>
  </w:p>
  <w:p w:rsidR="00D11C22" w:rsidRPr="000D368C" w:rsidRDefault="00D11C22" w:rsidP="000D368C">
    <w:pPr>
      <w:pStyle w:val="Footer"/>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C22" w:rsidRDefault="00D11C22">
      <w:r>
        <w:separator/>
      </w:r>
    </w:p>
  </w:footnote>
  <w:footnote w:type="continuationSeparator" w:id="0">
    <w:p w:rsidR="00D11C22" w:rsidRDefault="00D11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22" w:rsidRPr="004F3C1D" w:rsidRDefault="00D11C22"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22" w:rsidRDefault="00D11C22">
    <w:pPr>
      <w:pStyle w:val="Header"/>
    </w:pPr>
  </w:p>
  <w:p w:rsidR="00D11C22" w:rsidRDefault="00D11C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C22" w:rsidRDefault="00D11C22">
    <w:pPr>
      <w:pStyle w:val="Header"/>
    </w:pPr>
  </w:p>
  <w:p w:rsidR="00D11C22" w:rsidRDefault="00D11C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75pt;height:10.75pt" o:bullet="t">
        <v:imagedata r:id="rId1" o:title="msoD5"/>
      </v:shape>
    </w:pict>
  </w:numPicBullet>
  <w:numPicBullet w:numPicBulletId="1">
    <w:pict>
      <v:shape id="_x0000_i1046" type="#_x0000_t75" style="width:8.6pt;height:8.6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FigNum" w:val="8"/>
    <w:docVar w:name="LW_DocType" w:val="NORMAL"/>
  </w:docVars>
  <w:rsids>
    <w:rsidRoot w:val="000C54DF"/>
    <w:rsid w:val="000009C1"/>
    <w:rsid w:val="00000A69"/>
    <w:rsid w:val="000039F3"/>
    <w:rsid w:val="00004E52"/>
    <w:rsid w:val="0000623D"/>
    <w:rsid w:val="00006738"/>
    <w:rsid w:val="00007AF7"/>
    <w:rsid w:val="00010EEA"/>
    <w:rsid w:val="000134BB"/>
    <w:rsid w:val="0001368F"/>
    <w:rsid w:val="00013A64"/>
    <w:rsid w:val="0001419A"/>
    <w:rsid w:val="00016BEA"/>
    <w:rsid w:val="00017C87"/>
    <w:rsid w:val="00017D6D"/>
    <w:rsid w:val="00020D0B"/>
    <w:rsid w:val="000213C0"/>
    <w:rsid w:val="0002361D"/>
    <w:rsid w:val="00024AB6"/>
    <w:rsid w:val="00025466"/>
    <w:rsid w:val="0002594B"/>
    <w:rsid w:val="00025E1B"/>
    <w:rsid w:val="00026F29"/>
    <w:rsid w:val="0002743E"/>
    <w:rsid w:val="0003153B"/>
    <w:rsid w:val="00031825"/>
    <w:rsid w:val="00032D07"/>
    <w:rsid w:val="00033AC1"/>
    <w:rsid w:val="00034105"/>
    <w:rsid w:val="000343BE"/>
    <w:rsid w:val="0003470B"/>
    <w:rsid w:val="0004084A"/>
    <w:rsid w:val="00041503"/>
    <w:rsid w:val="00041F38"/>
    <w:rsid w:val="0004261B"/>
    <w:rsid w:val="00042CB3"/>
    <w:rsid w:val="00043775"/>
    <w:rsid w:val="0004430D"/>
    <w:rsid w:val="000501B1"/>
    <w:rsid w:val="00050575"/>
    <w:rsid w:val="00050F7A"/>
    <w:rsid w:val="0005147D"/>
    <w:rsid w:val="00051B20"/>
    <w:rsid w:val="00054906"/>
    <w:rsid w:val="00056A97"/>
    <w:rsid w:val="00056E05"/>
    <w:rsid w:val="0005790B"/>
    <w:rsid w:val="00057A45"/>
    <w:rsid w:val="00057B4A"/>
    <w:rsid w:val="00060F6B"/>
    <w:rsid w:val="00061617"/>
    <w:rsid w:val="000621FD"/>
    <w:rsid w:val="000626C0"/>
    <w:rsid w:val="00063545"/>
    <w:rsid w:val="000639F2"/>
    <w:rsid w:val="000653F9"/>
    <w:rsid w:val="00065565"/>
    <w:rsid w:val="00065DCF"/>
    <w:rsid w:val="000662C4"/>
    <w:rsid w:val="00066D93"/>
    <w:rsid w:val="00066FD4"/>
    <w:rsid w:val="000677F9"/>
    <w:rsid w:val="0007253A"/>
    <w:rsid w:val="000729D1"/>
    <w:rsid w:val="0007403A"/>
    <w:rsid w:val="00075554"/>
    <w:rsid w:val="00076C07"/>
    <w:rsid w:val="00080973"/>
    <w:rsid w:val="00081ADB"/>
    <w:rsid w:val="00081E91"/>
    <w:rsid w:val="000832E4"/>
    <w:rsid w:val="000850AA"/>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6CC"/>
    <w:rsid w:val="000B0D34"/>
    <w:rsid w:val="000B24ED"/>
    <w:rsid w:val="000B3F35"/>
    <w:rsid w:val="000B6518"/>
    <w:rsid w:val="000B6B3B"/>
    <w:rsid w:val="000B705E"/>
    <w:rsid w:val="000B7CC0"/>
    <w:rsid w:val="000C0D28"/>
    <w:rsid w:val="000C1213"/>
    <w:rsid w:val="000C1307"/>
    <w:rsid w:val="000C1F98"/>
    <w:rsid w:val="000C20D2"/>
    <w:rsid w:val="000C477C"/>
    <w:rsid w:val="000C4971"/>
    <w:rsid w:val="000C54DF"/>
    <w:rsid w:val="000D17B0"/>
    <w:rsid w:val="000D1BAA"/>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4C37"/>
    <w:rsid w:val="000E500F"/>
    <w:rsid w:val="000E5C71"/>
    <w:rsid w:val="000E7219"/>
    <w:rsid w:val="000F0FEE"/>
    <w:rsid w:val="000F1CC5"/>
    <w:rsid w:val="000F20E0"/>
    <w:rsid w:val="000F3526"/>
    <w:rsid w:val="000F4622"/>
    <w:rsid w:val="000F51BE"/>
    <w:rsid w:val="000F66BF"/>
    <w:rsid w:val="000F6A11"/>
    <w:rsid w:val="00100758"/>
    <w:rsid w:val="00100987"/>
    <w:rsid w:val="00100D0C"/>
    <w:rsid w:val="00101184"/>
    <w:rsid w:val="00101263"/>
    <w:rsid w:val="00101CFD"/>
    <w:rsid w:val="00102EDC"/>
    <w:rsid w:val="00104FF1"/>
    <w:rsid w:val="00105383"/>
    <w:rsid w:val="001073B9"/>
    <w:rsid w:val="00107484"/>
    <w:rsid w:val="00107692"/>
    <w:rsid w:val="00107D63"/>
    <w:rsid w:val="00110A08"/>
    <w:rsid w:val="00111340"/>
    <w:rsid w:val="00112677"/>
    <w:rsid w:val="00112A8F"/>
    <w:rsid w:val="00112ABB"/>
    <w:rsid w:val="00114934"/>
    <w:rsid w:val="00114AAA"/>
    <w:rsid w:val="00114EEA"/>
    <w:rsid w:val="001150A6"/>
    <w:rsid w:val="001175A6"/>
    <w:rsid w:val="00120F31"/>
    <w:rsid w:val="00123703"/>
    <w:rsid w:val="00123C02"/>
    <w:rsid w:val="0012413E"/>
    <w:rsid w:val="00125042"/>
    <w:rsid w:val="001254B9"/>
    <w:rsid w:val="001266FF"/>
    <w:rsid w:val="00130D4C"/>
    <w:rsid w:val="0013118F"/>
    <w:rsid w:val="001328E6"/>
    <w:rsid w:val="001339B0"/>
    <w:rsid w:val="0013452B"/>
    <w:rsid w:val="001348A9"/>
    <w:rsid w:val="00134CB9"/>
    <w:rsid w:val="00136AD3"/>
    <w:rsid w:val="0014591A"/>
    <w:rsid w:val="0014662C"/>
    <w:rsid w:val="00146D8D"/>
    <w:rsid w:val="00146FEE"/>
    <w:rsid w:val="0014736E"/>
    <w:rsid w:val="00150524"/>
    <w:rsid w:val="001510B4"/>
    <w:rsid w:val="00151D7B"/>
    <w:rsid w:val="00154DB5"/>
    <w:rsid w:val="00155123"/>
    <w:rsid w:val="00156A65"/>
    <w:rsid w:val="00160C30"/>
    <w:rsid w:val="001621C5"/>
    <w:rsid w:val="00162929"/>
    <w:rsid w:val="00163CEE"/>
    <w:rsid w:val="00163D81"/>
    <w:rsid w:val="001649D7"/>
    <w:rsid w:val="0016589E"/>
    <w:rsid w:val="00167E27"/>
    <w:rsid w:val="00170310"/>
    <w:rsid w:val="00170444"/>
    <w:rsid w:val="00170E82"/>
    <w:rsid w:val="00171964"/>
    <w:rsid w:val="00174C24"/>
    <w:rsid w:val="00180C05"/>
    <w:rsid w:val="001820D2"/>
    <w:rsid w:val="0018231D"/>
    <w:rsid w:val="0018386D"/>
    <w:rsid w:val="001848EB"/>
    <w:rsid w:val="0018574D"/>
    <w:rsid w:val="00187073"/>
    <w:rsid w:val="00187FA8"/>
    <w:rsid w:val="00190BC9"/>
    <w:rsid w:val="0019169D"/>
    <w:rsid w:val="00193042"/>
    <w:rsid w:val="0019398C"/>
    <w:rsid w:val="00194695"/>
    <w:rsid w:val="001957AA"/>
    <w:rsid w:val="001A1B13"/>
    <w:rsid w:val="001A3D67"/>
    <w:rsid w:val="001A47F0"/>
    <w:rsid w:val="001A5D81"/>
    <w:rsid w:val="001A73B2"/>
    <w:rsid w:val="001A7710"/>
    <w:rsid w:val="001A7B8B"/>
    <w:rsid w:val="001B07D0"/>
    <w:rsid w:val="001B2345"/>
    <w:rsid w:val="001B2E00"/>
    <w:rsid w:val="001B2E25"/>
    <w:rsid w:val="001B376F"/>
    <w:rsid w:val="001B53E1"/>
    <w:rsid w:val="001B5E05"/>
    <w:rsid w:val="001B72D3"/>
    <w:rsid w:val="001C0F04"/>
    <w:rsid w:val="001C223F"/>
    <w:rsid w:val="001C2266"/>
    <w:rsid w:val="001C39B5"/>
    <w:rsid w:val="001C3BC1"/>
    <w:rsid w:val="001C3F84"/>
    <w:rsid w:val="001C494B"/>
    <w:rsid w:val="001C6773"/>
    <w:rsid w:val="001C6CD2"/>
    <w:rsid w:val="001C6CE4"/>
    <w:rsid w:val="001D0A32"/>
    <w:rsid w:val="001D0EE1"/>
    <w:rsid w:val="001D107F"/>
    <w:rsid w:val="001D1AA5"/>
    <w:rsid w:val="001D1C55"/>
    <w:rsid w:val="001D28F2"/>
    <w:rsid w:val="001D2D28"/>
    <w:rsid w:val="001D3767"/>
    <w:rsid w:val="001D454E"/>
    <w:rsid w:val="001D5E67"/>
    <w:rsid w:val="001D5EDF"/>
    <w:rsid w:val="001D7295"/>
    <w:rsid w:val="001D7422"/>
    <w:rsid w:val="001D76FB"/>
    <w:rsid w:val="001E59EB"/>
    <w:rsid w:val="001E5AB1"/>
    <w:rsid w:val="001E68E2"/>
    <w:rsid w:val="001F00B5"/>
    <w:rsid w:val="001F0143"/>
    <w:rsid w:val="001F200B"/>
    <w:rsid w:val="001F4333"/>
    <w:rsid w:val="001F491D"/>
    <w:rsid w:val="001F7FC6"/>
    <w:rsid w:val="00200AFB"/>
    <w:rsid w:val="00200B86"/>
    <w:rsid w:val="00200CD1"/>
    <w:rsid w:val="00202258"/>
    <w:rsid w:val="00204095"/>
    <w:rsid w:val="00205264"/>
    <w:rsid w:val="00205AB8"/>
    <w:rsid w:val="00206B18"/>
    <w:rsid w:val="00206DF0"/>
    <w:rsid w:val="002073F3"/>
    <w:rsid w:val="00207D16"/>
    <w:rsid w:val="00211BDA"/>
    <w:rsid w:val="002120C4"/>
    <w:rsid w:val="0021287D"/>
    <w:rsid w:val="00212F96"/>
    <w:rsid w:val="00213A0E"/>
    <w:rsid w:val="00213D4F"/>
    <w:rsid w:val="0021470C"/>
    <w:rsid w:val="00216C1A"/>
    <w:rsid w:val="002175E3"/>
    <w:rsid w:val="002212C9"/>
    <w:rsid w:val="002218EF"/>
    <w:rsid w:val="00221E8A"/>
    <w:rsid w:val="00222F0B"/>
    <w:rsid w:val="002250CE"/>
    <w:rsid w:val="002306C0"/>
    <w:rsid w:val="002310AC"/>
    <w:rsid w:val="0023283C"/>
    <w:rsid w:val="002343E6"/>
    <w:rsid w:val="00234404"/>
    <w:rsid w:val="00234838"/>
    <w:rsid w:val="00235FCD"/>
    <w:rsid w:val="00236906"/>
    <w:rsid w:val="002371D0"/>
    <w:rsid w:val="00237FA8"/>
    <w:rsid w:val="00240174"/>
    <w:rsid w:val="002404D9"/>
    <w:rsid w:val="002406FA"/>
    <w:rsid w:val="00241FFE"/>
    <w:rsid w:val="00242C45"/>
    <w:rsid w:val="00242E0C"/>
    <w:rsid w:val="0024413E"/>
    <w:rsid w:val="00244256"/>
    <w:rsid w:val="00246D3D"/>
    <w:rsid w:val="00247642"/>
    <w:rsid w:val="002479B0"/>
    <w:rsid w:val="00247F13"/>
    <w:rsid w:val="00250015"/>
    <w:rsid w:val="00250A84"/>
    <w:rsid w:val="00251789"/>
    <w:rsid w:val="00252681"/>
    <w:rsid w:val="002529B0"/>
    <w:rsid w:val="00255976"/>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915"/>
    <w:rsid w:val="00277F04"/>
    <w:rsid w:val="002807C9"/>
    <w:rsid w:val="0028122A"/>
    <w:rsid w:val="002842FA"/>
    <w:rsid w:val="002848F6"/>
    <w:rsid w:val="00284BA2"/>
    <w:rsid w:val="00284F18"/>
    <w:rsid w:val="0028571E"/>
    <w:rsid w:val="00286239"/>
    <w:rsid w:val="002862B0"/>
    <w:rsid w:val="00286CBE"/>
    <w:rsid w:val="00286D32"/>
    <w:rsid w:val="002906A4"/>
    <w:rsid w:val="00291A22"/>
    <w:rsid w:val="002926BE"/>
    <w:rsid w:val="00293691"/>
    <w:rsid w:val="00293C60"/>
    <w:rsid w:val="00295B7C"/>
    <w:rsid w:val="00297F5F"/>
    <w:rsid w:val="002A0D35"/>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75C4"/>
    <w:rsid w:val="002C0299"/>
    <w:rsid w:val="002C0861"/>
    <w:rsid w:val="002C0F0D"/>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5D3F"/>
    <w:rsid w:val="00306A2A"/>
    <w:rsid w:val="00306FE4"/>
    <w:rsid w:val="003074B3"/>
    <w:rsid w:val="00307CB1"/>
    <w:rsid w:val="00310144"/>
    <w:rsid w:val="00312986"/>
    <w:rsid w:val="003130E1"/>
    <w:rsid w:val="00313254"/>
    <w:rsid w:val="00313E9D"/>
    <w:rsid w:val="00314271"/>
    <w:rsid w:val="0031540B"/>
    <w:rsid w:val="00315B41"/>
    <w:rsid w:val="00316D7B"/>
    <w:rsid w:val="00317E8B"/>
    <w:rsid w:val="00320799"/>
    <w:rsid w:val="00320AE3"/>
    <w:rsid w:val="00321ADC"/>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79CD"/>
    <w:rsid w:val="00340715"/>
    <w:rsid w:val="0034406B"/>
    <w:rsid w:val="00344DD6"/>
    <w:rsid w:val="00345CA8"/>
    <w:rsid w:val="00346026"/>
    <w:rsid w:val="00347FD8"/>
    <w:rsid w:val="00351D54"/>
    <w:rsid w:val="00351EE1"/>
    <w:rsid w:val="0035322E"/>
    <w:rsid w:val="00353B33"/>
    <w:rsid w:val="00356889"/>
    <w:rsid w:val="00357119"/>
    <w:rsid w:val="00357CE6"/>
    <w:rsid w:val="00360B23"/>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4612"/>
    <w:rsid w:val="003763C0"/>
    <w:rsid w:val="00376598"/>
    <w:rsid w:val="003768DE"/>
    <w:rsid w:val="00376B09"/>
    <w:rsid w:val="00376D90"/>
    <w:rsid w:val="0037742B"/>
    <w:rsid w:val="0038015D"/>
    <w:rsid w:val="00383C32"/>
    <w:rsid w:val="00385B34"/>
    <w:rsid w:val="0038738D"/>
    <w:rsid w:val="00387FCC"/>
    <w:rsid w:val="00390038"/>
    <w:rsid w:val="0039016F"/>
    <w:rsid w:val="003910AE"/>
    <w:rsid w:val="00392338"/>
    <w:rsid w:val="00392862"/>
    <w:rsid w:val="00394544"/>
    <w:rsid w:val="00394B0F"/>
    <w:rsid w:val="00396BD2"/>
    <w:rsid w:val="003974CE"/>
    <w:rsid w:val="0039795A"/>
    <w:rsid w:val="003A15F8"/>
    <w:rsid w:val="003A185D"/>
    <w:rsid w:val="003A2A16"/>
    <w:rsid w:val="003A4266"/>
    <w:rsid w:val="003A42E1"/>
    <w:rsid w:val="003A6684"/>
    <w:rsid w:val="003A692F"/>
    <w:rsid w:val="003A7A60"/>
    <w:rsid w:val="003B3897"/>
    <w:rsid w:val="003B38A0"/>
    <w:rsid w:val="003B4654"/>
    <w:rsid w:val="003B4E8B"/>
    <w:rsid w:val="003C007F"/>
    <w:rsid w:val="003C17DF"/>
    <w:rsid w:val="003C209A"/>
    <w:rsid w:val="003C2885"/>
    <w:rsid w:val="003C2BF0"/>
    <w:rsid w:val="003C3B8A"/>
    <w:rsid w:val="003C3DE8"/>
    <w:rsid w:val="003C46F8"/>
    <w:rsid w:val="003C6252"/>
    <w:rsid w:val="003C6795"/>
    <w:rsid w:val="003C7B47"/>
    <w:rsid w:val="003C7D78"/>
    <w:rsid w:val="003D0213"/>
    <w:rsid w:val="003D1DA2"/>
    <w:rsid w:val="003D33EA"/>
    <w:rsid w:val="003D352E"/>
    <w:rsid w:val="003D4B7C"/>
    <w:rsid w:val="003D4C14"/>
    <w:rsid w:val="003D71D0"/>
    <w:rsid w:val="003D7D5C"/>
    <w:rsid w:val="003D7FD4"/>
    <w:rsid w:val="003E0B1A"/>
    <w:rsid w:val="003E1592"/>
    <w:rsid w:val="003E2040"/>
    <w:rsid w:val="003E217D"/>
    <w:rsid w:val="003E2993"/>
    <w:rsid w:val="003E3786"/>
    <w:rsid w:val="003E3E54"/>
    <w:rsid w:val="003E50D8"/>
    <w:rsid w:val="003E5A23"/>
    <w:rsid w:val="003E5D85"/>
    <w:rsid w:val="003E6A70"/>
    <w:rsid w:val="003E712F"/>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7E0"/>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50EA"/>
    <w:rsid w:val="00426532"/>
    <w:rsid w:val="00427917"/>
    <w:rsid w:val="00431455"/>
    <w:rsid w:val="004317F8"/>
    <w:rsid w:val="00432885"/>
    <w:rsid w:val="004328B5"/>
    <w:rsid w:val="00433096"/>
    <w:rsid w:val="0043736C"/>
    <w:rsid w:val="00437F0D"/>
    <w:rsid w:val="0044055E"/>
    <w:rsid w:val="004406CB"/>
    <w:rsid w:val="00441AB6"/>
    <w:rsid w:val="00441EBB"/>
    <w:rsid w:val="004422DE"/>
    <w:rsid w:val="00444785"/>
    <w:rsid w:val="0044543D"/>
    <w:rsid w:val="00445C51"/>
    <w:rsid w:val="00445DC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1FB"/>
    <w:rsid w:val="00466573"/>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BD4"/>
    <w:rsid w:val="00496D86"/>
    <w:rsid w:val="0049763B"/>
    <w:rsid w:val="0049767C"/>
    <w:rsid w:val="00497DC3"/>
    <w:rsid w:val="004A10F0"/>
    <w:rsid w:val="004A1664"/>
    <w:rsid w:val="004A1DEB"/>
    <w:rsid w:val="004A21EA"/>
    <w:rsid w:val="004A2CFD"/>
    <w:rsid w:val="004A2FAF"/>
    <w:rsid w:val="004A4422"/>
    <w:rsid w:val="004A4D1E"/>
    <w:rsid w:val="004A510B"/>
    <w:rsid w:val="004A57EB"/>
    <w:rsid w:val="004A7B3B"/>
    <w:rsid w:val="004A7EFC"/>
    <w:rsid w:val="004B0583"/>
    <w:rsid w:val="004B267D"/>
    <w:rsid w:val="004B2EF3"/>
    <w:rsid w:val="004B489B"/>
    <w:rsid w:val="004B4F16"/>
    <w:rsid w:val="004B5BF3"/>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772"/>
    <w:rsid w:val="004D42B6"/>
    <w:rsid w:val="004D700F"/>
    <w:rsid w:val="004D706C"/>
    <w:rsid w:val="004D70D8"/>
    <w:rsid w:val="004D7B62"/>
    <w:rsid w:val="004D7D2D"/>
    <w:rsid w:val="004E052A"/>
    <w:rsid w:val="004E0744"/>
    <w:rsid w:val="004E0B4E"/>
    <w:rsid w:val="004E0BD6"/>
    <w:rsid w:val="004E11A4"/>
    <w:rsid w:val="004E16AF"/>
    <w:rsid w:val="004E22AC"/>
    <w:rsid w:val="004E3690"/>
    <w:rsid w:val="004E396C"/>
    <w:rsid w:val="004E44EA"/>
    <w:rsid w:val="004E4A3A"/>
    <w:rsid w:val="004E4DB4"/>
    <w:rsid w:val="004E4E02"/>
    <w:rsid w:val="004E65C6"/>
    <w:rsid w:val="004E72B3"/>
    <w:rsid w:val="004E7879"/>
    <w:rsid w:val="004F3FE8"/>
    <w:rsid w:val="004F4FE5"/>
    <w:rsid w:val="004F522C"/>
    <w:rsid w:val="004F5A05"/>
    <w:rsid w:val="00500C50"/>
    <w:rsid w:val="00501124"/>
    <w:rsid w:val="00501963"/>
    <w:rsid w:val="00503A2E"/>
    <w:rsid w:val="00503E00"/>
    <w:rsid w:val="005065E5"/>
    <w:rsid w:val="005078F7"/>
    <w:rsid w:val="00510D12"/>
    <w:rsid w:val="005126E5"/>
    <w:rsid w:val="00516E6B"/>
    <w:rsid w:val="00516E9E"/>
    <w:rsid w:val="005200DF"/>
    <w:rsid w:val="00522896"/>
    <w:rsid w:val="00522D22"/>
    <w:rsid w:val="0052445D"/>
    <w:rsid w:val="005246B7"/>
    <w:rsid w:val="005249E5"/>
    <w:rsid w:val="00525907"/>
    <w:rsid w:val="00526902"/>
    <w:rsid w:val="00526D43"/>
    <w:rsid w:val="0052719D"/>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73A9"/>
    <w:rsid w:val="0056000A"/>
    <w:rsid w:val="00561502"/>
    <w:rsid w:val="00561505"/>
    <w:rsid w:val="005618FC"/>
    <w:rsid w:val="00562D44"/>
    <w:rsid w:val="0056437B"/>
    <w:rsid w:val="00566120"/>
    <w:rsid w:val="00570202"/>
    <w:rsid w:val="005722A6"/>
    <w:rsid w:val="0057265B"/>
    <w:rsid w:val="00572E3F"/>
    <w:rsid w:val="00573943"/>
    <w:rsid w:val="00574A97"/>
    <w:rsid w:val="00574D59"/>
    <w:rsid w:val="00577514"/>
    <w:rsid w:val="005776F9"/>
    <w:rsid w:val="00577D18"/>
    <w:rsid w:val="00577F61"/>
    <w:rsid w:val="0058190E"/>
    <w:rsid w:val="00581D07"/>
    <w:rsid w:val="005823A7"/>
    <w:rsid w:val="0058262A"/>
    <w:rsid w:val="00582A8D"/>
    <w:rsid w:val="00583077"/>
    <w:rsid w:val="00583FA2"/>
    <w:rsid w:val="005841F8"/>
    <w:rsid w:val="0058796A"/>
    <w:rsid w:val="00587CFF"/>
    <w:rsid w:val="005909C1"/>
    <w:rsid w:val="00590C9C"/>
    <w:rsid w:val="00591A72"/>
    <w:rsid w:val="0059699B"/>
    <w:rsid w:val="00597575"/>
    <w:rsid w:val="005A0241"/>
    <w:rsid w:val="005A0674"/>
    <w:rsid w:val="005A0FF7"/>
    <w:rsid w:val="005A1556"/>
    <w:rsid w:val="005A4079"/>
    <w:rsid w:val="005A4FD7"/>
    <w:rsid w:val="005A6350"/>
    <w:rsid w:val="005A6A25"/>
    <w:rsid w:val="005A7413"/>
    <w:rsid w:val="005A779D"/>
    <w:rsid w:val="005B0B46"/>
    <w:rsid w:val="005B247A"/>
    <w:rsid w:val="005B3A9E"/>
    <w:rsid w:val="005B4879"/>
    <w:rsid w:val="005B5427"/>
    <w:rsid w:val="005B601C"/>
    <w:rsid w:val="005B722E"/>
    <w:rsid w:val="005B757C"/>
    <w:rsid w:val="005B7EF2"/>
    <w:rsid w:val="005C016A"/>
    <w:rsid w:val="005C0B61"/>
    <w:rsid w:val="005C26C2"/>
    <w:rsid w:val="005C350C"/>
    <w:rsid w:val="005C365E"/>
    <w:rsid w:val="005C426F"/>
    <w:rsid w:val="005C4540"/>
    <w:rsid w:val="005C4C25"/>
    <w:rsid w:val="005C6518"/>
    <w:rsid w:val="005C797D"/>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5593"/>
    <w:rsid w:val="005F6101"/>
    <w:rsid w:val="005F62A4"/>
    <w:rsid w:val="005F7111"/>
    <w:rsid w:val="005F74E1"/>
    <w:rsid w:val="006004FF"/>
    <w:rsid w:val="00600AD9"/>
    <w:rsid w:val="0060126F"/>
    <w:rsid w:val="006016EE"/>
    <w:rsid w:val="0060170B"/>
    <w:rsid w:val="00604407"/>
    <w:rsid w:val="00607F14"/>
    <w:rsid w:val="00610CAC"/>
    <w:rsid w:val="006125A8"/>
    <w:rsid w:val="00612D50"/>
    <w:rsid w:val="006139A2"/>
    <w:rsid w:val="00614A02"/>
    <w:rsid w:val="00614A97"/>
    <w:rsid w:val="0061548D"/>
    <w:rsid w:val="0061637F"/>
    <w:rsid w:val="006169F5"/>
    <w:rsid w:val="0061757B"/>
    <w:rsid w:val="00617618"/>
    <w:rsid w:val="00622F18"/>
    <w:rsid w:val="0062718F"/>
    <w:rsid w:val="00631796"/>
    <w:rsid w:val="006317C0"/>
    <w:rsid w:val="006324C0"/>
    <w:rsid w:val="00633E3A"/>
    <w:rsid w:val="00634F6A"/>
    <w:rsid w:val="00640325"/>
    <w:rsid w:val="00640475"/>
    <w:rsid w:val="00640B55"/>
    <w:rsid w:val="006411D3"/>
    <w:rsid w:val="00643B0E"/>
    <w:rsid w:val="00643F9B"/>
    <w:rsid w:val="00646736"/>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2087"/>
    <w:rsid w:val="00665306"/>
    <w:rsid w:val="00665C80"/>
    <w:rsid w:val="00667A2F"/>
    <w:rsid w:val="006717C8"/>
    <w:rsid w:val="00672576"/>
    <w:rsid w:val="0067258C"/>
    <w:rsid w:val="0067334A"/>
    <w:rsid w:val="006734C9"/>
    <w:rsid w:val="00674B20"/>
    <w:rsid w:val="00676023"/>
    <w:rsid w:val="006762F7"/>
    <w:rsid w:val="00677F2B"/>
    <w:rsid w:val="00681341"/>
    <w:rsid w:val="006813AC"/>
    <w:rsid w:val="00681DCD"/>
    <w:rsid w:val="00682F95"/>
    <w:rsid w:val="006838DF"/>
    <w:rsid w:val="00683A20"/>
    <w:rsid w:val="00683FFC"/>
    <w:rsid w:val="00684182"/>
    <w:rsid w:val="006842C8"/>
    <w:rsid w:val="006869A0"/>
    <w:rsid w:val="00686C5B"/>
    <w:rsid w:val="006871A0"/>
    <w:rsid w:val="006913D3"/>
    <w:rsid w:val="006920E7"/>
    <w:rsid w:val="006920FB"/>
    <w:rsid w:val="0069288B"/>
    <w:rsid w:val="00694995"/>
    <w:rsid w:val="00695C25"/>
    <w:rsid w:val="00696C66"/>
    <w:rsid w:val="0069772C"/>
    <w:rsid w:val="00697796"/>
    <w:rsid w:val="006A0064"/>
    <w:rsid w:val="006A08C1"/>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347"/>
    <w:rsid w:val="006B560C"/>
    <w:rsid w:val="006B56D7"/>
    <w:rsid w:val="006B6402"/>
    <w:rsid w:val="006B6F82"/>
    <w:rsid w:val="006B72E9"/>
    <w:rsid w:val="006B7714"/>
    <w:rsid w:val="006C0185"/>
    <w:rsid w:val="006C1FC8"/>
    <w:rsid w:val="006C20A5"/>
    <w:rsid w:val="006C3901"/>
    <w:rsid w:val="006C4731"/>
    <w:rsid w:val="006C5486"/>
    <w:rsid w:val="006C5986"/>
    <w:rsid w:val="006C5B7A"/>
    <w:rsid w:val="006C6112"/>
    <w:rsid w:val="006C63DA"/>
    <w:rsid w:val="006C7447"/>
    <w:rsid w:val="006C7BBC"/>
    <w:rsid w:val="006D176F"/>
    <w:rsid w:val="006D20FC"/>
    <w:rsid w:val="006D4481"/>
    <w:rsid w:val="006D454A"/>
    <w:rsid w:val="006D4998"/>
    <w:rsid w:val="006D4C6D"/>
    <w:rsid w:val="006D65C2"/>
    <w:rsid w:val="006D6AD9"/>
    <w:rsid w:val="006D6F60"/>
    <w:rsid w:val="006D6FDF"/>
    <w:rsid w:val="006D78CE"/>
    <w:rsid w:val="006E0934"/>
    <w:rsid w:val="006E1473"/>
    <w:rsid w:val="006E41FE"/>
    <w:rsid w:val="006E66C4"/>
    <w:rsid w:val="006E7A19"/>
    <w:rsid w:val="006F0B8E"/>
    <w:rsid w:val="006F144D"/>
    <w:rsid w:val="006F1B4F"/>
    <w:rsid w:val="006F1DC4"/>
    <w:rsid w:val="006F28A2"/>
    <w:rsid w:val="006F2EF2"/>
    <w:rsid w:val="006F3BC4"/>
    <w:rsid w:val="006F41A7"/>
    <w:rsid w:val="006F5B70"/>
    <w:rsid w:val="006F7E50"/>
    <w:rsid w:val="00702D90"/>
    <w:rsid w:val="00703D15"/>
    <w:rsid w:val="007040B7"/>
    <w:rsid w:val="0070449C"/>
    <w:rsid w:val="00704795"/>
    <w:rsid w:val="00705243"/>
    <w:rsid w:val="007069BA"/>
    <w:rsid w:val="00707459"/>
    <w:rsid w:val="00707B55"/>
    <w:rsid w:val="007109A9"/>
    <w:rsid w:val="0071131F"/>
    <w:rsid w:val="00711C93"/>
    <w:rsid w:val="00712542"/>
    <w:rsid w:val="007137F6"/>
    <w:rsid w:val="0071571D"/>
    <w:rsid w:val="007157B4"/>
    <w:rsid w:val="00715B28"/>
    <w:rsid w:val="00715DAF"/>
    <w:rsid w:val="00716954"/>
    <w:rsid w:val="00717CAC"/>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2079"/>
    <w:rsid w:val="007420B6"/>
    <w:rsid w:val="0074288D"/>
    <w:rsid w:val="00743919"/>
    <w:rsid w:val="00744165"/>
    <w:rsid w:val="00745326"/>
    <w:rsid w:val="00745CE8"/>
    <w:rsid w:val="00745F9D"/>
    <w:rsid w:val="00746D8A"/>
    <w:rsid w:val="00747E28"/>
    <w:rsid w:val="007523A8"/>
    <w:rsid w:val="00753FA8"/>
    <w:rsid w:val="00755966"/>
    <w:rsid w:val="007563B0"/>
    <w:rsid w:val="00756BEA"/>
    <w:rsid w:val="0075788F"/>
    <w:rsid w:val="0076028A"/>
    <w:rsid w:val="00762A09"/>
    <w:rsid w:val="00763CCD"/>
    <w:rsid w:val="00764588"/>
    <w:rsid w:val="0076534E"/>
    <w:rsid w:val="00765851"/>
    <w:rsid w:val="00770865"/>
    <w:rsid w:val="00772845"/>
    <w:rsid w:val="00773ACE"/>
    <w:rsid w:val="007742E4"/>
    <w:rsid w:val="007755A7"/>
    <w:rsid w:val="00776D0F"/>
    <w:rsid w:val="007772EC"/>
    <w:rsid w:val="007776C1"/>
    <w:rsid w:val="00777AD7"/>
    <w:rsid w:val="007816D7"/>
    <w:rsid w:val="007826A0"/>
    <w:rsid w:val="00782D52"/>
    <w:rsid w:val="007847F3"/>
    <w:rsid w:val="00784B7C"/>
    <w:rsid w:val="007851EA"/>
    <w:rsid w:val="00786028"/>
    <w:rsid w:val="00786CCD"/>
    <w:rsid w:val="00786F13"/>
    <w:rsid w:val="00790CA4"/>
    <w:rsid w:val="0079183B"/>
    <w:rsid w:val="0079269D"/>
    <w:rsid w:val="007930B4"/>
    <w:rsid w:val="0079385E"/>
    <w:rsid w:val="00793A26"/>
    <w:rsid w:val="00794678"/>
    <w:rsid w:val="00795EB6"/>
    <w:rsid w:val="007972AD"/>
    <w:rsid w:val="007A08F8"/>
    <w:rsid w:val="007A0944"/>
    <w:rsid w:val="007A0EE2"/>
    <w:rsid w:val="007A25AB"/>
    <w:rsid w:val="007A2D47"/>
    <w:rsid w:val="007A5F84"/>
    <w:rsid w:val="007A760E"/>
    <w:rsid w:val="007B001B"/>
    <w:rsid w:val="007B14CB"/>
    <w:rsid w:val="007B313C"/>
    <w:rsid w:val="007B3A99"/>
    <w:rsid w:val="007B3F2E"/>
    <w:rsid w:val="007B57B7"/>
    <w:rsid w:val="007B5C56"/>
    <w:rsid w:val="007B6BEB"/>
    <w:rsid w:val="007B73D5"/>
    <w:rsid w:val="007B7DBD"/>
    <w:rsid w:val="007C0AAE"/>
    <w:rsid w:val="007C15AF"/>
    <w:rsid w:val="007C42B9"/>
    <w:rsid w:val="007C4354"/>
    <w:rsid w:val="007C7004"/>
    <w:rsid w:val="007D2072"/>
    <w:rsid w:val="007D4F98"/>
    <w:rsid w:val="007D6098"/>
    <w:rsid w:val="007D6559"/>
    <w:rsid w:val="007D6C40"/>
    <w:rsid w:val="007D7F71"/>
    <w:rsid w:val="007E04B7"/>
    <w:rsid w:val="007E1CE6"/>
    <w:rsid w:val="007E3B5E"/>
    <w:rsid w:val="007E431C"/>
    <w:rsid w:val="007E68EB"/>
    <w:rsid w:val="007E6B23"/>
    <w:rsid w:val="007E72A0"/>
    <w:rsid w:val="007E7388"/>
    <w:rsid w:val="007F29D9"/>
    <w:rsid w:val="007F2ACA"/>
    <w:rsid w:val="007F2CE4"/>
    <w:rsid w:val="007F349A"/>
    <w:rsid w:val="007F4C20"/>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6CF"/>
    <w:rsid w:val="008149CE"/>
    <w:rsid w:val="008150B8"/>
    <w:rsid w:val="00816365"/>
    <w:rsid w:val="0081639E"/>
    <w:rsid w:val="00816C1F"/>
    <w:rsid w:val="008179C6"/>
    <w:rsid w:val="008200AD"/>
    <w:rsid w:val="00820CD4"/>
    <w:rsid w:val="00821090"/>
    <w:rsid w:val="008217D9"/>
    <w:rsid w:val="00822E0C"/>
    <w:rsid w:val="00823B1F"/>
    <w:rsid w:val="00824835"/>
    <w:rsid w:val="008248BC"/>
    <w:rsid w:val="00825516"/>
    <w:rsid w:val="0082683B"/>
    <w:rsid w:val="0082797B"/>
    <w:rsid w:val="00830D0A"/>
    <w:rsid w:val="00830DC8"/>
    <w:rsid w:val="008323A5"/>
    <w:rsid w:val="008341A7"/>
    <w:rsid w:val="0083640D"/>
    <w:rsid w:val="008406ED"/>
    <w:rsid w:val="008435F3"/>
    <w:rsid w:val="00845560"/>
    <w:rsid w:val="00845D6C"/>
    <w:rsid w:val="008460B4"/>
    <w:rsid w:val="00846294"/>
    <w:rsid w:val="00846F99"/>
    <w:rsid w:val="0085021E"/>
    <w:rsid w:val="008514B3"/>
    <w:rsid w:val="0085188C"/>
    <w:rsid w:val="00851FBC"/>
    <w:rsid w:val="00852AEE"/>
    <w:rsid w:val="00856CBD"/>
    <w:rsid w:val="00857438"/>
    <w:rsid w:val="00857811"/>
    <w:rsid w:val="00860E03"/>
    <w:rsid w:val="00863597"/>
    <w:rsid w:val="00863F2B"/>
    <w:rsid w:val="0086451F"/>
    <w:rsid w:val="00864BBE"/>
    <w:rsid w:val="00867A1F"/>
    <w:rsid w:val="00872F31"/>
    <w:rsid w:val="0087349A"/>
    <w:rsid w:val="0087498D"/>
    <w:rsid w:val="00874C07"/>
    <w:rsid w:val="00875B87"/>
    <w:rsid w:val="00875D84"/>
    <w:rsid w:val="008806FC"/>
    <w:rsid w:val="00882282"/>
    <w:rsid w:val="0088263E"/>
    <w:rsid w:val="00882F06"/>
    <w:rsid w:val="00883BC5"/>
    <w:rsid w:val="0088554D"/>
    <w:rsid w:val="008858BE"/>
    <w:rsid w:val="008870B3"/>
    <w:rsid w:val="0088766D"/>
    <w:rsid w:val="00891440"/>
    <w:rsid w:val="008917B3"/>
    <w:rsid w:val="00892E1D"/>
    <w:rsid w:val="0089525B"/>
    <w:rsid w:val="00895AE1"/>
    <w:rsid w:val="00895FA9"/>
    <w:rsid w:val="00897CFE"/>
    <w:rsid w:val="008A0159"/>
    <w:rsid w:val="008A0FA9"/>
    <w:rsid w:val="008A1094"/>
    <w:rsid w:val="008A1B1D"/>
    <w:rsid w:val="008A2321"/>
    <w:rsid w:val="008A26B8"/>
    <w:rsid w:val="008A2D34"/>
    <w:rsid w:val="008A2E3D"/>
    <w:rsid w:val="008A5F1E"/>
    <w:rsid w:val="008A622A"/>
    <w:rsid w:val="008A6754"/>
    <w:rsid w:val="008B0B5B"/>
    <w:rsid w:val="008B0D34"/>
    <w:rsid w:val="008B0E52"/>
    <w:rsid w:val="008B105D"/>
    <w:rsid w:val="008B1BC6"/>
    <w:rsid w:val="008B222A"/>
    <w:rsid w:val="008B3C0B"/>
    <w:rsid w:val="008B720E"/>
    <w:rsid w:val="008B7B32"/>
    <w:rsid w:val="008C0FC3"/>
    <w:rsid w:val="008C162B"/>
    <w:rsid w:val="008C24E6"/>
    <w:rsid w:val="008C2D9A"/>
    <w:rsid w:val="008C6BC9"/>
    <w:rsid w:val="008C6C18"/>
    <w:rsid w:val="008C77AC"/>
    <w:rsid w:val="008C7F8A"/>
    <w:rsid w:val="008D16FB"/>
    <w:rsid w:val="008D1D59"/>
    <w:rsid w:val="008D3655"/>
    <w:rsid w:val="008D3ACC"/>
    <w:rsid w:val="008D424B"/>
    <w:rsid w:val="008D49BA"/>
    <w:rsid w:val="008D659C"/>
    <w:rsid w:val="008D6CD1"/>
    <w:rsid w:val="008D7F1A"/>
    <w:rsid w:val="008E096A"/>
    <w:rsid w:val="008E1C06"/>
    <w:rsid w:val="008E38C5"/>
    <w:rsid w:val="008E4FF2"/>
    <w:rsid w:val="008E570E"/>
    <w:rsid w:val="008E5881"/>
    <w:rsid w:val="008E5C43"/>
    <w:rsid w:val="008E78BC"/>
    <w:rsid w:val="008F01ED"/>
    <w:rsid w:val="008F0C68"/>
    <w:rsid w:val="008F1163"/>
    <w:rsid w:val="008F259F"/>
    <w:rsid w:val="008F29FA"/>
    <w:rsid w:val="008F3B0B"/>
    <w:rsid w:val="008F4470"/>
    <w:rsid w:val="008F534E"/>
    <w:rsid w:val="008F5499"/>
    <w:rsid w:val="008F5584"/>
    <w:rsid w:val="008F571D"/>
    <w:rsid w:val="008F7C92"/>
    <w:rsid w:val="008F7CDB"/>
    <w:rsid w:val="00900446"/>
    <w:rsid w:val="00900FFD"/>
    <w:rsid w:val="00901737"/>
    <w:rsid w:val="009030AD"/>
    <w:rsid w:val="00903C68"/>
    <w:rsid w:val="009064BF"/>
    <w:rsid w:val="00906AD3"/>
    <w:rsid w:val="00906FA7"/>
    <w:rsid w:val="00907029"/>
    <w:rsid w:val="00910630"/>
    <w:rsid w:val="00910E33"/>
    <w:rsid w:val="0091114A"/>
    <w:rsid w:val="00911279"/>
    <w:rsid w:val="00912335"/>
    <w:rsid w:val="00914F2E"/>
    <w:rsid w:val="009169CA"/>
    <w:rsid w:val="009201F7"/>
    <w:rsid w:val="00921382"/>
    <w:rsid w:val="00921496"/>
    <w:rsid w:val="009215F5"/>
    <w:rsid w:val="00922262"/>
    <w:rsid w:val="009234BE"/>
    <w:rsid w:val="009252F0"/>
    <w:rsid w:val="0092605B"/>
    <w:rsid w:val="009271BE"/>
    <w:rsid w:val="00927653"/>
    <w:rsid w:val="00927C6B"/>
    <w:rsid w:val="0093188F"/>
    <w:rsid w:val="009346EC"/>
    <w:rsid w:val="00937FE6"/>
    <w:rsid w:val="009426F9"/>
    <w:rsid w:val="0094274A"/>
    <w:rsid w:val="009432D1"/>
    <w:rsid w:val="00943C3E"/>
    <w:rsid w:val="00944032"/>
    <w:rsid w:val="00944BC8"/>
    <w:rsid w:val="00945FB6"/>
    <w:rsid w:val="00946DB2"/>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96A"/>
    <w:rsid w:val="00961B9D"/>
    <w:rsid w:val="0096242F"/>
    <w:rsid w:val="009632BC"/>
    <w:rsid w:val="009648AC"/>
    <w:rsid w:val="00964A8F"/>
    <w:rsid w:val="00964FC8"/>
    <w:rsid w:val="00965327"/>
    <w:rsid w:val="00965CC1"/>
    <w:rsid w:val="00966C95"/>
    <w:rsid w:val="00973BAC"/>
    <w:rsid w:val="009745E8"/>
    <w:rsid w:val="00975C2C"/>
    <w:rsid w:val="0097664A"/>
    <w:rsid w:val="0097797D"/>
    <w:rsid w:val="009779B0"/>
    <w:rsid w:val="00980A9A"/>
    <w:rsid w:val="00980B1C"/>
    <w:rsid w:val="00981ECB"/>
    <w:rsid w:val="00983025"/>
    <w:rsid w:val="0098358C"/>
    <w:rsid w:val="00983FDF"/>
    <w:rsid w:val="00986A26"/>
    <w:rsid w:val="00986A5A"/>
    <w:rsid w:val="009878B0"/>
    <w:rsid w:val="009922FB"/>
    <w:rsid w:val="00994F1A"/>
    <w:rsid w:val="009960EC"/>
    <w:rsid w:val="009965AF"/>
    <w:rsid w:val="00996930"/>
    <w:rsid w:val="00997394"/>
    <w:rsid w:val="009978E6"/>
    <w:rsid w:val="00997B51"/>
    <w:rsid w:val="009A06F7"/>
    <w:rsid w:val="009A0F9D"/>
    <w:rsid w:val="009A1190"/>
    <w:rsid w:val="009A194D"/>
    <w:rsid w:val="009A28A7"/>
    <w:rsid w:val="009A30D1"/>
    <w:rsid w:val="009A345F"/>
    <w:rsid w:val="009A656E"/>
    <w:rsid w:val="009B02A4"/>
    <w:rsid w:val="009B0553"/>
    <w:rsid w:val="009B07EE"/>
    <w:rsid w:val="009B0B0D"/>
    <w:rsid w:val="009B1E21"/>
    <w:rsid w:val="009B30DE"/>
    <w:rsid w:val="009B4DE2"/>
    <w:rsid w:val="009B5A6A"/>
    <w:rsid w:val="009C339E"/>
    <w:rsid w:val="009C3B44"/>
    <w:rsid w:val="009C7D58"/>
    <w:rsid w:val="009D0BF7"/>
    <w:rsid w:val="009D1284"/>
    <w:rsid w:val="009D3D10"/>
    <w:rsid w:val="009D4635"/>
    <w:rsid w:val="009D4644"/>
    <w:rsid w:val="009D47A0"/>
    <w:rsid w:val="009D55C3"/>
    <w:rsid w:val="009D5D7F"/>
    <w:rsid w:val="009D626C"/>
    <w:rsid w:val="009D7CA4"/>
    <w:rsid w:val="009E0D53"/>
    <w:rsid w:val="009E1252"/>
    <w:rsid w:val="009E128E"/>
    <w:rsid w:val="009E12D2"/>
    <w:rsid w:val="009E15D4"/>
    <w:rsid w:val="009E1FA7"/>
    <w:rsid w:val="009E227B"/>
    <w:rsid w:val="009E4E07"/>
    <w:rsid w:val="009E54FE"/>
    <w:rsid w:val="009E5EAF"/>
    <w:rsid w:val="009E5FCD"/>
    <w:rsid w:val="009E70DD"/>
    <w:rsid w:val="009E7F4C"/>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1401"/>
    <w:rsid w:val="00A12399"/>
    <w:rsid w:val="00A131C4"/>
    <w:rsid w:val="00A13546"/>
    <w:rsid w:val="00A13AF9"/>
    <w:rsid w:val="00A13C61"/>
    <w:rsid w:val="00A15A9C"/>
    <w:rsid w:val="00A15C70"/>
    <w:rsid w:val="00A168B3"/>
    <w:rsid w:val="00A16C45"/>
    <w:rsid w:val="00A21D98"/>
    <w:rsid w:val="00A23FE8"/>
    <w:rsid w:val="00A24285"/>
    <w:rsid w:val="00A2582F"/>
    <w:rsid w:val="00A26805"/>
    <w:rsid w:val="00A26E4D"/>
    <w:rsid w:val="00A313FB"/>
    <w:rsid w:val="00A31C1F"/>
    <w:rsid w:val="00A34FCE"/>
    <w:rsid w:val="00A3607E"/>
    <w:rsid w:val="00A40128"/>
    <w:rsid w:val="00A407A7"/>
    <w:rsid w:val="00A41329"/>
    <w:rsid w:val="00A41C56"/>
    <w:rsid w:val="00A4200B"/>
    <w:rsid w:val="00A42770"/>
    <w:rsid w:val="00A42A42"/>
    <w:rsid w:val="00A43153"/>
    <w:rsid w:val="00A4667E"/>
    <w:rsid w:val="00A47DC1"/>
    <w:rsid w:val="00A509D0"/>
    <w:rsid w:val="00A51322"/>
    <w:rsid w:val="00A524AA"/>
    <w:rsid w:val="00A561D5"/>
    <w:rsid w:val="00A57006"/>
    <w:rsid w:val="00A57666"/>
    <w:rsid w:val="00A60F26"/>
    <w:rsid w:val="00A61D3D"/>
    <w:rsid w:val="00A628BF"/>
    <w:rsid w:val="00A62C23"/>
    <w:rsid w:val="00A63E2A"/>
    <w:rsid w:val="00A63E66"/>
    <w:rsid w:val="00A65536"/>
    <w:rsid w:val="00A65875"/>
    <w:rsid w:val="00A66219"/>
    <w:rsid w:val="00A70739"/>
    <w:rsid w:val="00A70B20"/>
    <w:rsid w:val="00A73446"/>
    <w:rsid w:val="00A74E77"/>
    <w:rsid w:val="00A7591D"/>
    <w:rsid w:val="00A75C09"/>
    <w:rsid w:val="00A76BBA"/>
    <w:rsid w:val="00A76CBF"/>
    <w:rsid w:val="00A77E32"/>
    <w:rsid w:val="00A80F52"/>
    <w:rsid w:val="00A8261D"/>
    <w:rsid w:val="00A82698"/>
    <w:rsid w:val="00A82B4F"/>
    <w:rsid w:val="00A830A7"/>
    <w:rsid w:val="00A84E3A"/>
    <w:rsid w:val="00A8538E"/>
    <w:rsid w:val="00A85757"/>
    <w:rsid w:val="00A86782"/>
    <w:rsid w:val="00A8759E"/>
    <w:rsid w:val="00A87757"/>
    <w:rsid w:val="00A87FFC"/>
    <w:rsid w:val="00A907D9"/>
    <w:rsid w:val="00A90809"/>
    <w:rsid w:val="00A91278"/>
    <w:rsid w:val="00A95963"/>
    <w:rsid w:val="00A95A69"/>
    <w:rsid w:val="00A972AA"/>
    <w:rsid w:val="00AA0097"/>
    <w:rsid w:val="00AA073D"/>
    <w:rsid w:val="00AA6534"/>
    <w:rsid w:val="00AA676F"/>
    <w:rsid w:val="00AB2DAB"/>
    <w:rsid w:val="00AB2EFF"/>
    <w:rsid w:val="00AB3E9F"/>
    <w:rsid w:val="00AB5746"/>
    <w:rsid w:val="00AB5CE4"/>
    <w:rsid w:val="00AB66E8"/>
    <w:rsid w:val="00AB6FFE"/>
    <w:rsid w:val="00AB7169"/>
    <w:rsid w:val="00AC0772"/>
    <w:rsid w:val="00AC13DB"/>
    <w:rsid w:val="00AC1D93"/>
    <w:rsid w:val="00AC2779"/>
    <w:rsid w:val="00AC32EE"/>
    <w:rsid w:val="00AC341E"/>
    <w:rsid w:val="00AC48B5"/>
    <w:rsid w:val="00AC531D"/>
    <w:rsid w:val="00AC60DA"/>
    <w:rsid w:val="00AC68BF"/>
    <w:rsid w:val="00AC7455"/>
    <w:rsid w:val="00AC7FFB"/>
    <w:rsid w:val="00AD1113"/>
    <w:rsid w:val="00AD1150"/>
    <w:rsid w:val="00AD12D2"/>
    <w:rsid w:val="00AD2D11"/>
    <w:rsid w:val="00AD3188"/>
    <w:rsid w:val="00AD3A50"/>
    <w:rsid w:val="00AD4CD8"/>
    <w:rsid w:val="00AD6AEE"/>
    <w:rsid w:val="00AE0BC8"/>
    <w:rsid w:val="00AE29F1"/>
    <w:rsid w:val="00AE2EF0"/>
    <w:rsid w:val="00AE2F93"/>
    <w:rsid w:val="00AE3C46"/>
    <w:rsid w:val="00AE655F"/>
    <w:rsid w:val="00AF1EB0"/>
    <w:rsid w:val="00AF2334"/>
    <w:rsid w:val="00AF3953"/>
    <w:rsid w:val="00AF4B13"/>
    <w:rsid w:val="00AF4E17"/>
    <w:rsid w:val="00AF5676"/>
    <w:rsid w:val="00AF614B"/>
    <w:rsid w:val="00AF6B57"/>
    <w:rsid w:val="00AF6F78"/>
    <w:rsid w:val="00AF728B"/>
    <w:rsid w:val="00AF7A1C"/>
    <w:rsid w:val="00B00544"/>
    <w:rsid w:val="00B00596"/>
    <w:rsid w:val="00B00BA4"/>
    <w:rsid w:val="00B04C79"/>
    <w:rsid w:val="00B04D97"/>
    <w:rsid w:val="00B05400"/>
    <w:rsid w:val="00B0677C"/>
    <w:rsid w:val="00B06D00"/>
    <w:rsid w:val="00B06D6B"/>
    <w:rsid w:val="00B079BF"/>
    <w:rsid w:val="00B11562"/>
    <w:rsid w:val="00B12A11"/>
    <w:rsid w:val="00B134DB"/>
    <w:rsid w:val="00B139A9"/>
    <w:rsid w:val="00B14B2A"/>
    <w:rsid w:val="00B16B16"/>
    <w:rsid w:val="00B16E8A"/>
    <w:rsid w:val="00B201E8"/>
    <w:rsid w:val="00B20E6B"/>
    <w:rsid w:val="00B22320"/>
    <w:rsid w:val="00B22AB2"/>
    <w:rsid w:val="00B22D4E"/>
    <w:rsid w:val="00B22EEB"/>
    <w:rsid w:val="00B2344A"/>
    <w:rsid w:val="00B238C8"/>
    <w:rsid w:val="00B24205"/>
    <w:rsid w:val="00B242AF"/>
    <w:rsid w:val="00B2534D"/>
    <w:rsid w:val="00B2585D"/>
    <w:rsid w:val="00B27B1E"/>
    <w:rsid w:val="00B30060"/>
    <w:rsid w:val="00B303D1"/>
    <w:rsid w:val="00B323DA"/>
    <w:rsid w:val="00B34186"/>
    <w:rsid w:val="00B3570A"/>
    <w:rsid w:val="00B4040A"/>
    <w:rsid w:val="00B40A66"/>
    <w:rsid w:val="00B41900"/>
    <w:rsid w:val="00B420F9"/>
    <w:rsid w:val="00B42CF5"/>
    <w:rsid w:val="00B42F16"/>
    <w:rsid w:val="00B43002"/>
    <w:rsid w:val="00B430CF"/>
    <w:rsid w:val="00B44493"/>
    <w:rsid w:val="00B46872"/>
    <w:rsid w:val="00B47F29"/>
    <w:rsid w:val="00B5043B"/>
    <w:rsid w:val="00B539A6"/>
    <w:rsid w:val="00B54530"/>
    <w:rsid w:val="00B557BC"/>
    <w:rsid w:val="00B57D19"/>
    <w:rsid w:val="00B60951"/>
    <w:rsid w:val="00B60DB6"/>
    <w:rsid w:val="00B60F30"/>
    <w:rsid w:val="00B6300D"/>
    <w:rsid w:val="00B6316A"/>
    <w:rsid w:val="00B637D7"/>
    <w:rsid w:val="00B6421D"/>
    <w:rsid w:val="00B642A4"/>
    <w:rsid w:val="00B64CDF"/>
    <w:rsid w:val="00B6520C"/>
    <w:rsid w:val="00B65C82"/>
    <w:rsid w:val="00B66364"/>
    <w:rsid w:val="00B678F3"/>
    <w:rsid w:val="00B714C3"/>
    <w:rsid w:val="00B723CA"/>
    <w:rsid w:val="00B72775"/>
    <w:rsid w:val="00B7378D"/>
    <w:rsid w:val="00B73C7F"/>
    <w:rsid w:val="00B764C4"/>
    <w:rsid w:val="00B76BFB"/>
    <w:rsid w:val="00B7744A"/>
    <w:rsid w:val="00B77AAB"/>
    <w:rsid w:val="00B77EC7"/>
    <w:rsid w:val="00B8127D"/>
    <w:rsid w:val="00B81954"/>
    <w:rsid w:val="00B81961"/>
    <w:rsid w:val="00B81EBD"/>
    <w:rsid w:val="00B82FC0"/>
    <w:rsid w:val="00B83A07"/>
    <w:rsid w:val="00B844C2"/>
    <w:rsid w:val="00B8471A"/>
    <w:rsid w:val="00B8474C"/>
    <w:rsid w:val="00B90F53"/>
    <w:rsid w:val="00B93CCF"/>
    <w:rsid w:val="00B94221"/>
    <w:rsid w:val="00B974ED"/>
    <w:rsid w:val="00B9751B"/>
    <w:rsid w:val="00BA0044"/>
    <w:rsid w:val="00BA0655"/>
    <w:rsid w:val="00BA3891"/>
    <w:rsid w:val="00BA3EFF"/>
    <w:rsid w:val="00BB0B4F"/>
    <w:rsid w:val="00BB2005"/>
    <w:rsid w:val="00BB2100"/>
    <w:rsid w:val="00BB2C4A"/>
    <w:rsid w:val="00BB4D81"/>
    <w:rsid w:val="00BB4D95"/>
    <w:rsid w:val="00BB51B3"/>
    <w:rsid w:val="00BB51DA"/>
    <w:rsid w:val="00BB58A9"/>
    <w:rsid w:val="00BB630E"/>
    <w:rsid w:val="00BB7449"/>
    <w:rsid w:val="00BC1211"/>
    <w:rsid w:val="00BC19B1"/>
    <w:rsid w:val="00BC24E8"/>
    <w:rsid w:val="00BC309A"/>
    <w:rsid w:val="00BC3635"/>
    <w:rsid w:val="00BC3D3D"/>
    <w:rsid w:val="00BC54AC"/>
    <w:rsid w:val="00BC67D1"/>
    <w:rsid w:val="00BC6E38"/>
    <w:rsid w:val="00BC71FA"/>
    <w:rsid w:val="00BC7CAC"/>
    <w:rsid w:val="00BD143E"/>
    <w:rsid w:val="00BD160E"/>
    <w:rsid w:val="00BD20AE"/>
    <w:rsid w:val="00BD2C51"/>
    <w:rsid w:val="00BD3C05"/>
    <w:rsid w:val="00BD43A4"/>
    <w:rsid w:val="00BD4BBF"/>
    <w:rsid w:val="00BD645C"/>
    <w:rsid w:val="00BD70FA"/>
    <w:rsid w:val="00BD74F2"/>
    <w:rsid w:val="00BD7599"/>
    <w:rsid w:val="00BE2AC1"/>
    <w:rsid w:val="00BE35CA"/>
    <w:rsid w:val="00BE3CD9"/>
    <w:rsid w:val="00BE4897"/>
    <w:rsid w:val="00BF090C"/>
    <w:rsid w:val="00BF0937"/>
    <w:rsid w:val="00BF0C66"/>
    <w:rsid w:val="00BF1069"/>
    <w:rsid w:val="00BF17B4"/>
    <w:rsid w:val="00BF251B"/>
    <w:rsid w:val="00BF34AF"/>
    <w:rsid w:val="00BF388A"/>
    <w:rsid w:val="00BF745F"/>
    <w:rsid w:val="00BF772B"/>
    <w:rsid w:val="00BF787F"/>
    <w:rsid w:val="00BF7F25"/>
    <w:rsid w:val="00C003D1"/>
    <w:rsid w:val="00C007E7"/>
    <w:rsid w:val="00C00A60"/>
    <w:rsid w:val="00C00D1C"/>
    <w:rsid w:val="00C01ABA"/>
    <w:rsid w:val="00C03673"/>
    <w:rsid w:val="00C04BDD"/>
    <w:rsid w:val="00C04CC4"/>
    <w:rsid w:val="00C04E13"/>
    <w:rsid w:val="00C05B5E"/>
    <w:rsid w:val="00C05FAC"/>
    <w:rsid w:val="00C06254"/>
    <w:rsid w:val="00C06B98"/>
    <w:rsid w:val="00C06C93"/>
    <w:rsid w:val="00C11571"/>
    <w:rsid w:val="00C11AFB"/>
    <w:rsid w:val="00C11E73"/>
    <w:rsid w:val="00C12270"/>
    <w:rsid w:val="00C12872"/>
    <w:rsid w:val="00C1545C"/>
    <w:rsid w:val="00C16226"/>
    <w:rsid w:val="00C17282"/>
    <w:rsid w:val="00C17FE0"/>
    <w:rsid w:val="00C210C7"/>
    <w:rsid w:val="00C213C3"/>
    <w:rsid w:val="00C219F8"/>
    <w:rsid w:val="00C21AB3"/>
    <w:rsid w:val="00C22B6F"/>
    <w:rsid w:val="00C317FB"/>
    <w:rsid w:val="00C31B83"/>
    <w:rsid w:val="00C32304"/>
    <w:rsid w:val="00C33452"/>
    <w:rsid w:val="00C335E9"/>
    <w:rsid w:val="00C33FC3"/>
    <w:rsid w:val="00C34A4A"/>
    <w:rsid w:val="00C365E6"/>
    <w:rsid w:val="00C372A4"/>
    <w:rsid w:val="00C37A87"/>
    <w:rsid w:val="00C37C3B"/>
    <w:rsid w:val="00C37E7B"/>
    <w:rsid w:val="00C37F56"/>
    <w:rsid w:val="00C40044"/>
    <w:rsid w:val="00C40A22"/>
    <w:rsid w:val="00C4105E"/>
    <w:rsid w:val="00C428FE"/>
    <w:rsid w:val="00C43394"/>
    <w:rsid w:val="00C440BE"/>
    <w:rsid w:val="00C44E6E"/>
    <w:rsid w:val="00C4653F"/>
    <w:rsid w:val="00C467AE"/>
    <w:rsid w:val="00C46999"/>
    <w:rsid w:val="00C52EA9"/>
    <w:rsid w:val="00C5328D"/>
    <w:rsid w:val="00C54641"/>
    <w:rsid w:val="00C54D63"/>
    <w:rsid w:val="00C56906"/>
    <w:rsid w:val="00C5698B"/>
    <w:rsid w:val="00C56B96"/>
    <w:rsid w:val="00C574B0"/>
    <w:rsid w:val="00C600E2"/>
    <w:rsid w:val="00C60220"/>
    <w:rsid w:val="00C603A4"/>
    <w:rsid w:val="00C61FB5"/>
    <w:rsid w:val="00C62BA4"/>
    <w:rsid w:val="00C6568C"/>
    <w:rsid w:val="00C66F2B"/>
    <w:rsid w:val="00C7094A"/>
    <w:rsid w:val="00C7124C"/>
    <w:rsid w:val="00C71F2B"/>
    <w:rsid w:val="00C720E7"/>
    <w:rsid w:val="00C720F3"/>
    <w:rsid w:val="00C73D0F"/>
    <w:rsid w:val="00C74547"/>
    <w:rsid w:val="00C7480E"/>
    <w:rsid w:val="00C7544D"/>
    <w:rsid w:val="00C761BF"/>
    <w:rsid w:val="00C765C2"/>
    <w:rsid w:val="00C804E2"/>
    <w:rsid w:val="00C81E42"/>
    <w:rsid w:val="00C81FE3"/>
    <w:rsid w:val="00C8238A"/>
    <w:rsid w:val="00C83195"/>
    <w:rsid w:val="00C8454B"/>
    <w:rsid w:val="00C84736"/>
    <w:rsid w:val="00C85E8F"/>
    <w:rsid w:val="00C90532"/>
    <w:rsid w:val="00C90E7B"/>
    <w:rsid w:val="00C90F3E"/>
    <w:rsid w:val="00C93381"/>
    <w:rsid w:val="00C94176"/>
    <w:rsid w:val="00C943DA"/>
    <w:rsid w:val="00C95012"/>
    <w:rsid w:val="00C95F98"/>
    <w:rsid w:val="00C96EA7"/>
    <w:rsid w:val="00CA0F21"/>
    <w:rsid w:val="00CA0F82"/>
    <w:rsid w:val="00CA189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92A"/>
    <w:rsid w:val="00CC17C8"/>
    <w:rsid w:val="00CC2424"/>
    <w:rsid w:val="00CC3294"/>
    <w:rsid w:val="00CC36FB"/>
    <w:rsid w:val="00CC47E2"/>
    <w:rsid w:val="00CC5F20"/>
    <w:rsid w:val="00CC6044"/>
    <w:rsid w:val="00CC6801"/>
    <w:rsid w:val="00CC6ACB"/>
    <w:rsid w:val="00CC76D8"/>
    <w:rsid w:val="00CC7860"/>
    <w:rsid w:val="00CC7A2E"/>
    <w:rsid w:val="00CD147C"/>
    <w:rsid w:val="00CD2B1E"/>
    <w:rsid w:val="00CD5C3F"/>
    <w:rsid w:val="00CD6455"/>
    <w:rsid w:val="00CD68E2"/>
    <w:rsid w:val="00CD71D1"/>
    <w:rsid w:val="00CE0080"/>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7B03"/>
    <w:rsid w:val="00D00A90"/>
    <w:rsid w:val="00D01158"/>
    <w:rsid w:val="00D02E9D"/>
    <w:rsid w:val="00D03B9C"/>
    <w:rsid w:val="00D05671"/>
    <w:rsid w:val="00D05C0C"/>
    <w:rsid w:val="00D0649F"/>
    <w:rsid w:val="00D068EB"/>
    <w:rsid w:val="00D10DB9"/>
    <w:rsid w:val="00D10F08"/>
    <w:rsid w:val="00D11C22"/>
    <w:rsid w:val="00D11D8A"/>
    <w:rsid w:val="00D12CCE"/>
    <w:rsid w:val="00D13821"/>
    <w:rsid w:val="00D14937"/>
    <w:rsid w:val="00D14A63"/>
    <w:rsid w:val="00D224D3"/>
    <w:rsid w:val="00D255FE"/>
    <w:rsid w:val="00D26DF6"/>
    <w:rsid w:val="00D31437"/>
    <w:rsid w:val="00D31E84"/>
    <w:rsid w:val="00D32D30"/>
    <w:rsid w:val="00D34158"/>
    <w:rsid w:val="00D34C87"/>
    <w:rsid w:val="00D35054"/>
    <w:rsid w:val="00D36271"/>
    <w:rsid w:val="00D37F0C"/>
    <w:rsid w:val="00D46507"/>
    <w:rsid w:val="00D548DC"/>
    <w:rsid w:val="00D54FF5"/>
    <w:rsid w:val="00D5565A"/>
    <w:rsid w:val="00D56CCF"/>
    <w:rsid w:val="00D606CF"/>
    <w:rsid w:val="00D60961"/>
    <w:rsid w:val="00D61447"/>
    <w:rsid w:val="00D61D36"/>
    <w:rsid w:val="00D646D4"/>
    <w:rsid w:val="00D64858"/>
    <w:rsid w:val="00D65209"/>
    <w:rsid w:val="00D6637C"/>
    <w:rsid w:val="00D66888"/>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4A20"/>
    <w:rsid w:val="00D86113"/>
    <w:rsid w:val="00D9131E"/>
    <w:rsid w:val="00D9182D"/>
    <w:rsid w:val="00D91E05"/>
    <w:rsid w:val="00D91E55"/>
    <w:rsid w:val="00D93877"/>
    <w:rsid w:val="00D97F03"/>
    <w:rsid w:val="00DA1528"/>
    <w:rsid w:val="00DA33BD"/>
    <w:rsid w:val="00DA357C"/>
    <w:rsid w:val="00DA5087"/>
    <w:rsid w:val="00DA53AF"/>
    <w:rsid w:val="00DA68D5"/>
    <w:rsid w:val="00DB06C9"/>
    <w:rsid w:val="00DB07A4"/>
    <w:rsid w:val="00DB0B02"/>
    <w:rsid w:val="00DB17C9"/>
    <w:rsid w:val="00DB1BA0"/>
    <w:rsid w:val="00DB2017"/>
    <w:rsid w:val="00DB3023"/>
    <w:rsid w:val="00DB35E3"/>
    <w:rsid w:val="00DB3969"/>
    <w:rsid w:val="00DB58EE"/>
    <w:rsid w:val="00DB6DCC"/>
    <w:rsid w:val="00DB737C"/>
    <w:rsid w:val="00DB746D"/>
    <w:rsid w:val="00DC0929"/>
    <w:rsid w:val="00DC0D9F"/>
    <w:rsid w:val="00DC26D2"/>
    <w:rsid w:val="00DC4DC6"/>
    <w:rsid w:val="00DD0909"/>
    <w:rsid w:val="00DD0AB0"/>
    <w:rsid w:val="00DD0E4B"/>
    <w:rsid w:val="00DD1118"/>
    <w:rsid w:val="00DD2101"/>
    <w:rsid w:val="00DD4066"/>
    <w:rsid w:val="00DD4331"/>
    <w:rsid w:val="00DD4EBC"/>
    <w:rsid w:val="00DD71E0"/>
    <w:rsid w:val="00DE087D"/>
    <w:rsid w:val="00DE08E9"/>
    <w:rsid w:val="00DE2245"/>
    <w:rsid w:val="00DE25A9"/>
    <w:rsid w:val="00DE2A7A"/>
    <w:rsid w:val="00DE3C68"/>
    <w:rsid w:val="00DE3DCA"/>
    <w:rsid w:val="00DE4B00"/>
    <w:rsid w:val="00DE5188"/>
    <w:rsid w:val="00DE55EB"/>
    <w:rsid w:val="00DE61BC"/>
    <w:rsid w:val="00DF0404"/>
    <w:rsid w:val="00DF0C63"/>
    <w:rsid w:val="00DF0D4F"/>
    <w:rsid w:val="00DF3FDB"/>
    <w:rsid w:val="00DF4BEE"/>
    <w:rsid w:val="00DF5B70"/>
    <w:rsid w:val="00DF5B91"/>
    <w:rsid w:val="00E03DC8"/>
    <w:rsid w:val="00E04A47"/>
    <w:rsid w:val="00E051DA"/>
    <w:rsid w:val="00E05279"/>
    <w:rsid w:val="00E0776B"/>
    <w:rsid w:val="00E10094"/>
    <w:rsid w:val="00E11AAA"/>
    <w:rsid w:val="00E137DF"/>
    <w:rsid w:val="00E13D75"/>
    <w:rsid w:val="00E14A25"/>
    <w:rsid w:val="00E14A4B"/>
    <w:rsid w:val="00E16037"/>
    <w:rsid w:val="00E2120F"/>
    <w:rsid w:val="00E21759"/>
    <w:rsid w:val="00E22483"/>
    <w:rsid w:val="00E230E4"/>
    <w:rsid w:val="00E23A8A"/>
    <w:rsid w:val="00E244D2"/>
    <w:rsid w:val="00E2645C"/>
    <w:rsid w:val="00E268D9"/>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58FA"/>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557B"/>
    <w:rsid w:val="00E75B25"/>
    <w:rsid w:val="00E75FCB"/>
    <w:rsid w:val="00E76180"/>
    <w:rsid w:val="00E76CAA"/>
    <w:rsid w:val="00E81CC3"/>
    <w:rsid w:val="00E841A1"/>
    <w:rsid w:val="00E84516"/>
    <w:rsid w:val="00E847C7"/>
    <w:rsid w:val="00E91946"/>
    <w:rsid w:val="00E923C0"/>
    <w:rsid w:val="00E9382F"/>
    <w:rsid w:val="00E955E9"/>
    <w:rsid w:val="00E95BE4"/>
    <w:rsid w:val="00EA060F"/>
    <w:rsid w:val="00EA09F7"/>
    <w:rsid w:val="00EA18CB"/>
    <w:rsid w:val="00EA23CB"/>
    <w:rsid w:val="00EA4152"/>
    <w:rsid w:val="00EA4689"/>
    <w:rsid w:val="00EA46E2"/>
    <w:rsid w:val="00EB0793"/>
    <w:rsid w:val="00EB0DD4"/>
    <w:rsid w:val="00EB13DE"/>
    <w:rsid w:val="00EB26BE"/>
    <w:rsid w:val="00EB31DB"/>
    <w:rsid w:val="00EB3EB5"/>
    <w:rsid w:val="00EB49D6"/>
    <w:rsid w:val="00EB58C6"/>
    <w:rsid w:val="00EB7074"/>
    <w:rsid w:val="00EC27B3"/>
    <w:rsid w:val="00EC2A68"/>
    <w:rsid w:val="00EC2DA1"/>
    <w:rsid w:val="00EC34D3"/>
    <w:rsid w:val="00EC3902"/>
    <w:rsid w:val="00EC3DF2"/>
    <w:rsid w:val="00EC44F9"/>
    <w:rsid w:val="00EC47CD"/>
    <w:rsid w:val="00EC5D9A"/>
    <w:rsid w:val="00EC60A4"/>
    <w:rsid w:val="00EC6B98"/>
    <w:rsid w:val="00ED01AB"/>
    <w:rsid w:val="00ED051F"/>
    <w:rsid w:val="00ED08BC"/>
    <w:rsid w:val="00ED36EB"/>
    <w:rsid w:val="00ED480B"/>
    <w:rsid w:val="00ED66DE"/>
    <w:rsid w:val="00ED6CF6"/>
    <w:rsid w:val="00ED6F1C"/>
    <w:rsid w:val="00EE1995"/>
    <w:rsid w:val="00EE1C0C"/>
    <w:rsid w:val="00EE1EA1"/>
    <w:rsid w:val="00EE4EC9"/>
    <w:rsid w:val="00EE598F"/>
    <w:rsid w:val="00EE5A2B"/>
    <w:rsid w:val="00EE60DB"/>
    <w:rsid w:val="00EE761F"/>
    <w:rsid w:val="00EF034D"/>
    <w:rsid w:val="00EF087C"/>
    <w:rsid w:val="00EF1077"/>
    <w:rsid w:val="00EF1A3C"/>
    <w:rsid w:val="00EF1ABF"/>
    <w:rsid w:val="00EF20B5"/>
    <w:rsid w:val="00EF2F80"/>
    <w:rsid w:val="00EF3401"/>
    <w:rsid w:val="00EF4172"/>
    <w:rsid w:val="00EF4C28"/>
    <w:rsid w:val="00EF4E8B"/>
    <w:rsid w:val="00EF6DC9"/>
    <w:rsid w:val="00F0270C"/>
    <w:rsid w:val="00F030C0"/>
    <w:rsid w:val="00F03427"/>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1A2D"/>
    <w:rsid w:val="00F22156"/>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6EA8"/>
    <w:rsid w:val="00F47E7D"/>
    <w:rsid w:val="00F51A8F"/>
    <w:rsid w:val="00F5295C"/>
    <w:rsid w:val="00F55B85"/>
    <w:rsid w:val="00F605A9"/>
    <w:rsid w:val="00F611BF"/>
    <w:rsid w:val="00F6210A"/>
    <w:rsid w:val="00F638F3"/>
    <w:rsid w:val="00F64DD2"/>
    <w:rsid w:val="00F66CED"/>
    <w:rsid w:val="00F66E18"/>
    <w:rsid w:val="00F66F54"/>
    <w:rsid w:val="00F673B1"/>
    <w:rsid w:val="00F67CCD"/>
    <w:rsid w:val="00F70C5E"/>
    <w:rsid w:val="00F70E86"/>
    <w:rsid w:val="00F72A87"/>
    <w:rsid w:val="00F740C2"/>
    <w:rsid w:val="00F75F04"/>
    <w:rsid w:val="00F767A5"/>
    <w:rsid w:val="00F76C80"/>
    <w:rsid w:val="00F7726C"/>
    <w:rsid w:val="00F816D1"/>
    <w:rsid w:val="00F837B2"/>
    <w:rsid w:val="00F850D6"/>
    <w:rsid w:val="00F85BD7"/>
    <w:rsid w:val="00F86D9A"/>
    <w:rsid w:val="00F87B3C"/>
    <w:rsid w:val="00F87CB3"/>
    <w:rsid w:val="00F90223"/>
    <w:rsid w:val="00F907AA"/>
    <w:rsid w:val="00F9227E"/>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C07"/>
    <w:rsid w:val="00FB0308"/>
    <w:rsid w:val="00FB0AF5"/>
    <w:rsid w:val="00FB0EBB"/>
    <w:rsid w:val="00FB0F50"/>
    <w:rsid w:val="00FB2168"/>
    <w:rsid w:val="00FB3375"/>
    <w:rsid w:val="00FB35A4"/>
    <w:rsid w:val="00FB3B26"/>
    <w:rsid w:val="00FB5A91"/>
    <w:rsid w:val="00FB6E6F"/>
    <w:rsid w:val="00FC0068"/>
    <w:rsid w:val="00FC059B"/>
    <w:rsid w:val="00FC091A"/>
    <w:rsid w:val="00FC0BDD"/>
    <w:rsid w:val="00FC1D93"/>
    <w:rsid w:val="00FC5611"/>
    <w:rsid w:val="00FC5ACB"/>
    <w:rsid w:val="00FC6816"/>
    <w:rsid w:val="00FD0EB1"/>
    <w:rsid w:val="00FD2C47"/>
    <w:rsid w:val="00FD533B"/>
    <w:rsid w:val="00FD5DB7"/>
    <w:rsid w:val="00FD62B2"/>
    <w:rsid w:val="00FD653C"/>
    <w:rsid w:val="00FD66DE"/>
    <w:rsid w:val="00FE01B6"/>
    <w:rsid w:val="00FE168C"/>
    <w:rsid w:val="00FE1FD2"/>
    <w:rsid w:val="00FE2778"/>
    <w:rsid w:val="00FE28BE"/>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6" type="connector" idref="#AutoShape 32"/>
        <o:r id="V:Rule27" type="connector" idref="#Straight Arrow Connector 343"/>
        <o:r id="V:Rule28" type="connector" idref="#AutoShape 29"/>
        <o:r id="V:Rule29" type="connector" idref="#AutoShape 34"/>
        <o:r id="V:Rule30" type="connector" idref="#Straight Arrow Connector 337"/>
        <o:r id="V:Rule31" type="connector" idref="#AutoShape 44"/>
        <o:r id="V:Rule32" type="connector" idref="#AutoShape 30"/>
        <o:r id="V:Rule33" type="connector" idref="#AutoShape 45"/>
        <o:r id="V:Rule34" type="connector" idref="#AutoShape 37"/>
        <o:r id="V:Rule35" type="connector" idref="#AutoShape 26"/>
        <o:r id="V:Rule36" type="connector" idref="#AutoShape 38"/>
        <o:r id="V:Rule37" type="connector" idref="#AutoShape 33"/>
        <o:r id="V:Rule38" type="connector" idref="#Straight Arrow Connector 349"/>
        <o:r id="V:Rule39" type="connector" idref="#AutoShape 40"/>
        <o:r id="V:Rule40" type="connector" idref="#Straight Arrow Connector 348"/>
        <o:r id="V:Rule41" type="connector" idref="#AutoShape 41"/>
        <o:r id="V:Rule42" type="connector" idref="#AutoShape 39"/>
        <o:r id="V:Rule43" type="connector" idref="#Straight Arrow Connector 339"/>
        <o:r id="V:Rule44" type="connector" idref="#AutoShape 36"/>
        <o:r id="V:Rule45" type="connector" idref="#AutoShape 27"/>
        <o:r id="V:Rule46" type="connector" idref="#Straight Arrow Connector 338"/>
        <o:r id="V:Rule47" type="connector" idref="#Straight Arrow Connector 334"/>
        <o:r id="V:Rule48" type="connector" idref="#AutoShape 35"/>
        <o:r id="V:Rule49" type="connector" idref="#Straight Arrow Connector 346"/>
        <o:r id="V:Rule50" type="connector" idref="#AutoShape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lt-LT" w:eastAsia="lt-LT" w:bidi="lt-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lt-LT" w:eastAsia="lt-LT"/>
    </w:rPr>
  </w:style>
  <w:style w:type="character" w:customStyle="1" w:styleId="HeaderChar">
    <w:name w:val="Header Char"/>
    <w:link w:val="Header"/>
    <w:uiPriority w:val="99"/>
    <w:rsid w:val="003C46F8"/>
    <w:rPr>
      <w:rFonts w:eastAsia="Times New Roman"/>
      <w:lang w:val="lt-LT" w:eastAsia="lt-LT"/>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lt-LT"/>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CE0080"/>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10:277:0004:0007:EN:PDF" TargetMode="External"/><Relationship Id="rId21" Type="http://schemas.openxmlformats.org/officeDocument/2006/relationships/hyperlink" Target="http://www.icrt-idtf.com/en/index.php" TargetMode="External"/><Relationship Id="rId34" Type="http://schemas.openxmlformats.org/officeDocument/2006/relationships/hyperlink" Target="http://ec.europa.eu/food/food/animalnutrition/feedhygiene/guide_goodpractice_en.htm" TargetMode="External"/><Relationship Id="rId42" Type="http://schemas.openxmlformats.org/officeDocument/2006/relationships/hyperlink" Target="http://eur-lex.europa.eu/LexUriServ/LexUriServ.do?uri=CONSLEG:2003R1831:20100901:EN:PDF" TargetMode="External"/><Relationship Id="rId47" Type="http://schemas.openxmlformats.org/officeDocument/2006/relationships/hyperlink" Target="http://eur-lex.europa.eu/LexUriServ/LexUriServ.do?uri=OJ:L:2005:070:0001:0016:en:PDF" TargetMode="External"/><Relationship Id="rId50" Type="http://schemas.openxmlformats.org/officeDocument/2006/relationships/hyperlink" Target="http://eur-lex.europa.eu/LexUriServ/LexUriServ.do?uri=OJ:L:2010:174:0018:0039:EN:PDF" TargetMode="External"/><Relationship Id="rId55" Type="http://schemas.openxmlformats.org/officeDocument/2006/relationships/hyperlink" Target="http://eur-lex.europa.eu/LexUriServ/LexUriServ.do?uri=OJ:L:2003:268:0024:0028:EN:PDF" TargetMode="External"/><Relationship Id="rId63" Type="http://schemas.openxmlformats.org/officeDocument/2006/relationships/hyperlink" Target="http://www.iso.org/iso/home/store/catalogue_tc/catalogue_detail.htm?csnumber=44001" TargetMode="External"/><Relationship Id="rId68" Type="http://schemas.openxmlformats.org/officeDocument/2006/relationships/hyperlink" Target="http://www.adm.com/" TargetMode="External"/><Relationship Id="rId76" Type="http://schemas.openxmlformats.org/officeDocument/2006/relationships/hyperlink" Target="http://www.ebb-eu.org/" TargetMode="External"/><Relationship Id="rId7" Type="http://schemas.openxmlformats.org/officeDocument/2006/relationships/footnotes" Target="footnotes.xml"/><Relationship Id="rId71" Type="http://schemas.openxmlformats.org/officeDocument/2006/relationships/hyperlink" Target="http://www.lipsa.es/"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hyperlink" Target="http://eur-lex.europa.eu/LexUriServ/LexUriServ.do?uri=OJ:L:2012:077:0001:0005:EN:PDF" TargetMode="External"/><Relationship Id="rId40" Type="http://schemas.openxmlformats.org/officeDocument/2006/relationships/hyperlink" Target="http://eur-lex.europa.eu/LexUriServ/LexUriServ.do?uri=OJ:L:2013:029:0001:0064:EN:PDF" TargetMode="External"/><Relationship Id="rId45" Type="http://schemas.openxmlformats.org/officeDocument/2006/relationships/hyperlink" Target="http://eur-lex.europa.eu/LexUriServ/LexUriServ.do?uri=OJ:L:2012:091:0001:0007:EN:PDF" TargetMode="External"/><Relationship Id="rId53" Type="http://schemas.openxmlformats.org/officeDocument/2006/relationships/hyperlink" Target="http://eur-lex.europa.eu/LexUriServ/LexUriServ.do?uri=OJ:L:2008:097:0067:0071:en:PDF" TargetMode="External"/><Relationship Id="rId58" Type="http://schemas.openxmlformats.org/officeDocument/2006/relationships/hyperlink" Target="http://eur-lex.europa.eu/LexUriServ/LexUriServ.do?uri=OJ:L:2012:077:0020:0021:EN:PDF" TargetMode="External"/><Relationship Id="rId66" Type="http://schemas.openxmlformats.org/officeDocument/2006/relationships/hyperlink" Target="http://www.starch.eu/" TargetMode="External"/><Relationship Id="rId74" Type="http://schemas.openxmlformats.org/officeDocument/2006/relationships/hyperlink" Target="http://www.wilmareurope.nl/"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hyperlink" Target="http://eur-lex.europa.eu/LexUriServ/LexUriServ.do?uri=OJ:L:2005:035:0001:0022:EN:PDF" TargetMode="External"/><Relationship Id="rId49" Type="http://schemas.openxmlformats.org/officeDocument/2006/relationships/hyperlink" Target="http://eur-lex.europa.eu/LexUriServ/LexUriServ.do?uri=OJ:L:2006:029:0003:0025:EN:PDF" TargetMode="External"/><Relationship Id="rId57" Type="http://schemas.openxmlformats.org/officeDocument/2006/relationships/hyperlink" Target="http://eur-lex.europa.eu/LexUriServ/LexUriServ.do?uri=OJ:L:2006:229:0007:0009:EN:PDF" TargetMode="External"/><Relationship Id="rId61" Type="http://schemas.openxmlformats.org/officeDocument/2006/relationships/hyperlink" Target="http://www.iso.org/iso/catalogue_detail?csnumber=35466"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OJ:L:2011:159:0007:0024:EN:PDF" TargetMode="External"/><Relationship Id="rId52" Type="http://schemas.openxmlformats.org/officeDocument/2006/relationships/hyperlink" Target="http://eur-lex.europa.eu/LexUriServ/LexUriServ.do?uri=OJ:L:2008:076:0031:0032:EN:PDF" TargetMode="External"/><Relationship Id="rId60" Type="http://schemas.openxmlformats.org/officeDocument/2006/relationships/hyperlink" Target="http://www.fao.org/docrep/012/i1379e/i1379e.pdf" TargetMode="External"/><Relationship Id="rId65" Type="http://schemas.openxmlformats.org/officeDocument/2006/relationships/hyperlink" Target="http://ec.europa.eu/food/food/animalnutrition/feedhygiene/guide_goodpractice_en.htm" TargetMode="External"/><Relationship Id="rId73" Type="http://schemas.openxmlformats.org/officeDocument/2006/relationships/hyperlink" Target="http://www.c-thywissen.de/index.html"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ur-lex.europa.eu/LexUriServ/LexUriServ.do?uri=OJ:L:2002:031:0001:0024:EN:PDF" TargetMode="External"/><Relationship Id="rId43" Type="http://schemas.openxmlformats.org/officeDocument/2006/relationships/hyperlink" Target="http://eur-lex.europa.eu/LexUriServ/LexUriServ.do?uri=CONSLEG:2002L0032:20061020:EN:PDF" TargetMode="External"/><Relationship Id="rId48" Type="http://schemas.openxmlformats.org/officeDocument/2006/relationships/hyperlink" Target="http://ec.europa.eu/sanco_pesticides/public/index.cfm" TargetMode="External"/><Relationship Id="rId56" Type="http://schemas.openxmlformats.org/officeDocument/2006/relationships/hyperlink" Target="http://eur-lex.europa.eu/LexUriServ/LexUriServ.do?uri=OJ:L:2003:268:0024:0028:EN:PDF" TargetMode="External"/><Relationship Id="rId64" Type="http://schemas.openxmlformats.org/officeDocument/2006/relationships/hyperlink" Target="http://www.bsigroup.com/en/sectorsandservices/forms/PAS-2222011-free-download/" TargetMode="External"/><Relationship Id="rId69" Type="http://schemas.openxmlformats.org/officeDocument/2006/relationships/hyperlink" Target="http://www.bunge.com/"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ur-lex.europa.eu/LexUriServ/LexUriServ.do?uri=OJ:L:2008:058:0001:0398:EN:PDF" TargetMode="External"/><Relationship Id="rId72" Type="http://schemas.openxmlformats.org/officeDocument/2006/relationships/hyperlink" Target="http://www.sovenagroup.com/en" TargetMode="Externa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hyperlink" Target="http://www.efisc.eu/" TargetMode="External"/><Relationship Id="rId38" Type="http://schemas.openxmlformats.org/officeDocument/2006/relationships/hyperlink" Target="http://eur-lex.europa.eu/LexUriServ/LexUriServ.do?uri=OJ:L:2009:229:0001:0028:EN:PDF" TargetMode="External"/><Relationship Id="rId46" Type="http://schemas.openxmlformats.org/officeDocument/2006/relationships/hyperlink" Target="http://eur-lex.europa.eu/LexUriServ/LexUriServ.do?uri=OJ:L:2012:219:0005:0012:EN:PDF" TargetMode="External"/><Relationship Id="rId59" Type="http://schemas.openxmlformats.org/officeDocument/2006/relationships/hyperlink" Target="http://www.fao.org/docrep/012/i1379e/i1379e06.pdf" TargetMode="External"/><Relationship Id="rId67" Type="http://schemas.openxmlformats.org/officeDocument/2006/relationships/hyperlink" Target="http://www.aak.com/"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04:165:0001:0141:EN:PDF" TargetMode="External"/><Relationship Id="rId54" Type="http://schemas.openxmlformats.org/officeDocument/2006/relationships/hyperlink" Target="http://eur-lex.europa.eu/LexUriServ/LexUriServ.do?uri=OJ:L:2010:129:0003:0049:EN:PDF" TargetMode="External"/><Relationship Id="rId62" Type="http://schemas.openxmlformats.org/officeDocument/2006/relationships/hyperlink" Target="http://www.iso.org/iso/catalogue_detail?csnumber=46486" TargetMode="External"/><Relationship Id="rId70" Type="http://schemas.openxmlformats.org/officeDocument/2006/relationships/hyperlink" Target="http://europe.croklaan.com/" TargetMode="External"/><Relationship Id="rId75" Type="http://schemas.openxmlformats.org/officeDocument/2006/relationships/hyperlink" Target="http://www.fediol.e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D8A31-E679-4DF2-876E-5F8F7A13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60</Pages>
  <Words>15391</Words>
  <Characters>107278</Characters>
  <Application>Microsoft Office Word</Application>
  <DocSecurity>0</DocSecurity>
  <Lines>2979</Lines>
  <Paragraphs>1333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Community Guide safe feedmaterials</vt:lpstr>
      <vt:lpstr>Community Guide safe feedmaterials</vt:lpstr>
    </vt:vector>
  </TitlesOfParts>
  <Company>Fediol</Company>
  <LinksUpToDate>false</LinksUpToDate>
  <CharactersWithSpaces>121336</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MONKUNAS Linas (DGT)</cp:lastModifiedBy>
  <cp:revision>199</cp:revision>
  <cp:lastPrinted>2014-12-15T16:13:00Z</cp:lastPrinted>
  <dcterms:created xsi:type="dcterms:W3CDTF">2015-11-20T12:05:00Z</dcterms:created>
  <dcterms:modified xsi:type="dcterms:W3CDTF">2015-12-18T11:24:00Z</dcterms:modified>
  <cp:contentStatus>draft</cp:contentStatus>
</cp:coreProperties>
</file>