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DC1" w:rsidRPr="00B04E4D" w:rsidRDefault="00EB3494" w:rsidP="008F534E">
      <w:pPr>
        <w:pStyle w:val="BodyText3"/>
        <w:jc w:val="right"/>
        <w:rPr>
          <w:rFonts w:ascii="Verdana" w:hAnsi="Verdana"/>
          <w:sz w:val="28"/>
          <w:szCs w:val="28"/>
          <w:lang w:val="et-EE"/>
        </w:rPr>
      </w:pPr>
      <w:bookmarkStart w:id="0" w:name="_GoBack"/>
      <w:bookmarkEnd w:id="0"/>
      <w:r w:rsidRPr="00B04E4D">
        <w:rPr>
          <w:rFonts w:ascii="Verdana" w:hAnsi="Verdana"/>
          <w:noProof/>
          <w:lang w:val="et-EE" w:eastAsia="en-GB"/>
        </w:rPr>
        <w:drawing>
          <wp:inline distT="0" distB="0" distL="0" distR="0" wp14:anchorId="4B9631EE" wp14:editId="5C0662C2">
            <wp:extent cx="1019175" cy="685800"/>
            <wp:effectExtent l="0" t="0" r="9525"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685800"/>
                    </a:xfrm>
                    <a:prstGeom prst="rect">
                      <a:avLst/>
                    </a:prstGeom>
                    <a:noFill/>
                    <a:ln>
                      <a:noFill/>
                    </a:ln>
                  </pic:spPr>
                </pic:pic>
              </a:graphicData>
            </a:graphic>
          </wp:inline>
        </w:drawing>
      </w:r>
    </w:p>
    <w:p w:rsidR="001B2E00" w:rsidRPr="00B04E4D" w:rsidRDefault="001B2E00" w:rsidP="003910AE">
      <w:pPr>
        <w:pStyle w:val="BodyText3"/>
        <w:jc w:val="both"/>
        <w:rPr>
          <w:rFonts w:ascii="Verdana" w:hAnsi="Verdana"/>
          <w:sz w:val="28"/>
          <w:szCs w:val="28"/>
          <w:lang w:val="et-EE"/>
        </w:rPr>
      </w:pPr>
    </w:p>
    <w:p w:rsidR="00882F06" w:rsidRPr="00B04E4D" w:rsidRDefault="00882F06" w:rsidP="003910AE">
      <w:pPr>
        <w:pStyle w:val="BodyText3"/>
        <w:jc w:val="both"/>
        <w:rPr>
          <w:rFonts w:ascii="Verdana" w:hAnsi="Verdana"/>
          <w:sz w:val="28"/>
          <w:szCs w:val="28"/>
          <w:lang w:val="et-EE"/>
        </w:rPr>
      </w:pPr>
    </w:p>
    <w:p w:rsidR="00882F06" w:rsidRPr="00B04E4D" w:rsidRDefault="00882F06" w:rsidP="003910AE">
      <w:pPr>
        <w:pStyle w:val="BodyText3"/>
        <w:jc w:val="both"/>
        <w:rPr>
          <w:rFonts w:ascii="Verdana" w:hAnsi="Verdana"/>
          <w:sz w:val="28"/>
          <w:szCs w:val="28"/>
          <w:lang w:val="et-EE"/>
        </w:rPr>
      </w:pPr>
    </w:p>
    <w:p w:rsidR="000C1307" w:rsidRPr="00B04E4D" w:rsidRDefault="000C1307" w:rsidP="003910AE">
      <w:pPr>
        <w:pStyle w:val="BodyText3"/>
        <w:jc w:val="both"/>
        <w:rPr>
          <w:rFonts w:ascii="Verdana" w:hAnsi="Verdana"/>
          <w:sz w:val="28"/>
          <w:szCs w:val="28"/>
          <w:lang w:val="et-EE"/>
        </w:rPr>
      </w:pPr>
    </w:p>
    <w:p w:rsidR="000C1307" w:rsidRPr="00B04E4D" w:rsidRDefault="000C1307" w:rsidP="003910AE">
      <w:pPr>
        <w:pStyle w:val="BodyText3"/>
        <w:jc w:val="both"/>
        <w:rPr>
          <w:rFonts w:ascii="Verdana" w:hAnsi="Verdana"/>
          <w:sz w:val="28"/>
          <w:szCs w:val="28"/>
          <w:lang w:val="et-EE"/>
        </w:rPr>
      </w:pPr>
    </w:p>
    <w:p w:rsidR="000C1307" w:rsidRPr="00B04E4D" w:rsidRDefault="000C1307" w:rsidP="003910AE">
      <w:pPr>
        <w:pStyle w:val="BodyText3"/>
        <w:jc w:val="both"/>
        <w:rPr>
          <w:rFonts w:ascii="Verdana" w:hAnsi="Verdana"/>
          <w:sz w:val="28"/>
          <w:szCs w:val="28"/>
          <w:lang w:val="et-EE"/>
        </w:rPr>
      </w:pPr>
    </w:p>
    <w:p w:rsidR="00883BC5" w:rsidRPr="00B04E4D" w:rsidRDefault="00EB3494" w:rsidP="00F31DCF">
      <w:pPr>
        <w:pStyle w:val="BodyText3"/>
        <w:jc w:val="left"/>
        <w:rPr>
          <w:rFonts w:ascii="Verdana" w:hAnsi="Verdana"/>
          <w:color w:val="1F497D"/>
          <w:sz w:val="52"/>
          <w:szCs w:val="52"/>
          <w:lang w:val="et-EE"/>
        </w:rPr>
      </w:pPr>
      <w:r w:rsidRPr="00B04E4D">
        <w:rPr>
          <w:rFonts w:ascii="Verdana" w:hAnsi="Verdana"/>
          <w:noProof/>
          <w:sz w:val="28"/>
          <w:szCs w:val="28"/>
          <w:lang w:val="et-EE" w:eastAsia="en-GB"/>
        </w:rPr>
        <mc:AlternateContent>
          <mc:Choice Requires="wps">
            <w:drawing>
              <wp:anchor distT="0" distB="0" distL="114300" distR="114300" simplePos="0" relativeHeight="251652096" behindDoc="0" locked="0" layoutInCell="1" allowOverlap="1" wp14:anchorId="7C078A82" wp14:editId="48599BDB">
                <wp:simplePos x="0" y="0"/>
                <wp:positionH relativeFrom="column">
                  <wp:posOffset>-5569585</wp:posOffset>
                </wp:positionH>
                <wp:positionV relativeFrom="paragraph">
                  <wp:posOffset>10795</wp:posOffset>
                </wp:positionV>
                <wp:extent cx="3411855" cy="1534160"/>
                <wp:effectExtent l="0" t="0" r="17145" b="27940"/>
                <wp:wrapNone/>
                <wp:docPr id="1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534160"/>
                        </a:xfrm>
                        <a:prstGeom prst="rect">
                          <a:avLst/>
                        </a:prstGeom>
                        <a:solidFill>
                          <a:srgbClr val="FFFFFF"/>
                        </a:solidFill>
                        <a:ln w="9525">
                          <a:solidFill>
                            <a:srgbClr val="FFFFFF"/>
                          </a:solidFill>
                          <a:miter lim="800000"/>
                          <a:headEnd/>
                          <a:tailEnd/>
                        </a:ln>
                      </wps:spPr>
                      <wps:txbx>
                        <w:txbxContent>
                          <w:p w:rsidR="00B04E4D" w:rsidRPr="0027465C" w:rsidRDefault="00B04E4D" w:rsidP="00AB2EFF">
                            <w:pPr>
                              <w:pStyle w:val="BodyText3"/>
                              <w:jc w:val="left"/>
                              <w:rPr>
                                <w:rFonts w:ascii="Verdana" w:hAnsi="Verdana"/>
                                <w:color w:val="1F497D"/>
                                <w:sz w:val="72"/>
                                <w:szCs w:val="72"/>
                              </w:rPr>
                            </w:pPr>
                            <w:r>
                              <w:rPr>
                                <w:rFonts w:ascii="Verdana" w:hAnsi="Verdana"/>
                                <w:color w:val="1F497D"/>
                                <w:sz w:val="72"/>
                              </w:rPr>
                              <w:t>Euroopa hea tava juhend ohutu söödamaterjali tööstusliku tootmise kohta</w:t>
                            </w:r>
                          </w:p>
                          <w:p w:rsidR="00B04E4D" w:rsidRDefault="00B04E4D" w:rsidP="00AB2EFF">
                            <w:pPr>
                              <w:jc w:val="both"/>
                            </w:pPr>
                          </w:p>
                          <w:p w:rsidR="00B04E4D" w:rsidRPr="008053AF" w:rsidRDefault="00B04E4D" w:rsidP="00AB2EFF">
                            <w:pPr>
                              <w:jc w:val="both"/>
                              <w:rPr>
                                <w:rFonts w:ascii="Verdana" w:hAnsi="Verdana"/>
                                <w:b/>
                                <w:color w:val="1F497D"/>
                                <w:sz w:val="28"/>
                                <w:szCs w:val="28"/>
                              </w:rPr>
                            </w:pPr>
                            <w:r>
                              <w:rPr>
                                <w:rFonts w:ascii="Verdana" w:hAnsi="Verdana"/>
                                <w:b/>
                                <w:color w:val="1F497D"/>
                                <w:sz w:val="28"/>
                              </w:rPr>
                              <w:t>Versioon 3.1</w:t>
                            </w:r>
                          </w:p>
                          <w:p w:rsidR="00B04E4D" w:rsidRPr="008053AF" w:rsidRDefault="00B04E4D" w:rsidP="00AB2EFF">
                            <w:pPr>
                              <w:jc w:val="both"/>
                              <w:rPr>
                                <w:rFonts w:ascii="Verdana" w:hAnsi="Verdana"/>
                                <w:b/>
                                <w:color w:val="1F497D"/>
                                <w:sz w:val="28"/>
                                <w:szCs w:val="28"/>
                              </w:rPr>
                            </w:pPr>
                            <w:r>
                              <w:rPr>
                                <w:rFonts w:ascii="Verdana" w:hAnsi="Verdana"/>
                                <w:b/>
                                <w:color w:val="1F497D"/>
                                <w:sz w:val="28"/>
                              </w:rPr>
                              <w:t>Kehtib alates X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438.55pt;margin-top:.85pt;width:268.65pt;height:12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aKAIAAFQEAAAOAAAAZHJzL2Uyb0RvYy54bWysVNtu2zAMfR+wfxD0vthO7S414hRdugwD&#10;ugvQ7gNkWbaFyaImKbGzrx8lp1nQvRXzgyCK1BF5Dun17TQochDWSdAVzRYpJUJzaKTuKvrjafdu&#10;RYnzTDdMgRYVPQpHbzdv36xHU4ol9KAaYQmCaFeOpqK996ZMEsd7MTC3ACM0OluwA/No2i5pLBsR&#10;fVDJMk2vkxFsYyxw4Rye3s9Ouon4bSu4/9a2TniiKoq5+bjauNZhTTZrVnaWmV7yUxrsFVkMTGp8&#10;9Ax1zzwjeyv/gRokt+Cg9QsOQwJtK7mINWA1WfqimseeGRFrQXKcOdPk/h8s/3r4bolsULv0ihLN&#10;BhTpSUyefICJ5HkgaDSuxLhHg5F+wnMMjsU68wD8pyMatj3TnbizFsZesAYTzMLN5OLqjOMCSD1+&#10;gQbfYXsPEWhq7RDYQz4IoqNQx7M4IReOh1d5lq2KghKOvqxA8zrKl7Dy+bqxzn8SMJCwqahF9SM8&#10;Ozw4H9Jh5XNIeM2Bks1OKhUN29VbZcmBYafs4hcreBGmNBkrelMsi5mBV0AM0mPLKzlUdJWGb27C&#10;wNtH3cSG9EyqeY8pK30iMnA3s+inejoJU0NzREotzK2No4ibHuxvSkZs64q6X3tmBSXqs0ZZbrI8&#10;D3MQjbx4v0TDXnrqSw/THKEq6imZt1s/z87eWNn1+NLcCBruUMpWRpKD5nNWp7yxdSP3pzELs3Fp&#10;x6i/P4PNHwAAAP//AwBQSwMEFAAGAAgAAAAhAJUkF0fgAAAACwEAAA8AAABkcnMvZG93bnJldi54&#10;bWxMj0FPg0AQhe8m/ofNmHgxdCkYqcjSNI3Gc6sXb1t2CkR2Fthtof56x5M9Tt6XN98r1rPtxBlH&#10;3zpSsFzEIJAqZ1qqFXx+vEUrED5oMrpzhAou6GFd3t4UOjduoh2e96EWXEI+1wqaEPpcSl81aLVf&#10;uB6Js6MbrQ58jrU0o5643HYyieMnaXVL/KHRPW4brL73J6vATa8X63CIk4evH/u+3Qy7YzIodX83&#10;b15ABJzDPwx/+qwOJTsd3ImMF52CaJVlS2Y5yUAwEKXpM485KEge0xRkWcjrDeUvAAAA//8DAFBL&#10;AQItABQABgAIAAAAIQC2gziS/gAAAOEBAAATAAAAAAAAAAAAAAAAAAAAAABbQ29udGVudF9UeXBl&#10;c10ueG1sUEsBAi0AFAAGAAgAAAAhADj9If/WAAAAlAEAAAsAAAAAAAAAAAAAAAAALwEAAF9yZWxz&#10;Ly5yZWxzUEsBAi0AFAAGAAgAAAAhALb82pooAgAAVAQAAA4AAAAAAAAAAAAAAAAALgIAAGRycy9l&#10;Mm9Eb2MueG1sUEsBAi0AFAAGAAgAAAAhAJUkF0fgAAAACwEAAA8AAAAAAAAAAAAAAAAAggQAAGRy&#10;cy9kb3ducmV2LnhtbFBLBQYAAAAABAAEAPMAAACPBQAAAAA=&#10;" strokecolor="white">
                <v:textbox>
                  <w:txbxContent>
                    <w:p w:rsidR="00B04E4D" w:rsidRPr="0027465C" w:rsidRDefault="00B04E4D" w:rsidP="00AB2EFF">
                      <w:pPr>
                        <w:pStyle w:val="BodyText3"/>
                        <w:jc w:val="left"/>
                        <w:rPr>
                          <w:rFonts w:ascii="Verdana" w:hAnsi="Verdana"/>
                          <w:color w:val="1F497D"/>
                          <w:sz w:val="72"/>
                          <w:szCs w:val="72"/>
                        </w:rPr>
                      </w:pPr>
                      <w:r>
                        <w:rPr>
                          <w:rFonts w:ascii="Verdana" w:hAnsi="Verdana"/>
                          <w:color w:val="1F497D"/>
                          <w:sz w:val="72"/>
                        </w:rPr>
                        <w:t>Euroopa hea tava juhend ohutu söödamaterjali tööstusliku tootmise kohta</w:t>
                      </w:r>
                    </w:p>
                    <w:p w:rsidR="00B04E4D" w:rsidRDefault="00B04E4D" w:rsidP="00AB2EFF">
                      <w:pPr>
                        <w:jc w:val="both"/>
                      </w:pPr>
                    </w:p>
                    <w:p w:rsidR="00B04E4D" w:rsidRPr="008053AF" w:rsidRDefault="00B04E4D" w:rsidP="00AB2EFF">
                      <w:pPr>
                        <w:jc w:val="both"/>
                        <w:rPr>
                          <w:rFonts w:ascii="Verdana" w:hAnsi="Verdana"/>
                          <w:b/>
                          <w:color w:val="1F497D"/>
                          <w:sz w:val="28"/>
                          <w:szCs w:val="28"/>
                        </w:rPr>
                      </w:pPr>
                      <w:r>
                        <w:rPr>
                          <w:rFonts w:ascii="Verdana" w:hAnsi="Verdana"/>
                          <w:b/>
                          <w:color w:val="1F497D"/>
                          <w:sz w:val="28"/>
                        </w:rPr>
                        <w:t>Versioon 3.1</w:t>
                      </w:r>
                    </w:p>
                    <w:p w:rsidR="00B04E4D" w:rsidRPr="008053AF" w:rsidRDefault="00B04E4D" w:rsidP="00AB2EFF">
                      <w:pPr>
                        <w:jc w:val="both"/>
                        <w:rPr>
                          <w:rFonts w:ascii="Verdana" w:hAnsi="Verdana"/>
                          <w:b/>
                          <w:color w:val="1F497D"/>
                          <w:sz w:val="28"/>
                          <w:szCs w:val="28"/>
                        </w:rPr>
                      </w:pPr>
                      <w:r>
                        <w:rPr>
                          <w:rFonts w:ascii="Verdana" w:hAnsi="Verdana"/>
                          <w:b/>
                          <w:color w:val="1F497D"/>
                          <w:sz w:val="28"/>
                        </w:rPr>
                        <w:t>Kehtib alates X 2014</w:t>
                      </w:r>
                    </w:p>
                  </w:txbxContent>
                </v:textbox>
              </v:shape>
            </w:pict>
          </mc:Fallback>
        </mc:AlternateContent>
      </w:r>
      <w:r w:rsidR="00C765C2" w:rsidRPr="00B04E4D">
        <w:rPr>
          <w:rFonts w:ascii="Verdana" w:hAnsi="Verdana"/>
          <w:color w:val="1F497D"/>
          <w:sz w:val="52"/>
          <w:lang w:val="et-EE"/>
        </w:rPr>
        <w:t>Euroopa hea tava juhend ohutu söödamaterjali tööstusliku tootmise kohta, versioon 3.1</w:t>
      </w:r>
    </w:p>
    <w:p w:rsidR="00883BC5" w:rsidRPr="00B04E4D" w:rsidRDefault="00883BC5" w:rsidP="003910AE">
      <w:pPr>
        <w:pStyle w:val="BodyText3"/>
        <w:jc w:val="both"/>
        <w:rPr>
          <w:rFonts w:ascii="Verdana" w:hAnsi="Verdana"/>
          <w:sz w:val="20"/>
          <w:lang w:val="et-EE"/>
        </w:rPr>
      </w:pPr>
    </w:p>
    <w:p w:rsidR="001B2E00" w:rsidRPr="00B04E4D" w:rsidRDefault="001B2E00" w:rsidP="003910AE">
      <w:pPr>
        <w:pStyle w:val="BodyText3"/>
        <w:jc w:val="both"/>
        <w:rPr>
          <w:rFonts w:ascii="Verdana" w:hAnsi="Verdana"/>
          <w:sz w:val="20"/>
          <w:lang w:val="et-EE"/>
        </w:rPr>
      </w:pPr>
    </w:p>
    <w:p w:rsidR="00D756A1" w:rsidRPr="00B04E4D" w:rsidRDefault="00D756A1" w:rsidP="00F16A9C">
      <w:pPr>
        <w:rPr>
          <w:rFonts w:ascii="Verdana" w:hAnsi="Verdana"/>
        </w:rPr>
      </w:pPr>
    </w:p>
    <w:p w:rsidR="00150524" w:rsidRPr="00B04E4D" w:rsidRDefault="00150524">
      <w:pPr>
        <w:rPr>
          <w:rFonts w:ascii="Verdana" w:hAnsi="Verdana"/>
        </w:rPr>
      </w:pPr>
      <w:r w:rsidRPr="00B04E4D">
        <w:rPr>
          <w:rFonts w:ascii="Verdana" w:hAnsi="Verdana"/>
        </w:rPr>
        <w:br w:type="page"/>
      </w:r>
    </w:p>
    <w:p w:rsidR="00323DED" w:rsidRPr="00B04E4D" w:rsidRDefault="00CC655D" w:rsidP="00D756A1">
      <w:pPr>
        <w:rPr>
          <w:rFonts w:ascii="Verdana" w:hAnsi="Verdana"/>
          <w:b/>
          <w:color w:val="808080"/>
          <w:sz w:val="28"/>
          <w:szCs w:val="28"/>
        </w:rPr>
      </w:pPr>
      <w:r w:rsidRPr="00B04E4D">
        <w:rPr>
          <w:rFonts w:ascii="Verdana" w:hAnsi="Verdana"/>
          <w:b/>
          <w:color w:val="808080"/>
          <w:sz w:val="28"/>
        </w:rPr>
        <w:lastRenderedPageBreak/>
        <w:t>Käesoleva</w:t>
      </w:r>
      <w:r w:rsidR="006F1DC4" w:rsidRPr="00B04E4D">
        <w:rPr>
          <w:rFonts w:ascii="Verdana" w:hAnsi="Verdana"/>
          <w:b/>
          <w:color w:val="808080"/>
          <w:sz w:val="28"/>
        </w:rPr>
        <w:t xml:space="preserve"> juhendi</w:t>
      </w:r>
      <w:r w:rsidRPr="00B04E4D">
        <w:rPr>
          <w:rFonts w:ascii="Verdana" w:hAnsi="Verdana"/>
          <w:b/>
          <w:color w:val="808080"/>
          <w:sz w:val="28"/>
        </w:rPr>
        <w:t>ga</w:t>
      </w:r>
      <w:r w:rsidR="006F1DC4" w:rsidRPr="00B04E4D">
        <w:rPr>
          <w:rFonts w:ascii="Verdana" w:hAnsi="Verdana"/>
          <w:b/>
          <w:color w:val="808080"/>
          <w:sz w:val="28"/>
        </w:rPr>
        <w:t xml:space="preserve"> hõlmatud sektorid</w:t>
      </w:r>
    </w:p>
    <w:p w:rsidR="00D756A1" w:rsidRPr="00B04E4D" w:rsidRDefault="00D756A1" w:rsidP="00D756A1">
      <w:pPr>
        <w:rPr>
          <w:rFonts w:ascii="Verdana" w:hAnsi="Verdana"/>
          <w:b/>
          <w:color w:val="808080"/>
          <w:sz w:val="28"/>
          <w:szCs w:val="28"/>
        </w:rPr>
      </w:pPr>
    </w:p>
    <w:p w:rsidR="00323DED" w:rsidRPr="00B04E4D" w:rsidRDefault="00323DED"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9D59EA" w:rsidRPr="00B04E4D" w:rsidRDefault="009D59EA" w:rsidP="009D59EA">
      <w:pPr>
        <w:pBdr>
          <w:top w:val="single" w:sz="4" w:space="1" w:color="auto"/>
          <w:left w:val="single" w:sz="4" w:space="4" w:color="auto"/>
          <w:bottom w:val="single" w:sz="4" w:space="0" w:color="auto"/>
          <w:right w:val="single" w:sz="4" w:space="4" w:color="auto"/>
        </w:pBdr>
        <w:shd w:val="clear" w:color="auto" w:fill="FDE9D9"/>
        <w:rPr>
          <w:rFonts w:ascii="Verdana" w:hAnsi="Verdana"/>
        </w:rPr>
      </w:pPr>
      <w:r w:rsidRPr="00B04E4D">
        <w:rPr>
          <w:rFonts w:ascii="Verdana" w:hAnsi="Verdana"/>
        </w:rPr>
        <w:t>Allolevad sektoridokumendid on välja töötatud Euroopa asjaomaste valdkondlikke organisatsioonide ja EFISCi koostöös.</w:t>
      </w:r>
    </w:p>
    <w:p w:rsidR="003C3DE8" w:rsidRPr="00B04E4D"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3C3DE8" w:rsidRPr="00B04E4D" w:rsidRDefault="007B6941"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0">
        <w:r w:rsidR="0056000A" w:rsidRPr="00B04E4D">
          <w:rPr>
            <w:rStyle w:val="Hyperlink"/>
            <w:rFonts w:ascii="Verdana" w:hAnsi="Verdana"/>
          </w:rPr>
          <w:t>Starch Europe</w:t>
        </w:r>
      </w:hyperlink>
      <w:r w:rsidR="0056000A" w:rsidRPr="00B04E4D">
        <w:rPr>
          <w:rFonts w:ascii="Verdana" w:hAnsi="Verdana"/>
        </w:rPr>
        <w:tab/>
      </w:r>
      <w:r w:rsidR="005B21F9" w:rsidRPr="00B04E4D">
        <w:rPr>
          <w:rFonts w:ascii="Verdana" w:hAnsi="Verdana"/>
        </w:rPr>
        <w:t>S</w:t>
      </w:r>
      <w:r w:rsidR="0056000A" w:rsidRPr="00B04E4D">
        <w:rPr>
          <w:rFonts w:ascii="Verdana" w:hAnsi="Verdana"/>
        </w:rPr>
        <w:t xml:space="preserve">ektori suunisdokument </w:t>
      </w:r>
      <w:r w:rsidR="005B21F9" w:rsidRPr="00B04E4D">
        <w:rPr>
          <w:rFonts w:ascii="Verdana" w:hAnsi="Verdana"/>
        </w:rPr>
        <w:t xml:space="preserve">tärklise töötlemisel toodetava </w:t>
      </w:r>
      <w:r w:rsidR="0056000A" w:rsidRPr="00B04E4D">
        <w:rPr>
          <w:rFonts w:ascii="Verdana" w:hAnsi="Verdana"/>
        </w:rPr>
        <w:t>ohutu söödamaterjal</w:t>
      </w:r>
      <w:r w:rsidR="00494DCE" w:rsidRPr="00B04E4D">
        <w:rPr>
          <w:rFonts w:ascii="Verdana" w:hAnsi="Verdana"/>
        </w:rPr>
        <w:t xml:space="preserve">i kohta </w:t>
      </w:r>
    </w:p>
    <w:p w:rsidR="003C3DE8" w:rsidRPr="00B04E4D" w:rsidRDefault="007B6941"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1">
        <w:r w:rsidR="0056000A" w:rsidRPr="00B04E4D">
          <w:rPr>
            <w:rStyle w:val="Hyperlink"/>
            <w:rFonts w:ascii="Verdana" w:hAnsi="Verdana"/>
          </w:rPr>
          <w:t>FEDIOL</w:t>
        </w:r>
      </w:hyperlink>
      <w:r w:rsidR="0056000A" w:rsidRPr="00B04E4D">
        <w:rPr>
          <w:rFonts w:ascii="Verdana" w:hAnsi="Verdana"/>
        </w:rPr>
        <w:t xml:space="preserve"> </w:t>
      </w:r>
      <w:r w:rsidR="0056000A" w:rsidRPr="00B04E4D">
        <w:rPr>
          <w:rFonts w:ascii="Verdana" w:hAnsi="Verdana"/>
        </w:rPr>
        <w:tab/>
      </w:r>
      <w:r w:rsidR="005B21F9" w:rsidRPr="00B04E4D">
        <w:rPr>
          <w:rFonts w:ascii="Verdana" w:hAnsi="Verdana"/>
        </w:rPr>
        <w:t>S</w:t>
      </w:r>
      <w:r w:rsidR="0056000A" w:rsidRPr="00B04E4D">
        <w:rPr>
          <w:rFonts w:ascii="Verdana" w:hAnsi="Verdana"/>
        </w:rPr>
        <w:t xml:space="preserve">ektori suunisdokument </w:t>
      </w:r>
      <w:r w:rsidR="005B21F9" w:rsidRPr="00B04E4D">
        <w:rPr>
          <w:rFonts w:ascii="Verdana" w:hAnsi="Verdana"/>
        </w:rPr>
        <w:t>õliseemnete purustamisel ja taimeõli rafineerimisel toodetava ohutu söödamaterjali</w:t>
      </w:r>
      <w:r w:rsidR="0056000A" w:rsidRPr="00B04E4D">
        <w:rPr>
          <w:rFonts w:ascii="Verdana" w:hAnsi="Verdana"/>
        </w:rPr>
        <w:t xml:space="preserve"> kohta </w:t>
      </w:r>
    </w:p>
    <w:p w:rsidR="003C3DE8" w:rsidRPr="00B04E4D" w:rsidRDefault="007B6941"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2">
        <w:r w:rsidR="0056000A" w:rsidRPr="00B04E4D">
          <w:rPr>
            <w:rStyle w:val="Hyperlink"/>
            <w:rFonts w:ascii="Verdana" w:hAnsi="Verdana"/>
          </w:rPr>
          <w:t>EBB</w:t>
        </w:r>
      </w:hyperlink>
      <w:r w:rsidR="0056000A" w:rsidRPr="00B04E4D">
        <w:rPr>
          <w:rFonts w:ascii="Verdana" w:hAnsi="Verdana"/>
        </w:rPr>
        <w:tab/>
      </w:r>
      <w:r w:rsidR="005B21F9" w:rsidRPr="00B04E4D">
        <w:rPr>
          <w:rFonts w:ascii="Verdana" w:hAnsi="Verdana"/>
        </w:rPr>
        <w:t>S</w:t>
      </w:r>
      <w:r w:rsidR="0056000A" w:rsidRPr="00B04E4D">
        <w:rPr>
          <w:rFonts w:ascii="Verdana" w:hAnsi="Verdana"/>
        </w:rPr>
        <w:t xml:space="preserve">ektori suunisdokument </w:t>
      </w:r>
      <w:r w:rsidR="005B21F9" w:rsidRPr="00B04E4D">
        <w:rPr>
          <w:rFonts w:ascii="Verdana" w:hAnsi="Verdana"/>
        </w:rPr>
        <w:t xml:space="preserve">biodiisli töötlemisel toodetava </w:t>
      </w:r>
      <w:r w:rsidR="0056000A" w:rsidRPr="00B04E4D">
        <w:rPr>
          <w:rFonts w:ascii="Verdana" w:hAnsi="Verdana"/>
        </w:rPr>
        <w:t xml:space="preserve">ohutu söödamaterjali kohta </w:t>
      </w:r>
    </w:p>
    <w:p w:rsidR="003C3DE8" w:rsidRPr="00B04E4D"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9D59EA" w:rsidRPr="00B04E4D" w:rsidRDefault="009D59EA" w:rsidP="009D59EA">
      <w:pPr>
        <w:pBdr>
          <w:top w:val="single" w:sz="4" w:space="1" w:color="auto"/>
          <w:left w:val="single" w:sz="4" w:space="4" w:color="auto"/>
          <w:bottom w:val="single" w:sz="4" w:space="0" w:color="auto"/>
          <w:right w:val="single" w:sz="4" w:space="4" w:color="auto"/>
        </w:pBdr>
        <w:shd w:val="clear" w:color="auto" w:fill="FDE9D9"/>
        <w:rPr>
          <w:rFonts w:ascii="Verdana" w:hAnsi="Verdana"/>
        </w:rPr>
      </w:pPr>
      <w:r w:rsidRPr="00B04E4D">
        <w:rPr>
          <w:rFonts w:ascii="Verdana" w:hAnsi="Verdana"/>
        </w:rPr>
        <w:t>Euroopa juhendile võivad tugineda ka teised söödamaterjalide tootjad oma sektori suunisdokumendi väljatöötamisel.</w:t>
      </w:r>
    </w:p>
    <w:p w:rsidR="00247F13" w:rsidRPr="00B04E4D" w:rsidRDefault="00247F13" w:rsidP="00247F13">
      <w:pPr>
        <w:rPr>
          <w:rFonts w:ascii="Verdana" w:hAnsi="Verdana"/>
        </w:rPr>
      </w:pPr>
    </w:p>
    <w:p w:rsidR="00247F13" w:rsidRPr="00B04E4D" w:rsidRDefault="00247F13" w:rsidP="00247F13">
      <w:pPr>
        <w:rPr>
          <w:rFonts w:ascii="Verdana" w:hAnsi="Verdana"/>
        </w:rPr>
      </w:pPr>
    </w:p>
    <w:p w:rsidR="00247F13" w:rsidRPr="00B04E4D" w:rsidRDefault="00EB3494" w:rsidP="00247F13">
      <w:pPr>
        <w:rPr>
          <w:rFonts w:ascii="Verdana" w:hAnsi="Verdana"/>
        </w:rPr>
      </w:pPr>
      <w:r w:rsidRPr="00B04E4D">
        <w:rPr>
          <w:rFonts w:ascii="Verdana" w:hAnsi="Verdana"/>
          <w:noProof/>
          <w:lang w:eastAsia="en-GB" w:bidi="ar-SA"/>
        </w:rPr>
        <w:drawing>
          <wp:inline distT="0" distB="0" distL="0" distR="0" wp14:anchorId="7EF74FDD" wp14:editId="70BFD41B">
            <wp:extent cx="6124575" cy="1409700"/>
            <wp:effectExtent l="0" t="0" r="0" b="0"/>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575" cy="1409700"/>
                    </a:xfrm>
                    <a:prstGeom prst="rect">
                      <a:avLst/>
                    </a:prstGeom>
                    <a:noFill/>
                    <a:ln>
                      <a:noFill/>
                    </a:ln>
                  </pic:spPr>
                </pic:pic>
              </a:graphicData>
            </a:graphic>
          </wp:inline>
        </w:drawing>
      </w:r>
    </w:p>
    <w:p w:rsidR="004E7879" w:rsidRPr="00B04E4D" w:rsidRDefault="004E7879" w:rsidP="00F16A9C">
      <w:pPr>
        <w:rPr>
          <w:rFonts w:ascii="Verdana" w:hAnsi="Verdana"/>
          <w:b/>
          <w:color w:val="808080"/>
          <w:sz w:val="22"/>
          <w:szCs w:val="22"/>
        </w:rPr>
      </w:pPr>
    </w:p>
    <w:p w:rsidR="004E7879" w:rsidRPr="00B04E4D" w:rsidRDefault="004E7879" w:rsidP="00F16A9C">
      <w:pPr>
        <w:rPr>
          <w:rFonts w:ascii="Verdana" w:hAnsi="Verdana"/>
          <w:b/>
          <w:color w:val="808080"/>
          <w:sz w:val="22"/>
          <w:szCs w:val="22"/>
        </w:rPr>
      </w:pPr>
    </w:p>
    <w:p w:rsidR="004E7879" w:rsidRPr="00B04E4D" w:rsidRDefault="004E7879" w:rsidP="00F16A9C">
      <w:pPr>
        <w:rPr>
          <w:rFonts w:ascii="Verdana" w:hAnsi="Verdana"/>
          <w:b/>
          <w:color w:val="808080"/>
          <w:sz w:val="22"/>
          <w:szCs w:val="22"/>
        </w:rPr>
      </w:pPr>
      <w:r w:rsidRPr="00B04E4D">
        <w:rPr>
          <w:rFonts w:ascii="Verdana" w:hAnsi="Verdana"/>
          <w:b/>
          <w:color w:val="808080"/>
          <w:sz w:val="22"/>
        </w:rPr>
        <w:t>Teave EFISC</w:t>
      </w:r>
      <w:r w:rsidR="008762C2" w:rsidRPr="00B04E4D">
        <w:rPr>
          <w:rFonts w:ascii="Verdana" w:hAnsi="Verdana"/>
          <w:b/>
          <w:color w:val="808080"/>
          <w:sz w:val="22"/>
        </w:rPr>
        <w:t>i</w:t>
      </w:r>
      <w:r w:rsidRPr="00B04E4D">
        <w:rPr>
          <w:rFonts w:ascii="Verdana" w:hAnsi="Verdana"/>
          <w:b/>
          <w:color w:val="808080"/>
          <w:sz w:val="22"/>
        </w:rPr>
        <w:t xml:space="preserve"> kohta</w:t>
      </w:r>
    </w:p>
    <w:p w:rsidR="004E7879" w:rsidRPr="00B04E4D" w:rsidRDefault="004E7879" w:rsidP="00F16A9C">
      <w:pPr>
        <w:rPr>
          <w:rFonts w:ascii="Verdana" w:hAnsi="Verdana"/>
          <w:sz w:val="22"/>
          <w:szCs w:val="22"/>
        </w:rPr>
      </w:pPr>
    </w:p>
    <w:p w:rsidR="004E7879" w:rsidRPr="00B04E4D" w:rsidRDefault="009D59EA" w:rsidP="00F16A9C">
      <w:pPr>
        <w:rPr>
          <w:rFonts w:ascii="Verdana" w:hAnsi="Verdana"/>
        </w:rPr>
      </w:pPr>
      <w:r w:rsidRPr="00B04E4D">
        <w:rPr>
          <w:rFonts w:ascii="Verdana" w:hAnsi="Verdana"/>
        </w:rPr>
        <w:t>A</w:t>
      </w:r>
      <w:r w:rsidR="004E7879" w:rsidRPr="00B04E4D">
        <w:rPr>
          <w:rFonts w:ascii="Verdana" w:hAnsi="Verdana"/>
        </w:rPr>
        <w:t>adress:</w:t>
      </w:r>
    </w:p>
    <w:p w:rsidR="004E7879" w:rsidRPr="00B04E4D" w:rsidRDefault="004E7879" w:rsidP="00F16A9C">
      <w:pPr>
        <w:rPr>
          <w:rFonts w:ascii="Verdana" w:hAnsi="Verdana"/>
        </w:rPr>
      </w:pPr>
    </w:p>
    <w:p w:rsidR="005D1AD3" w:rsidRPr="00B04E4D" w:rsidRDefault="005D1AD3" w:rsidP="00F16A9C">
      <w:pPr>
        <w:rPr>
          <w:rFonts w:ascii="Verdana" w:hAnsi="Verdana"/>
        </w:rPr>
      </w:pPr>
      <w:r w:rsidRPr="00B04E4D">
        <w:rPr>
          <w:rFonts w:ascii="Verdana" w:hAnsi="Verdana"/>
        </w:rPr>
        <w:t>EFISC Aisbl</w:t>
      </w:r>
    </w:p>
    <w:p w:rsidR="005D1AD3" w:rsidRPr="00B04E4D" w:rsidRDefault="005D1AD3" w:rsidP="00F16A9C">
      <w:pPr>
        <w:rPr>
          <w:rFonts w:ascii="Verdana" w:hAnsi="Verdana"/>
        </w:rPr>
      </w:pPr>
      <w:r w:rsidRPr="00B04E4D">
        <w:rPr>
          <w:rFonts w:ascii="Verdana" w:hAnsi="Verdana"/>
        </w:rPr>
        <w:t>Avenue des Arts 43 c/o Starch Europe</w:t>
      </w:r>
    </w:p>
    <w:p w:rsidR="00F16A9C" w:rsidRPr="00B04E4D" w:rsidRDefault="007776C1" w:rsidP="00F16A9C">
      <w:pPr>
        <w:rPr>
          <w:rFonts w:ascii="Verdana" w:hAnsi="Verdana"/>
        </w:rPr>
      </w:pPr>
      <w:r w:rsidRPr="00B04E4D">
        <w:rPr>
          <w:rFonts w:ascii="Verdana" w:hAnsi="Verdana"/>
        </w:rPr>
        <w:t>B 1040 Brussels</w:t>
      </w:r>
    </w:p>
    <w:p w:rsidR="00F16A9C" w:rsidRPr="00B04E4D" w:rsidRDefault="004D7B62" w:rsidP="00F16A9C">
      <w:pPr>
        <w:rPr>
          <w:rFonts w:ascii="Verdana" w:hAnsi="Verdana"/>
        </w:rPr>
      </w:pPr>
      <w:r w:rsidRPr="00B04E4D">
        <w:rPr>
          <w:rFonts w:ascii="Verdana" w:hAnsi="Verdana"/>
          <w:color w:val="000000"/>
          <w:kern w:val="28"/>
        </w:rPr>
        <w:t>Tel: + 32 (0)2 771 53 30</w:t>
      </w:r>
    </w:p>
    <w:p w:rsidR="00882F06" w:rsidRPr="00B04E4D" w:rsidRDefault="004D7B62" w:rsidP="00F16A9C">
      <w:pPr>
        <w:rPr>
          <w:rFonts w:ascii="Verdana" w:hAnsi="Verdana"/>
        </w:rPr>
      </w:pPr>
      <w:r w:rsidRPr="00B04E4D">
        <w:rPr>
          <w:rFonts w:ascii="Verdana" w:hAnsi="Verdana"/>
          <w:color w:val="000000"/>
          <w:kern w:val="28"/>
        </w:rPr>
        <w:t>Faks: + 32 (0)2 771 38 17</w:t>
      </w:r>
    </w:p>
    <w:p w:rsidR="004D7B62" w:rsidRPr="00B04E4D" w:rsidRDefault="004D7B62" w:rsidP="00F16A9C">
      <w:pPr>
        <w:widowControl w:val="0"/>
        <w:spacing w:after="140"/>
        <w:rPr>
          <w:rFonts w:ascii="Verdana" w:hAnsi="Verdana"/>
          <w:color w:val="000000"/>
          <w:kern w:val="28"/>
        </w:rPr>
      </w:pPr>
      <w:r w:rsidRPr="00B04E4D">
        <w:rPr>
          <w:rFonts w:ascii="Verdana" w:hAnsi="Verdana"/>
          <w:color w:val="000000"/>
          <w:kern w:val="28"/>
        </w:rPr>
        <w:t>E-post: info@efisc.eu</w:t>
      </w:r>
    </w:p>
    <w:p w:rsidR="004D7B62" w:rsidRPr="00B04E4D" w:rsidRDefault="004D7B62" w:rsidP="00F16A9C">
      <w:pPr>
        <w:widowControl w:val="0"/>
        <w:spacing w:after="140"/>
        <w:rPr>
          <w:rFonts w:ascii="Verdana" w:hAnsi="Verdana"/>
          <w:color w:val="000000"/>
          <w:kern w:val="28"/>
        </w:rPr>
      </w:pPr>
      <w:r w:rsidRPr="00B04E4D">
        <w:rPr>
          <w:rFonts w:ascii="Verdana" w:hAnsi="Verdana"/>
          <w:color w:val="000000"/>
          <w:kern w:val="28"/>
        </w:rPr>
        <w:t xml:space="preserve">Veebileht: </w:t>
      </w:r>
      <w:hyperlink r:id="rId14">
        <w:r w:rsidRPr="00B04E4D">
          <w:rPr>
            <w:rStyle w:val="Hyperlink"/>
            <w:rFonts w:ascii="Verdana" w:hAnsi="Verdana"/>
            <w:kern w:val="28"/>
          </w:rPr>
          <w:t>www.efisc.eu</w:t>
        </w:r>
      </w:hyperlink>
    </w:p>
    <w:p w:rsidR="004E7879" w:rsidRPr="00B04E4D" w:rsidRDefault="004E7879" w:rsidP="00F16A9C">
      <w:pPr>
        <w:widowControl w:val="0"/>
        <w:spacing w:after="140"/>
        <w:rPr>
          <w:rFonts w:ascii="Verdana" w:hAnsi="Verdana"/>
          <w:b/>
          <w:color w:val="808080"/>
          <w:kern w:val="28"/>
        </w:rPr>
      </w:pPr>
    </w:p>
    <w:p w:rsidR="00F16A9C" w:rsidRPr="00B04E4D" w:rsidRDefault="009D59EA" w:rsidP="00F16A9C">
      <w:pPr>
        <w:widowControl w:val="0"/>
        <w:spacing w:after="140"/>
        <w:rPr>
          <w:rFonts w:ascii="Verdana" w:hAnsi="Verdana"/>
          <w:b/>
          <w:color w:val="808080"/>
          <w:kern w:val="28"/>
          <w:sz w:val="22"/>
          <w:szCs w:val="22"/>
        </w:rPr>
      </w:pPr>
      <w:r w:rsidRPr="00B04E4D">
        <w:rPr>
          <w:rFonts w:ascii="Verdana" w:hAnsi="Verdana"/>
          <w:b/>
          <w:color w:val="808080"/>
          <w:kern w:val="28"/>
        </w:rPr>
        <w:t>Avaldamise ja autoriõiguse märge</w:t>
      </w:r>
    </w:p>
    <w:p w:rsidR="009D59EA" w:rsidRPr="00B04E4D" w:rsidRDefault="009D59EA" w:rsidP="009D59EA">
      <w:pPr>
        <w:widowControl w:val="0"/>
        <w:spacing w:after="140"/>
        <w:rPr>
          <w:rFonts w:ascii="Verdana" w:hAnsi="Verdana"/>
          <w:sz w:val="22"/>
          <w:szCs w:val="22"/>
        </w:rPr>
      </w:pPr>
      <w:r w:rsidRPr="00B04E4D">
        <w:rPr>
          <w:rFonts w:ascii="Verdana" w:hAnsi="Verdana"/>
          <w:color w:val="000000"/>
          <w:kern w:val="28"/>
        </w:rPr>
        <w:t>Kõik õigused kaitstud ©EFISC Aisbl</w:t>
      </w:r>
    </w:p>
    <w:p w:rsidR="004E7879" w:rsidRPr="00B04E4D" w:rsidRDefault="004E7879" w:rsidP="00180C05">
      <w:pPr>
        <w:rPr>
          <w:rFonts w:ascii="Verdana" w:hAnsi="Verdana"/>
          <w:color w:val="000000"/>
          <w:kern w:val="28"/>
        </w:rPr>
      </w:pPr>
    </w:p>
    <w:p w:rsidR="00F16A9C" w:rsidRPr="00B04E4D" w:rsidRDefault="00F16A9C" w:rsidP="00180C05">
      <w:pPr>
        <w:rPr>
          <w:rFonts w:ascii="Verdana" w:hAnsi="Verdana"/>
          <w:color w:val="000000"/>
          <w:kern w:val="28"/>
        </w:rPr>
      </w:pPr>
      <w:r w:rsidRPr="00B04E4D">
        <w:rPr>
          <w:rFonts w:ascii="Verdana" w:hAnsi="Verdana"/>
          <w:color w:val="000000"/>
          <w:kern w:val="28"/>
        </w:rPr>
        <w:t>Versioon 3.1</w:t>
      </w:r>
    </w:p>
    <w:p w:rsidR="00E625EF" w:rsidRPr="00B04E4D" w:rsidRDefault="00F16A9C" w:rsidP="00180C05">
      <w:pPr>
        <w:rPr>
          <w:rFonts w:ascii="Verdana" w:hAnsi="Verdana"/>
          <w:color w:val="000000"/>
          <w:kern w:val="28"/>
        </w:rPr>
      </w:pPr>
      <w:r w:rsidRPr="00B04E4D">
        <w:rPr>
          <w:rFonts w:ascii="Verdana" w:hAnsi="Verdana"/>
          <w:color w:val="000000"/>
          <w:kern w:val="28"/>
        </w:rPr>
        <w:t>Kehtib alates novemb</w:t>
      </w:r>
      <w:r w:rsidR="001A09C2" w:rsidRPr="00B04E4D">
        <w:rPr>
          <w:rFonts w:ascii="Verdana" w:hAnsi="Verdana"/>
          <w:color w:val="000000"/>
          <w:kern w:val="28"/>
        </w:rPr>
        <w:t>rist</w:t>
      </w:r>
      <w:r w:rsidRPr="00B04E4D">
        <w:rPr>
          <w:rFonts w:ascii="Verdana" w:hAnsi="Verdana"/>
          <w:color w:val="000000"/>
          <w:kern w:val="28"/>
        </w:rPr>
        <w:t xml:space="preserve"> 2014</w:t>
      </w:r>
    </w:p>
    <w:p w:rsidR="00E625EF" w:rsidRPr="00B04E4D" w:rsidRDefault="00E625EF" w:rsidP="00180C05">
      <w:pPr>
        <w:rPr>
          <w:rFonts w:ascii="Verdana" w:hAnsi="Verdana"/>
          <w:color w:val="000000"/>
          <w:kern w:val="28"/>
        </w:rPr>
      </w:pPr>
    </w:p>
    <w:p w:rsidR="00E625EF" w:rsidRPr="00B04E4D" w:rsidRDefault="00E625EF" w:rsidP="00180C05">
      <w:pPr>
        <w:rPr>
          <w:rFonts w:ascii="Verdana" w:hAnsi="Verdana"/>
          <w:b/>
          <w:color w:val="808080"/>
          <w:kern w:val="28"/>
        </w:rPr>
      </w:pPr>
      <w:r w:rsidRPr="00B04E4D">
        <w:rPr>
          <w:rFonts w:ascii="Verdana" w:hAnsi="Verdana"/>
          <w:b/>
          <w:color w:val="808080"/>
          <w:kern w:val="28"/>
        </w:rPr>
        <w:t>Varasemad väljaanded</w:t>
      </w:r>
    </w:p>
    <w:p w:rsidR="00E625EF" w:rsidRPr="00B04E4D" w:rsidRDefault="00E625EF" w:rsidP="00180C05">
      <w:pPr>
        <w:rPr>
          <w:rFonts w:ascii="Verdana" w:hAnsi="Verdana"/>
        </w:rPr>
      </w:pPr>
    </w:p>
    <w:p w:rsidR="007816D7" w:rsidRPr="00B04E4D" w:rsidRDefault="00E625EF" w:rsidP="00180C05">
      <w:pPr>
        <w:rPr>
          <w:rFonts w:ascii="Verdana" w:hAnsi="Verdana"/>
          <w:color w:val="000000"/>
          <w:kern w:val="28"/>
        </w:rPr>
      </w:pPr>
      <w:r w:rsidRPr="00B04E4D">
        <w:rPr>
          <w:rFonts w:ascii="Verdana" w:hAnsi="Verdana"/>
          <w:color w:val="000000"/>
          <w:kern w:val="28"/>
        </w:rPr>
        <w:t>Esimene väljaanne: juuli 2010</w:t>
      </w:r>
    </w:p>
    <w:p w:rsidR="0049767C" w:rsidRPr="00B04E4D" w:rsidRDefault="007776C1" w:rsidP="00180C05">
      <w:pPr>
        <w:rPr>
          <w:rFonts w:ascii="Verdana" w:hAnsi="Verdana"/>
          <w:sz w:val="22"/>
          <w:szCs w:val="22"/>
        </w:rPr>
      </w:pPr>
      <w:r w:rsidRPr="00B04E4D">
        <w:rPr>
          <w:rFonts w:ascii="Verdana" w:hAnsi="Verdana"/>
        </w:rPr>
        <w:t>Teine väljaanne: november 2014</w:t>
      </w:r>
      <w:r w:rsidRPr="00B04E4D">
        <w:rPr>
          <w:rFonts w:ascii="Verdana" w:hAnsi="Verdana"/>
        </w:rPr>
        <w:br w:type="page"/>
      </w:r>
      <w:bookmarkStart w:id="1" w:name="Introduction"/>
    </w:p>
    <w:bookmarkEnd w:id="1"/>
    <w:p w:rsidR="0049767C" w:rsidRPr="00B04E4D" w:rsidRDefault="00EB3494" w:rsidP="003910AE">
      <w:pPr>
        <w:jc w:val="both"/>
        <w:rPr>
          <w:rFonts w:ascii="Verdana" w:hAnsi="Verdana"/>
        </w:rPr>
      </w:pPr>
      <w:r w:rsidRPr="00B04E4D">
        <w:rPr>
          <w:rFonts w:ascii="Verdana" w:hAnsi="Verdana"/>
          <w:noProof/>
          <w:lang w:eastAsia="en-GB" w:bidi="ar-SA"/>
        </w:rPr>
        <w:lastRenderedPageBreak/>
        <w:drawing>
          <wp:inline distT="0" distB="0" distL="0" distR="0" wp14:anchorId="755D7932" wp14:editId="1DFF6C67">
            <wp:extent cx="6115050" cy="2800350"/>
            <wp:effectExtent l="0" t="0" r="0" b="0"/>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2800350"/>
                    </a:xfrm>
                    <a:prstGeom prst="rect">
                      <a:avLst/>
                    </a:prstGeom>
                    <a:noFill/>
                    <a:ln>
                      <a:noFill/>
                    </a:ln>
                  </pic:spPr>
                </pic:pic>
              </a:graphicData>
            </a:graphic>
          </wp:inline>
        </w:drawing>
      </w:r>
    </w:p>
    <w:p w:rsidR="008E4FF2" w:rsidRPr="00B04E4D" w:rsidRDefault="008E4FF2" w:rsidP="002306C0">
      <w:pPr>
        <w:pStyle w:val="Heading1"/>
      </w:pPr>
      <w:bookmarkStart w:id="2" w:name="_Toc400033118"/>
    </w:p>
    <w:p w:rsidR="0049767C" w:rsidRPr="00B04E4D" w:rsidRDefault="00FB0F50" w:rsidP="002306C0">
      <w:pPr>
        <w:pStyle w:val="Heading1"/>
      </w:pPr>
      <w:bookmarkStart w:id="3" w:name="_Toc436939695"/>
      <w:r w:rsidRPr="00B04E4D">
        <w:t xml:space="preserve">1 </w:t>
      </w:r>
      <w:r w:rsidRPr="00B04E4D">
        <w:tab/>
        <w:t>SISSEJUHATUS</w:t>
      </w:r>
      <w:bookmarkEnd w:id="2"/>
      <w:bookmarkEnd w:id="3"/>
    </w:p>
    <w:p w:rsidR="00526D43" w:rsidRPr="00B04E4D" w:rsidRDefault="00526D43" w:rsidP="003910AE">
      <w:pPr>
        <w:pStyle w:val="BodyText3"/>
        <w:jc w:val="both"/>
        <w:rPr>
          <w:rFonts w:ascii="Verdana" w:hAnsi="Verdana"/>
          <w:sz w:val="22"/>
          <w:szCs w:val="22"/>
          <w:lang w:val="et-EE"/>
        </w:rPr>
      </w:pPr>
    </w:p>
    <w:p w:rsidR="0049767C" w:rsidRPr="00B04E4D" w:rsidRDefault="0049767C" w:rsidP="003910AE">
      <w:pPr>
        <w:pStyle w:val="BodyText3"/>
        <w:jc w:val="both"/>
        <w:rPr>
          <w:rFonts w:ascii="Verdana" w:hAnsi="Verdana"/>
          <w:b w:val="0"/>
          <w:sz w:val="22"/>
          <w:szCs w:val="22"/>
          <w:lang w:val="et-EE"/>
        </w:rPr>
      </w:pPr>
      <w:r w:rsidRPr="00B04E4D">
        <w:rPr>
          <w:rFonts w:ascii="Verdana" w:hAnsi="Verdana"/>
          <w:b w:val="0"/>
          <w:sz w:val="22"/>
          <w:lang w:val="et-EE"/>
        </w:rPr>
        <w:t>Käesolev Euroopa hea tava juhend ohutu söödamaterjali tööstusliku tootmise kohta on kooskõlas Euroopa Parlamendi ja nõukogu määrusega (EÜ) nr 183/2005, millega kehtestatakse söödahügieeni nõuded, eelkõige selle artiklitega 20–22, milles soovitatakse välja töötada hügieeni ja HACCP põhimõtete kohaldamise hea tava juhendid.</w:t>
      </w:r>
    </w:p>
    <w:p w:rsidR="0049767C" w:rsidRPr="00B04E4D" w:rsidRDefault="0049767C" w:rsidP="003910AE">
      <w:pPr>
        <w:pStyle w:val="BodyText3"/>
        <w:jc w:val="both"/>
        <w:rPr>
          <w:rFonts w:ascii="Verdana" w:hAnsi="Verdana"/>
          <w:b w:val="0"/>
          <w:sz w:val="22"/>
          <w:szCs w:val="22"/>
          <w:lang w:val="et-EE"/>
        </w:rPr>
      </w:pPr>
    </w:p>
    <w:p w:rsidR="0049767C" w:rsidRPr="00B04E4D" w:rsidRDefault="0049767C" w:rsidP="003910AE">
      <w:pPr>
        <w:pStyle w:val="BodyText3"/>
        <w:jc w:val="both"/>
        <w:rPr>
          <w:rFonts w:ascii="Verdana" w:hAnsi="Verdana"/>
          <w:b w:val="0"/>
          <w:sz w:val="22"/>
          <w:szCs w:val="22"/>
          <w:lang w:val="et-EE"/>
        </w:rPr>
      </w:pPr>
      <w:r w:rsidRPr="00B04E4D">
        <w:rPr>
          <w:rFonts w:ascii="Verdana" w:hAnsi="Verdana"/>
          <w:b w:val="0"/>
          <w:color w:val="262626"/>
          <w:sz w:val="22"/>
          <w:lang w:val="et-EE"/>
        </w:rPr>
        <w:t xml:space="preserve">Juhendi rakendamise eesmärk on julgustada kehtestama meetmeid, mis tagaksid söödamaterjali ohutuse, ettevõtete tegutsemise kooskõlas Euroopa ja riiklike söödahügieeni nõuete ja </w:t>
      </w:r>
      <w:r w:rsidRPr="00B04E4D">
        <w:rPr>
          <w:rFonts w:ascii="Verdana" w:hAnsi="Verdana"/>
          <w:b w:val="0"/>
          <w:i/>
          <w:color w:val="262626"/>
          <w:sz w:val="22"/>
          <w:lang w:val="et-EE"/>
        </w:rPr>
        <w:t>codex alimentarius</w:t>
      </w:r>
      <w:r w:rsidRPr="00B04E4D">
        <w:rPr>
          <w:rFonts w:ascii="Verdana" w:hAnsi="Verdana"/>
          <w:b w:val="0"/>
          <w:color w:val="262626"/>
          <w:sz w:val="22"/>
          <w:lang w:val="et-EE"/>
        </w:rPr>
        <w:t>'ega ning parema jälgitavuse.</w:t>
      </w:r>
    </w:p>
    <w:p w:rsidR="0049767C" w:rsidRPr="00B04E4D" w:rsidRDefault="0049767C" w:rsidP="003910AE">
      <w:pPr>
        <w:pStyle w:val="BodyText3"/>
        <w:jc w:val="both"/>
        <w:rPr>
          <w:rFonts w:ascii="Verdana" w:hAnsi="Verdana"/>
          <w:b w:val="0"/>
          <w:sz w:val="22"/>
          <w:szCs w:val="22"/>
          <w:lang w:val="et-EE"/>
        </w:rPr>
      </w:pPr>
    </w:p>
    <w:p w:rsidR="008A0159" w:rsidRPr="00B04E4D" w:rsidRDefault="008A0159" w:rsidP="003910AE">
      <w:pPr>
        <w:jc w:val="both"/>
        <w:rPr>
          <w:rFonts w:ascii="Verdana" w:hAnsi="Verdana"/>
          <w:sz w:val="22"/>
          <w:szCs w:val="22"/>
        </w:rPr>
      </w:pPr>
      <w:r w:rsidRPr="00B04E4D">
        <w:rPr>
          <w:rFonts w:ascii="Verdana" w:hAnsi="Verdana"/>
          <w:sz w:val="22"/>
        </w:rPr>
        <w:t xml:space="preserve">Käesolev juhend on välja töötatud </w:t>
      </w:r>
      <w:r w:rsidR="008762C2" w:rsidRPr="00B04E4D">
        <w:rPr>
          <w:rFonts w:ascii="Verdana" w:hAnsi="Verdana"/>
          <w:sz w:val="22"/>
        </w:rPr>
        <w:t xml:space="preserve">ühisprojektina </w:t>
      </w:r>
      <w:r w:rsidR="00D333D9" w:rsidRPr="00B04E4D">
        <w:rPr>
          <w:rFonts w:ascii="Verdana" w:hAnsi="Verdana"/>
          <w:sz w:val="22"/>
        </w:rPr>
        <w:t xml:space="preserve">koos </w:t>
      </w:r>
      <w:r w:rsidRPr="00B04E4D">
        <w:rPr>
          <w:rFonts w:ascii="Verdana" w:hAnsi="Verdana"/>
          <w:sz w:val="22"/>
        </w:rPr>
        <w:t xml:space="preserve">söödamaterjale tootvate sektoritega ja konsulteerides segasööda tootjate liiduga FEFAC (täpsemalt </w:t>
      </w:r>
      <w:hyperlink w:anchor="Stakeholder_consultation" w:history="1">
        <w:r w:rsidR="00351990" w:rsidRPr="00B04E4D">
          <w:rPr>
            <w:rStyle w:val="Hyperlink"/>
            <w:rFonts w:ascii="Verdana" w:hAnsi="Verdana"/>
            <w:sz w:val="22"/>
          </w:rPr>
          <w:t>vt 1. </w:t>
        </w:r>
        <w:r w:rsidRPr="00B04E4D">
          <w:rPr>
            <w:rStyle w:val="Hyperlink"/>
            <w:rFonts w:ascii="Verdana" w:hAnsi="Verdana"/>
            <w:sz w:val="22"/>
          </w:rPr>
          <w:t>lisast</w:t>
        </w:r>
      </w:hyperlink>
      <w:r w:rsidRPr="00B04E4D">
        <w:rPr>
          <w:rFonts w:ascii="Verdana" w:hAnsi="Verdana"/>
          <w:sz w:val="22"/>
        </w:rPr>
        <w:t xml:space="preserve">). Käesolev juhend on välja töötatud nii, et see oleks võrreldav ja/või ühilduv teiste juhendite või tegevusjuhistega ning kooskõlas enamiku standardites ISO </w:t>
      </w:r>
      <w:r w:rsidR="007B6941" w:rsidRPr="00B04E4D">
        <w:rPr>
          <w:rFonts w:ascii="Verdana" w:hAnsi="Verdana"/>
          <w:sz w:val="22"/>
        </w:rPr>
        <w:t>9001</w:t>
      </w:r>
      <w:r w:rsidRPr="00B04E4D">
        <w:rPr>
          <w:rFonts w:ascii="Verdana" w:hAnsi="Verdana"/>
          <w:sz w:val="22"/>
        </w:rPr>
        <w:t>, ISO 22000:2005 ja BSI PAS 222 sätestatud nõuetega.</w:t>
      </w:r>
      <w:r w:rsidR="008B7B49" w:rsidRPr="00B04E4D">
        <w:rPr>
          <w:rFonts w:ascii="Verdana" w:hAnsi="Verdana"/>
          <w:sz w:val="22"/>
        </w:rPr>
        <w:t xml:space="preserve"> </w:t>
      </w:r>
    </w:p>
    <w:p w:rsidR="008A0159" w:rsidRPr="00B04E4D" w:rsidRDefault="008A0159" w:rsidP="003910AE">
      <w:pPr>
        <w:pStyle w:val="BodyText3"/>
        <w:jc w:val="both"/>
        <w:rPr>
          <w:rFonts w:ascii="Verdana" w:hAnsi="Verdana"/>
          <w:b w:val="0"/>
          <w:sz w:val="22"/>
          <w:szCs w:val="22"/>
          <w:lang w:val="et-EE"/>
        </w:rPr>
      </w:pPr>
    </w:p>
    <w:p w:rsidR="0049767C" w:rsidRPr="00B04E4D" w:rsidRDefault="0049767C" w:rsidP="003910AE">
      <w:pPr>
        <w:widowControl w:val="0"/>
        <w:jc w:val="both"/>
        <w:rPr>
          <w:rFonts w:ascii="Verdana" w:eastAsia="MS Mincho" w:hAnsi="Verdana"/>
          <w:kern w:val="28"/>
          <w:sz w:val="22"/>
          <w:szCs w:val="22"/>
        </w:rPr>
      </w:pPr>
      <w:r w:rsidRPr="00B04E4D">
        <w:rPr>
          <w:rFonts w:ascii="Verdana" w:hAnsi="Verdana"/>
          <w:kern w:val="28"/>
          <w:sz w:val="22"/>
        </w:rPr>
        <w:t>Loomakasvatusel on Euroopa Ühenduse põllumajanduses oluline roll. Selle elujõulisus sõltub tarbija usaldusest loomse</w:t>
      </w:r>
      <w:r w:rsidR="00A81D13" w:rsidRPr="00B04E4D">
        <w:rPr>
          <w:rFonts w:ascii="Verdana" w:hAnsi="Verdana"/>
          <w:kern w:val="28"/>
          <w:sz w:val="22"/>
        </w:rPr>
        <w:t>te saaduste</w:t>
      </w:r>
      <w:r w:rsidRPr="00B04E4D">
        <w:rPr>
          <w:rFonts w:ascii="Verdana" w:hAnsi="Verdana"/>
          <w:kern w:val="28"/>
          <w:sz w:val="22"/>
        </w:rPr>
        <w:t xml:space="preserve"> ohutu</w:t>
      </w:r>
      <w:r w:rsidR="00A81D13" w:rsidRPr="00B04E4D">
        <w:rPr>
          <w:rFonts w:ascii="Verdana" w:hAnsi="Verdana"/>
          <w:kern w:val="28"/>
          <w:sz w:val="22"/>
        </w:rPr>
        <w:t xml:space="preserve">se vastu ning </w:t>
      </w:r>
      <w:r w:rsidRPr="00B04E4D">
        <w:rPr>
          <w:rFonts w:ascii="Verdana" w:hAnsi="Verdana"/>
          <w:kern w:val="28"/>
          <w:sz w:val="22"/>
        </w:rPr>
        <w:t>selli</w:t>
      </w:r>
      <w:r w:rsidR="00A81D13" w:rsidRPr="00B04E4D">
        <w:rPr>
          <w:rFonts w:ascii="Verdana" w:hAnsi="Verdana"/>
          <w:kern w:val="28"/>
          <w:sz w:val="22"/>
        </w:rPr>
        <w:t xml:space="preserve">se </w:t>
      </w:r>
      <w:r w:rsidR="00BE3B5E" w:rsidRPr="00B04E4D">
        <w:rPr>
          <w:rFonts w:ascii="Verdana" w:hAnsi="Verdana"/>
          <w:kern w:val="28"/>
          <w:sz w:val="22"/>
        </w:rPr>
        <w:t xml:space="preserve">sööda </w:t>
      </w:r>
      <w:r w:rsidR="00A81D13" w:rsidRPr="00B04E4D">
        <w:rPr>
          <w:rFonts w:ascii="Verdana" w:hAnsi="Verdana"/>
          <w:kern w:val="28"/>
          <w:sz w:val="22"/>
        </w:rPr>
        <w:t>kättesaadavusest</w:t>
      </w:r>
      <w:r w:rsidRPr="00B04E4D">
        <w:rPr>
          <w:rFonts w:ascii="Verdana" w:hAnsi="Verdana"/>
          <w:kern w:val="28"/>
          <w:sz w:val="22"/>
        </w:rPr>
        <w:t>, mis ei avalda kahjulikku mõju põllumajandusloomade tervisele.</w:t>
      </w:r>
    </w:p>
    <w:p w:rsidR="0049767C" w:rsidRPr="00B04E4D" w:rsidRDefault="0049767C" w:rsidP="003910AE">
      <w:pPr>
        <w:widowControl w:val="0"/>
        <w:jc w:val="both"/>
        <w:rPr>
          <w:rFonts w:ascii="Verdana" w:eastAsia="MS Mincho" w:hAnsi="Verdana"/>
          <w:kern w:val="28"/>
          <w:sz w:val="22"/>
          <w:szCs w:val="22"/>
        </w:rPr>
      </w:pPr>
    </w:p>
    <w:p w:rsidR="0049767C" w:rsidRPr="00B04E4D" w:rsidRDefault="0049767C" w:rsidP="003910AE">
      <w:pPr>
        <w:widowControl w:val="0"/>
        <w:jc w:val="both"/>
        <w:rPr>
          <w:rFonts w:ascii="Verdana" w:eastAsia="MS Mincho" w:hAnsi="Verdana"/>
          <w:kern w:val="28"/>
          <w:sz w:val="22"/>
          <w:szCs w:val="22"/>
        </w:rPr>
      </w:pPr>
      <w:r w:rsidRPr="00B04E4D">
        <w:rPr>
          <w:rFonts w:ascii="Verdana" w:hAnsi="Verdana"/>
          <w:kern w:val="28"/>
          <w:sz w:val="22"/>
        </w:rPr>
        <w:t>Euroopa Liidus on kehtestatud väga range õiguslik raamistik, mille eesmärk on tagada ohutus kogu söödaahela ulatuses. Õiguslik raamistik hõlmab asjaomastele käitlejatele ja asutustele ettenähtud üldpõhimõtteid, käitlejatele kehtestatud hügieenieeskirju, söödatoodete ohutusnorme ning ameti</w:t>
      </w:r>
      <w:r w:rsidR="00D333D9" w:rsidRPr="00B04E4D">
        <w:rPr>
          <w:rFonts w:ascii="Verdana" w:hAnsi="Verdana"/>
          <w:kern w:val="28"/>
          <w:sz w:val="22"/>
        </w:rPr>
        <w:t>asutuste</w:t>
      </w:r>
      <w:r w:rsidRPr="00B04E4D">
        <w:rPr>
          <w:rFonts w:ascii="Verdana" w:hAnsi="Verdana"/>
          <w:kern w:val="28"/>
          <w:sz w:val="22"/>
        </w:rPr>
        <w:t xml:space="preserve"> </w:t>
      </w:r>
      <w:r w:rsidR="00BE3B5E" w:rsidRPr="00B04E4D">
        <w:rPr>
          <w:rFonts w:ascii="Verdana" w:hAnsi="Verdana"/>
          <w:kern w:val="28"/>
          <w:sz w:val="22"/>
        </w:rPr>
        <w:t>teostatava</w:t>
      </w:r>
      <w:r w:rsidRPr="00B04E4D">
        <w:rPr>
          <w:rFonts w:ascii="Verdana" w:hAnsi="Verdana"/>
          <w:kern w:val="28"/>
          <w:sz w:val="22"/>
        </w:rPr>
        <w:t xml:space="preserve"> kontrollimise eeskirju. See uus õiguslik raamistik tagab söödaohutuse eeskirjade vajaliku ühtlustamise Euroopa Ühenduse tasandil. Seatud eesmärke on võimalik täita üksnes juhul, kui asjaomased käitlejad sellele täielikult pühenduvad. Sektoriliidud saavad käitlejaid nende eesmärkide saavutamisel toetada.</w:t>
      </w:r>
    </w:p>
    <w:p w:rsidR="0049767C" w:rsidRPr="00B04E4D" w:rsidRDefault="0049767C" w:rsidP="003910AE">
      <w:pPr>
        <w:widowControl w:val="0"/>
        <w:jc w:val="both"/>
        <w:rPr>
          <w:rFonts w:ascii="Verdana" w:eastAsia="MS Mincho" w:hAnsi="Verdana"/>
          <w:kern w:val="28"/>
          <w:sz w:val="22"/>
          <w:szCs w:val="22"/>
        </w:rPr>
      </w:pPr>
    </w:p>
    <w:p w:rsidR="0049767C" w:rsidRPr="00B04E4D" w:rsidRDefault="0049767C" w:rsidP="003910AE">
      <w:pPr>
        <w:widowControl w:val="0"/>
        <w:jc w:val="both"/>
        <w:rPr>
          <w:rFonts w:ascii="Verdana" w:hAnsi="Verdana"/>
          <w:sz w:val="22"/>
          <w:szCs w:val="22"/>
        </w:rPr>
      </w:pPr>
      <w:r w:rsidRPr="00B04E4D">
        <w:rPr>
          <w:rFonts w:ascii="Verdana" w:hAnsi="Verdana"/>
          <w:sz w:val="22"/>
        </w:rPr>
        <w:t xml:space="preserve">Toidu-/söödaalaste õigusnormide üldpõhimõtte kohaselt peab iga käitleja ise vastutama oma toodete ohutuse eest. Õigusaktides on ette nähtud meetmed, mida käitleja peab selle saavutamiseks rakendama. Tüüpsõnastusega eeskirju kohaldades käitleja ühtlasi kohandab neid, et need sobiksid söödaohutuse tagamiseks olenevalt </w:t>
      </w:r>
      <w:r w:rsidRPr="00B04E4D">
        <w:rPr>
          <w:rFonts w:ascii="Verdana" w:hAnsi="Verdana"/>
          <w:sz w:val="22"/>
        </w:rPr>
        <w:lastRenderedPageBreak/>
        <w:t xml:space="preserve">ettevõtte profiilist. Seda tegevust on võimalik sektori tasandil ühtlustada, et luua läbipaistvad reeglid kõigile partneritele kogu ahelas. Käesoleva juhendi </w:t>
      </w:r>
      <w:r w:rsidRPr="00B04E4D">
        <w:rPr>
          <w:rFonts w:ascii="Verdana" w:hAnsi="Verdana"/>
          <w:i/>
          <w:sz w:val="22"/>
        </w:rPr>
        <w:t xml:space="preserve">juhtpõhimõte </w:t>
      </w:r>
      <w:r w:rsidRPr="00B04E4D">
        <w:rPr>
          <w:rFonts w:ascii="Verdana" w:hAnsi="Verdana"/>
          <w:sz w:val="22"/>
        </w:rPr>
        <w:t xml:space="preserve">on seega </w:t>
      </w:r>
      <w:r w:rsidRPr="00B04E4D">
        <w:rPr>
          <w:rFonts w:ascii="Verdana" w:hAnsi="Verdana"/>
          <w:i/>
          <w:sz w:val="22"/>
        </w:rPr>
        <w:t>toidu- ja söödaahela ohutuse subsidiaarsus</w:t>
      </w:r>
      <w:r w:rsidRPr="00B04E4D">
        <w:rPr>
          <w:rFonts w:ascii="Verdana" w:hAnsi="Verdana"/>
          <w:sz w:val="22"/>
        </w:rPr>
        <w:t xml:space="preserve"> ning söödaohutuse isejuhtimine. </w:t>
      </w:r>
    </w:p>
    <w:p w:rsidR="0049767C" w:rsidRPr="00B04E4D" w:rsidRDefault="0049767C" w:rsidP="003910AE">
      <w:pPr>
        <w:widowControl w:val="0"/>
        <w:jc w:val="both"/>
        <w:rPr>
          <w:rFonts w:ascii="Verdana" w:eastAsia="MS Mincho" w:hAnsi="Verdana"/>
          <w:kern w:val="28"/>
          <w:sz w:val="22"/>
          <w:szCs w:val="22"/>
        </w:rPr>
      </w:pPr>
    </w:p>
    <w:p w:rsidR="0049767C" w:rsidRPr="00B04E4D" w:rsidRDefault="0049767C" w:rsidP="003910AE">
      <w:pPr>
        <w:widowControl w:val="0"/>
        <w:jc w:val="both"/>
        <w:rPr>
          <w:rFonts w:ascii="Verdana" w:hAnsi="Verdana"/>
          <w:sz w:val="22"/>
          <w:szCs w:val="22"/>
        </w:rPr>
      </w:pPr>
      <w:r w:rsidRPr="00B04E4D">
        <w:rPr>
          <w:rFonts w:ascii="Verdana" w:hAnsi="Verdana"/>
          <w:sz w:val="22"/>
        </w:rPr>
        <w:t xml:space="preserve">Käesoleva juhendi eesmärk on tagada sööta kahjustada võivate ohtude eest </w:t>
      </w:r>
      <w:r w:rsidR="00BE3B5E" w:rsidRPr="00B04E4D">
        <w:rPr>
          <w:rFonts w:ascii="Verdana" w:hAnsi="Verdana"/>
          <w:sz w:val="22"/>
        </w:rPr>
        <w:t>asjakohane</w:t>
      </w:r>
      <w:r w:rsidRPr="00B04E4D">
        <w:rPr>
          <w:rFonts w:ascii="Verdana" w:hAnsi="Verdana"/>
          <w:sz w:val="22"/>
        </w:rPr>
        <w:t xml:space="preserve"> kaitse, nagu on ette nähtud õigusaktides. </w:t>
      </w:r>
    </w:p>
    <w:p w:rsidR="0049767C" w:rsidRPr="00B04E4D" w:rsidRDefault="0049767C" w:rsidP="003910AE">
      <w:pPr>
        <w:widowControl w:val="0"/>
        <w:jc w:val="both"/>
        <w:rPr>
          <w:rFonts w:ascii="Verdana" w:hAnsi="Verdana"/>
          <w:sz w:val="22"/>
          <w:szCs w:val="22"/>
        </w:rPr>
      </w:pPr>
    </w:p>
    <w:p w:rsidR="0049767C" w:rsidRPr="00B04E4D" w:rsidRDefault="0049767C" w:rsidP="003910AE">
      <w:pPr>
        <w:jc w:val="both"/>
        <w:rPr>
          <w:rFonts w:ascii="Verdana" w:hAnsi="Verdana"/>
          <w:sz w:val="22"/>
          <w:szCs w:val="22"/>
        </w:rPr>
      </w:pPr>
      <w:r w:rsidRPr="00B04E4D">
        <w:rPr>
          <w:rFonts w:ascii="Verdana" w:hAnsi="Verdana"/>
          <w:sz w:val="22"/>
        </w:rPr>
        <w:t>Asjaolu, et HACCP metoodikat on toiduainetööstuse ettevõtetes toiduohtude tõrje juhtimisvahendina laialdaselt ja edukalt rakendatud, näitab selle potentsiaali ka söödatööstuse jaoks. HACCP põhimõtetest üksi siiski ei piisa, ja kui sellisest lähenemisviisist tahetakse tõepoolest kasu saada, peavad seda toetama juhtimissüsteem, jälgitavust tagavad menetlused (nagu on sätestatud määruses (EÜ) nr 178/2002) ning teabevahetus söödakäitlejate ja vastava sektori vahel. Selline lähenemisviis nõuab kõigi sööda tootmise ja turustamise etappide sisejärelevalvet ja -kontrolli.</w:t>
      </w:r>
    </w:p>
    <w:p w:rsidR="005B5427" w:rsidRPr="00B04E4D" w:rsidRDefault="005B5427" w:rsidP="003910AE">
      <w:pPr>
        <w:jc w:val="both"/>
        <w:rPr>
          <w:rFonts w:ascii="Verdana" w:hAnsi="Verdana"/>
          <w:sz w:val="22"/>
          <w:szCs w:val="22"/>
        </w:rPr>
      </w:pPr>
    </w:p>
    <w:p w:rsidR="005B5427" w:rsidRPr="00B04E4D" w:rsidRDefault="005B5427" w:rsidP="003910AE">
      <w:pPr>
        <w:jc w:val="both"/>
        <w:rPr>
          <w:rFonts w:ascii="Verdana" w:hAnsi="Verdana"/>
          <w:sz w:val="22"/>
          <w:szCs w:val="22"/>
        </w:rPr>
      </w:pPr>
      <w:r w:rsidRPr="00B04E4D">
        <w:rPr>
          <w:rFonts w:ascii="Verdana" w:hAnsi="Verdana"/>
          <w:sz w:val="22"/>
        </w:rPr>
        <w:t xml:space="preserve">Juhendi tekst on koostatud eesmärgiga </w:t>
      </w:r>
      <w:r w:rsidR="00777EAC" w:rsidRPr="00B04E4D">
        <w:rPr>
          <w:rFonts w:ascii="Verdana" w:hAnsi="Verdana"/>
          <w:sz w:val="22"/>
        </w:rPr>
        <w:t>sätestada</w:t>
      </w:r>
      <w:r w:rsidRPr="00B04E4D">
        <w:rPr>
          <w:rFonts w:ascii="Verdana" w:hAnsi="Verdana"/>
          <w:sz w:val="22"/>
        </w:rPr>
        <w:t xml:space="preserve"> üldised nõuded ja olla käitlejatele abivahendiks söödamaterjali ohutuse juhtimissüsteemi väljatöötamisel.</w:t>
      </w:r>
    </w:p>
    <w:p w:rsidR="00D84A20" w:rsidRPr="00B04E4D" w:rsidRDefault="00D84A20" w:rsidP="003910AE">
      <w:pPr>
        <w:jc w:val="both"/>
        <w:rPr>
          <w:rFonts w:ascii="Verdana" w:hAnsi="Verdana"/>
          <w:sz w:val="22"/>
          <w:szCs w:val="22"/>
        </w:rPr>
      </w:pPr>
    </w:p>
    <w:p w:rsidR="00D84A20" w:rsidRPr="00B04E4D" w:rsidRDefault="00D84A20" w:rsidP="003910AE">
      <w:pPr>
        <w:jc w:val="both"/>
        <w:rPr>
          <w:rFonts w:ascii="Verdana" w:hAnsi="Verdana"/>
          <w:sz w:val="22"/>
          <w:szCs w:val="22"/>
        </w:rPr>
      </w:pPr>
      <w:r w:rsidRPr="00B04E4D">
        <w:rPr>
          <w:rFonts w:ascii="Verdana" w:hAnsi="Verdana"/>
          <w:sz w:val="22"/>
        </w:rPr>
        <w:t xml:space="preserve">Käesolevat juhendit hakatakse </w:t>
      </w:r>
      <w:r w:rsidR="00777EAC" w:rsidRPr="00B04E4D">
        <w:rPr>
          <w:rFonts w:ascii="Verdana" w:hAnsi="Verdana"/>
          <w:sz w:val="22"/>
        </w:rPr>
        <w:t>korrapäraselt</w:t>
      </w:r>
      <w:r w:rsidRPr="00B04E4D">
        <w:rPr>
          <w:rFonts w:ascii="Verdana" w:hAnsi="Verdana"/>
          <w:sz w:val="22"/>
        </w:rPr>
        <w:t xml:space="preserve"> läbi vaatama, arvestades asjakohaseid tehnoloogilisi ja teaduslikke uuendusi, õigusaktide muudatusi ning seadusjärgseid ümberkorraldusi sektorites.</w:t>
      </w:r>
    </w:p>
    <w:p w:rsidR="004B7FA4" w:rsidRPr="00B04E4D" w:rsidRDefault="004B7FA4" w:rsidP="003910AE">
      <w:pPr>
        <w:jc w:val="both"/>
        <w:rPr>
          <w:rFonts w:ascii="Verdana" w:hAnsi="Verdana"/>
          <w:sz w:val="22"/>
          <w:szCs w:val="22"/>
        </w:rPr>
      </w:pPr>
    </w:p>
    <w:p w:rsidR="004B7FA4" w:rsidRPr="00B04E4D" w:rsidRDefault="004B7FA4" w:rsidP="003910AE">
      <w:pPr>
        <w:jc w:val="both"/>
        <w:rPr>
          <w:rFonts w:ascii="Verdana" w:hAnsi="Verdana"/>
          <w:sz w:val="22"/>
          <w:szCs w:val="22"/>
        </w:rPr>
      </w:pPr>
    </w:p>
    <w:p w:rsidR="004B7FA4" w:rsidRPr="00B04E4D" w:rsidRDefault="004B7FA4" w:rsidP="003910AE">
      <w:pPr>
        <w:jc w:val="both"/>
        <w:rPr>
          <w:rFonts w:ascii="Verdana" w:hAnsi="Verdana"/>
          <w:sz w:val="22"/>
          <w:szCs w:val="22"/>
        </w:rPr>
      </w:pPr>
    </w:p>
    <w:p w:rsidR="0092605B" w:rsidRPr="00B04E4D" w:rsidRDefault="005D1AD3"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sidRPr="00B04E4D">
        <w:rPr>
          <w:rFonts w:ascii="Verdana" w:hAnsi="Verdana"/>
          <w:color w:val="000000"/>
          <w:sz w:val="22"/>
        </w:rPr>
        <w:t>EFISC Aisbl on Euroopa juhendi alusel välja töötanud paralleelse ja sõltumatu kolm</w:t>
      </w:r>
      <w:r w:rsidR="009025E8" w:rsidRPr="00B04E4D">
        <w:rPr>
          <w:rFonts w:ascii="Verdana" w:hAnsi="Verdana"/>
          <w:color w:val="000000"/>
          <w:sz w:val="22"/>
        </w:rPr>
        <w:t>andate isikute sertifitseerimis</w:t>
      </w:r>
      <w:r w:rsidRPr="00B04E4D">
        <w:rPr>
          <w:rFonts w:ascii="Verdana" w:hAnsi="Verdana"/>
          <w:color w:val="000000"/>
          <w:sz w:val="22"/>
        </w:rPr>
        <w:t xml:space="preserve">süsteemi vastavalt standardi ISO/IEC 17021 nõuetele, mida täiendatakse standardiga ISO/TC 22003, nagu </w:t>
      </w:r>
      <w:r w:rsidR="00777EAC" w:rsidRPr="00B04E4D">
        <w:rPr>
          <w:rFonts w:ascii="Verdana" w:hAnsi="Verdana"/>
          <w:color w:val="000000"/>
          <w:sz w:val="22"/>
        </w:rPr>
        <w:t xml:space="preserve">on </w:t>
      </w:r>
      <w:r w:rsidRPr="00B04E4D">
        <w:rPr>
          <w:rFonts w:ascii="Verdana" w:hAnsi="Verdana"/>
          <w:color w:val="000000"/>
          <w:sz w:val="22"/>
        </w:rPr>
        <w:t>kirjeldat</w:t>
      </w:r>
      <w:r w:rsidR="00777EAC" w:rsidRPr="00B04E4D">
        <w:rPr>
          <w:rFonts w:ascii="Verdana" w:hAnsi="Verdana"/>
          <w:color w:val="000000"/>
          <w:sz w:val="22"/>
        </w:rPr>
        <w:t>ud</w:t>
      </w:r>
      <w:r w:rsidRPr="00B04E4D">
        <w:rPr>
          <w:rFonts w:ascii="Verdana" w:hAnsi="Verdana"/>
          <w:color w:val="000000"/>
          <w:sz w:val="22"/>
        </w:rPr>
        <w:t xml:space="preserve"> sertifitseerimisdokumendi eeskirjades. Osalemine EFISC</w:t>
      </w:r>
      <w:r w:rsidR="00777EAC" w:rsidRPr="00B04E4D">
        <w:rPr>
          <w:rFonts w:ascii="Verdana" w:hAnsi="Verdana"/>
          <w:color w:val="000000"/>
          <w:sz w:val="22"/>
        </w:rPr>
        <w:t>i</w:t>
      </w:r>
      <w:r w:rsidRPr="00B04E4D">
        <w:rPr>
          <w:rFonts w:ascii="Verdana" w:hAnsi="Verdana"/>
          <w:color w:val="000000"/>
          <w:sz w:val="22"/>
        </w:rPr>
        <w:t xml:space="preserve"> auditeeritavas süsteemis põhineb vabatahtlikult võetud kohustusel. </w:t>
      </w:r>
    </w:p>
    <w:p w:rsidR="0092605B" w:rsidRPr="00B04E4D"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5D1AD3" w:rsidRPr="00B04E4D" w:rsidRDefault="004406C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sidRPr="00B04E4D">
        <w:rPr>
          <w:rFonts w:ascii="Verdana" w:hAnsi="Verdana"/>
          <w:color w:val="000000"/>
          <w:sz w:val="22"/>
        </w:rPr>
        <w:t>Euroopa akrediteerimisasutus on EFISC</w:t>
      </w:r>
      <w:r w:rsidR="00777EAC" w:rsidRPr="00B04E4D">
        <w:rPr>
          <w:rFonts w:ascii="Verdana" w:hAnsi="Verdana"/>
          <w:color w:val="000000"/>
          <w:sz w:val="22"/>
        </w:rPr>
        <w:t>i</w:t>
      </w:r>
      <w:r w:rsidRPr="00B04E4D">
        <w:rPr>
          <w:rFonts w:ascii="Verdana" w:hAnsi="Verdana"/>
          <w:color w:val="000000"/>
          <w:sz w:val="22"/>
        </w:rPr>
        <w:t xml:space="preserve"> söödaohutuse sertifitseerimissüsteemi hinnanud ja selle heaks kiitnud.</w:t>
      </w:r>
    </w:p>
    <w:p w:rsidR="0092605B" w:rsidRPr="00B04E4D"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92605B" w:rsidRPr="00B04E4D"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sidRPr="00B04E4D">
        <w:rPr>
          <w:rFonts w:ascii="Verdana" w:hAnsi="Verdana"/>
          <w:color w:val="000000"/>
          <w:sz w:val="22"/>
        </w:rPr>
        <w:t>Alates esimesest maist 2014 rakendab EFICS vastastikuse tunnustamise süsteemi organisatsioonidega OVOCOM, AIC, GMP+ ja QS Qualiteit und Sicherheit.</w:t>
      </w:r>
    </w:p>
    <w:p w:rsidR="00CC6801" w:rsidRPr="00B04E4D" w:rsidRDefault="00CC6801"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5D1AD3" w:rsidRPr="00B04E4D" w:rsidRDefault="005D1AD3" w:rsidP="00B81954">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sidRPr="00B04E4D">
        <w:rPr>
          <w:rFonts w:ascii="Verdana" w:hAnsi="Verdana"/>
          <w:i/>
          <w:color w:val="000000"/>
          <w:sz w:val="22"/>
        </w:rPr>
        <w:t>Juurdepääsu kohta nendele dokumentidele vt EFISC</w:t>
      </w:r>
      <w:r w:rsidR="009025E8" w:rsidRPr="00B04E4D">
        <w:rPr>
          <w:rFonts w:ascii="Verdana" w:hAnsi="Verdana"/>
          <w:i/>
          <w:color w:val="000000"/>
          <w:sz w:val="22"/>
        </w:rPr>
        <w:t>i</w:t>
      </w:r>
      <w:r w:rsidRPr="00B04E4D">
        <w:rPr>
          <w:rFonts w:ascii="Verdana" w:hAnsi="Verdana"/>
          <w:i/>
          <w:color w:val="000000"/>
          <w:sz w:val="22"/>
        </w:rPr>
        <w:t xml:space="preserve"> veebilehelt </w:t>
      </w:r>
      <w:hyperlink r:id="rId16">
        <w:r w:rsidRPr="00B04E4D">
          <w:rPr>
            <w:rStyle w:val="Hyperlink"/>
            <w:rFonts w:ascii="Verdana" w:hAnsi="Verdana"/>
            <w:i/>
            <w:sz w:val="22"/>
          </w:rPr>
          <w:t>http://www.efisc.eu</w:t>
        </w:r>
      </w:hyperlink>
      <w:r w:rsidRPr="00B04E4D">
        <w:rPr>
          <w:rFonts w:ascii="Verdana" w:hAnsi="Verdana"/>
          <w:i/>
          <w:color w:val="000000"/>
          <w:sz w:val="22"/>
        </w:rPr>
        <w:t>.</w:t>
      </w:r>
    </w:p>
    <w:p w:rsidR="00D84A20" w:rsidRPr="00B04E4D" w:rsidRDefault="00D84A20" w:rsidP="003910AE">
      <w:pPr>
        <w:jc w:val="both"/>
        <w:rPr>
          <w:rFonts w:ascii="Verdana" w:hAnsi="Verdana"/>
          <w:sz w:val="22"/>
          <w:szCs w:val="22"/>
        </w:rPr>
      </w:pPr>
    </w:p>
    <w:p w:rsidR="0049767C" w:rsidRPr="00B04E4D" w:rsidRDefault="0049767C" w:rsidP="003910AE">
      <w:pPr>
        <w:jc w:val="both"/>
        <w:rPr>
          <w:rFonts w:ascii="Verdana" w:hAnsi="Verdana"/>
          <w:sz w:val="22"/>
          <w:szCs w:val="22"/>
        </w:rPr>
      </w:pPr>
    </w:p>
    <w:p w:rsidR="00A907D9" w:rsidRPr="00B04E4D" w:rsidRDefault="00F216F7" w:rsidP="003910AE">
      <w:pPr>
        <w:jc w:val="both"/>
        <w:rPr>
          <w:rFonts w:ascii="Verdana" w:hAnsi="Verdana"/>
          <w:b/>
          <w:color w:val="1F497D"/>
          <w:sz w:val="28"/>
          <w:szCs w:val="28"/>
        </w:rPr>
      </w:pPr>
      <w:r w:rsidRPr="00B04E4D">
        <w:rPr>
          <w:rFonts w:ascii="Verdana" w:hAnsi="Verdana"/>
        </w:rPr>
        <w:br w:type="page"/>
      </w:r>
      <w:bookmarkStart w:id="4" w:name="Content"/>
    </w:p>
    <w:p w:rsidR="00A907D9" w:rsidRPr="00B04E4D" w:rsidRDefault="00A907D9">
      <w:pPr>
        <w:pStyle w:val="TOCHeading"/>
        <w:rPr>
          <w:rFonts w:ascii="Verdana" w:hAnsi="Verdana"/>
          <w:sz w:val="20"/>
          <w:szCs w:val="20"/>
        </w:rPr>
      </w:pPr>
      <w:r w:rsidRPr="00B04E4D">
        <w:rPr>
          <w:rFonts w:ascii="Verdana" w:hAnsi="Verdana"/>
          <w:sz w:val="20"/>
          <w:szCs w:val="20"/>
        </w:rPr>
        <w:lastRenderedPageBreak/>
        <w:t>Sisukord</w:t>
      </w:r>
    </w:p>
    <w:p w:rsidR="0070734C" w:rsidRPr="00B04E4D" w:rsidRDefault="007F4E28">
      <w:pPr>
        <w:pStyle w:val="TOC1"/>
        <w:tabs>
          <w:tab w:val="left" w:pos="400"/>
          <w:tab w:val="right" w:leader="dot" w:pos="9633"/>
        </w:tabs>
        <w:rPr>
          <w:rFonts w:ascii="Verdana" w:hAnsi="Verdana"/>
          <w:noProof/>
          <w:sz w:val="22"/>
          <w:szCs w:val="22"/>
          <w:lang w:bidi="ar-SA"/>
        </w:rPr>
      </w:pPr>
      <w:r w:rsidRPr="00B04E4D">
        <w:rPr>
          <w:rFonts w:ascii="Verdana" w:hAnsi="Verdana"/>
        </w:rPr>
        <w:fldChar w:fldCharType="begin"/>
      </w:r>
      <w:r w:rsidR="00A907D9" w:rsidRPr="00B04E4D">
        <w:rPr>
          <w:rFonts w:ascii="Verdana" w:hAnsi="Verdana"/>
        </w:rPr>
        <w:instrText xml:space="preserve"> TOC \o "1-4" \h \z \u </w:instrText>
      </w:r>
      <w:r w:rsidRPr="00B04E4D">
        <w:rPr>
          <w:rFonts w:ascii="Verdana" w:hAnsi="Verdana"/>
        </w:rPr>
        <w:fldChar w:fldCharType="separate"/>
      </w:r>
      <w:hyperlink w:anchor="_Toc436939695" w:history="1">
        <w:r w:rsidR="0070734C" w:rsidRPr="00B04E4D">
          <w:rPr>
            <w:rStyle w:val="Hyperlink"/>
            <w:rFonts w:ascii="Verdana" w:hAnsi="Verdana"/>
            <w:noProof/>
          </w:rPr>
          <w:t xml:space="preserve">1 </w:t>
        </w:r>
        <w:r w:rsidR="0070734C" w:rsidRPr="00B04E4D">
          <w:rPr>
            <w:rFonts w:ascii="Verdana" w:hAnsi="Verdana"/>
            <w:noProof/>
            <w:sz w:val="22"/>
            <w:szCs w:val="22"/>
            <w:lang w:bidi="ar-SA"/>
          </w:rPr>
          <w:tab/>
        </w:r>
        <w:r w:rsidR="0070734C" w:rsidRPr="00B04E4D">
          <w:rPr>
            <w:rStyle w:val="Hyperlink"/>
            <w:rFonts w:ascii="Verdana" w:hAnsi="Verdana"/>
            <w:noProof/>
          </w:rPr>
          <w:t>SISSEJUHATUS</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_Toc436939695 \h </w:instrText>
        </w:r>
        <w:r w:rsidR="0070734C" w:rsidRPr="00B04E4D">
          <w:rPr>
            <w:rFonts w:ascii="Verdana" w:hAnsi="Verdana"/>
            <w:noProof/>
            <w:webHidden/>
          </w:rPr>
        </w:r>
        <w:r w:rsidR="0070734C" w:rsidRPr="00B04E4D">
          <w:rPr>
            <w:rFonts w:ascii="Verdana" w:hAnsi="Verdana"/>
            <w:noProof/>
            <w:webHidden/>
          </w:rPr>
          <w:fldChar w:fldCharType="separate"/>
        </w:r>
        <w:r w:rsidR="007B6941" w:rsidRPr="00B04E4D">
          <w:rPr>
            <w:rFonts w:ascii="Verdana" w:hAnsi="Verdana"/>
            <w:noProof/>
            <w:webHidden/>
          </w:rPr>
          <w:t>3</w:t>
        </w:r>
        <w:r w:rsidR="0070734C" w:rsidRPr="00B04E4D">
          <w:rPr>
            <w:rFonts w:ascii="Verdana" w:hAnsi="Verdana"/>
            <w:noProof/>
            <w:webHidden/>
          </w:rPr>
          <w:fldChar w:fldCharType="end"/>
        </w:r>
      </w:hyperlink>
    </w:p>
    <w:p w:rsidR="0070734C" w:rsidRPr="00B04E4D" w:rsidRDefault="007B6941">
      <w:pPr>
        <w:pStyle w:val="TOC1"/>
        <w:tabs>
          <w:tab w:val="left" w:pos="400"/>
          <w:tab w:val="right" w:leader="dot" w:pos="9633"/>
        </w:tabs>
        <w:rPr>
          <w:rFonts w:ascii="Verdana" w:hAnsi="Verdana"/>
          <w:noProof/>
          <w:sz w:val="22"/>
          <w:szCs w:val="22"/>
          <w:lang w:bidi="ar-SA"/>
        </w:rPr>
      </w:pPr>
      <w:hyperlink w:anchor="_Toc436939696" w:history="1">
        <w:r w:rsidR="0070734C" w:rsidRPr="00B04E4D">
          <w:rPr>
            <w:rStyle w:val="Hyperlink"/>
            <w:rFonts w:ascii="Verdana" w:hAnsi="Verdana"/>
            <w:noProof/>
          </w:rPr>
          <w:t xml:space="preserve">2 </w:t>
        </w:r>
        <w:r w:rsidR="0070734C" w:rsidRPr="00B04E4D">
          <w:rPr>
            <w:rFonts w:ascii="Verdana" w:hAnsi="Verdana"/>
            <w:noProof/>
            <w:sz w:val="22"/>
            <w:szCs w:val="22"/>
            <w:lang w:bidi="ar-SA"/>
          </w:rPr>
          <w:tab/>
        </w:r>
        <w:r w:rsidR="0070734C" w:rsidRPr="00B04E4D">
          <w:rPr>
            <w:rStyle w:val="Hyperlink"/>
            <w:rFonts w:ascii="Verdana" w:hAnsi="Verdana"/>
            <w:noProof/>
          </w:rPr>
          <w:t>KOHALDAMISALA, EESMÄRK JA MÕISTED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_Toc436939696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8</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697" w:history="1">
        <w:r w:rsidR="0070734C" w:rsidRPr="00B04E4D">
          <w:rPr>
            <w:rStyle w:val="Hyperlink"/>
            <w:rFonts w:ascii="Verdana" w:hAnsi="Verdana"/>
            <w:noProof/>
          </w:rPr>
          <w:t>2.1 Kohaldamisala ja eesmärk: käesoleva juhendi kasutamine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_Toc436939697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8</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698" w:history="1">
        <w:r w:rsidR="0070734C" w:rsidRPr="00B04E4D">
          <w:rPr>
            <w:rStyle w:val="Hyperlink"/>
            <w:rFonts w:ascii="Verdana" w:hAnsi="Verdana"/>
            <w:noProof/>
          </w:rPr>
          <w:t>2.2 Juhendi ülesehitus</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_Toc436939698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9</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699" w:history="1">
        <w:r w:rsidR="0070734C" w:rsidRPr="00B04E4D">
          <w:rPr>
            <w:rStyle w:val="Hyperlink"/>
            <w:rFonts w:ascii="Verdana" w:hAnsi="Verdana"/>
            <w:noProof/>
          </w:rPr>
          <w:t>2.3 EFISCi juhtimine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_Toc436939699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9</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00" w:history="1">
        <w:r w:rsidR="0070734C" w:rsidRPr="00B04E4D">
          <w:rPr>
            <w:rStyle w:val="Hyperlink"/>
            <w:rFonts w:ascii="Verdana" w:hAnsi="Verdana"/>
            <w:noProof/>
          </w:rPr>
          <w:t>2.4 Nõuete välistamine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_Toc436939700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10</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01" w:history="1">
        <w:r w:rsidR="0070734C" w:rsidRPr="00B04E4D">
          <w:rPr>
            <w:rStyle w:val="Hyperlink"/>
            <w:rFonts w:ascii="Verdana" w:hAnsi="Verdana"/>
            <w:noProof/>
          </w:rPr>
          <w:t>2.5 Käitleja registreerimine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_Toc436939701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10</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02" w:history="1">
        <w:r w:rsidR="0070734C" w:rsidRPr="00B04E4D">
          <w:rPr>
            <w:rStyle w:val="Hyperlink"/>
            <w:rFonts w:ascii="Verdana" w:hAnsi="Verdana"/>
            <w:noProof/>
          </w:rPr>
          <w:t>2.6 Käesolevas juhendis kasutatavad mõisted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_Toc436939702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11</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03" w:history="1">
        <w:r w:rsidR="0070734C" w:rsidRPr="00B04E4D">
          <w:rPr>
            <w:rStyle w:val="Hyperlink"/>
            <w:rFonts w:ascii="Verdana" w:hAnsi="Verdana"/>
            <w:noProof/>
          </w:rPr>
          <w:t>2.6.1 Õigusaktides määratletud mõisted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_Toc436939703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11</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04" w:history="1">
        <w:r w:rsidR="0070734C" w:rsidRPr="00B04E4D">
          <w:rPr>
            <w:rStyle w:val="Hyperlink"/>
            <w:rFonts w:ascii="Verdana" w:hAnsi="Verdana"/>
            <w:noProof/>
          </w:rPr>
          <w:t>2.6.2 Muud mõisted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_Toc436939704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13</w:t>
        </w:r>
        <w:r w:rsidR="0070734C" w:rsidRPr="00B04E4D">
          <w:rPr>
            <w:rFonts w:ascii="Verdana" w:hAnsi="Verdana"/>
            <w:noProof/>
            <w:webHidden/>
          </w:rPr>
          <w:fldChar w:fldCharType="end"/>
        </w:r>
      </w:hyperlink>
    </w:p>
    <w:p w:rsidR="0070734C" w:rsidRPr="00B04E4D" w:rsidRDefault="007B6941">
      <w:pPr>
        <w:pStyle w:val="TOC1"/>
        <w:tabs>
          <w:tab w:val="left" w:pos="400"/>
          <w:tab w:val="right" w:leader="dot" w:pos="9633"/>
        </w:tabs>
        <w:rPr>
          <w:rFonts w:ascii="Verdana" w:hAnsi="Verdana"/>
          <w:noProof/>
          <w:sz w:val="22"/>
          <w:szCs w:val="22"/>
          <w:lang w:bidi="ar-SA"/>
        </w:rPr>
      </w:pPr>
      <w:hyperlink w:anchor="_Toc436939705" w:history="1">
        <w:r w:rsidR="0070734C" w:rsidRPr="00B04E4D">
          <w:rPr>
            <w:rStyle w:val="Hyperlink"/>
            <w:rFonts w:ascii="Verdana" w:hAnsi="Verdana"/>
            <w:noProof/>
          </w:rPr>
          <w:t>3</w:t>
        </w:r>
        <w:r w:rsidR="0070734C" w:rsidRPr="00B04E4D">
          <w:rPr>
            <w:rFonts w:ascii="Verdana" w:hAnsi="Verdana"/>
            <w:noProof/>
            <w:sz w:val="22"/>
            <w:szCs w:val="22"/>
            <w:lang w:bidi="ar-SA"/>
          </w:rPr>
          <w:tab/>
        </w:r>
        <w:r w:rsidR="0070734C" w:rsidRPr="00B04E4D">
          <w:rPr>
            <w:rStyle w:val="Hyperlink"/>
            <w:rFonts w:ascii="Verdana" w:hAnsi="Verdana"/>
            <w:noProof/>
          </w:rPr>
          <w:t>NÕUDED SÖÖDAOHUTUSE JUHTIMISSÜSTEEMILE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_Toc436939705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16</w:t>
        </w:r>
        <w:r w:rsidR="0070734C" w:rsidRPr="00B04E4D">
          <w:rPr>
            <w:rFonts w:ascii="Verdana" w:hAnsi="Verdana"/>
            <w:noProof/>
            <w:webHidden/>
          </w:rPr>
          <w:fldChar w:fldCharType="end"/>
        </w:r>
      </w:hyperlink>
    </w:p>
    <w:p w:rsidR="0070734C" w:rsidRPr="00B04E4D" w:rsidRDefault="007B6941">
      <w:pPr>
        <w:pStyle w:val="TOC1"/>
        <w:tabs>
          <w:tab w:val="left" w:pos="400"/>
          <w:tab w:val="right" w:leader="dot" w:pos="9633"/>
        </w:tabs>
        <w:rPr>
          <w:rFonts w:ascii="Verdana" w:hAnsi="Verdana"/>
          <w:noProof/>
          <w:sz w:val="22"/>
          <w:szCs w:val="22"/>
          <w:lang w:bidi="ar-SA"/>
        </w:rPr>
      </w:pPr>
      <w:hyperlink w:anchor="_Toc436939706" w:history="1">
        <w:r w:rsidR="0070734C" w:rsidRPr="00B04E4D">
          <w:rPr>
            <w:rStyle w:val="Hyperlink"/>
            <w:rFonts w:ascii="Verdana" w:hAnsi="Verdana"/>
            <w:noProof/>
          </w:rPr>
          <w:t>4</w:t>
        </w:r>
        <w:r w:rsidR="0070734C" w:rsidRPr="00B04E4D">
          <w:rPr>
            <w:rFonts w:ascii="Verdana" w:hAnsi="Verdana"/>
            <w:noProof/>
            <w:sz w:val="22"/>
            <w:szCs w:val="22"/>
            <w:lang w:bidi="ar-SA"/>
          </w:rPr>
          <w:tab/>
        </w:r>
        <w:r w:rsidR="0070734C" w:rsidRPr="00B04E4D">
          <w:rPr>
            <w:rStyle w:val="Hyperlink"/>
            <w:rFonts w:ascii="Verdana" w:hAnsi="Verdana"/>
            <w:noProof/>
          </w:rPr>
          <w:t xml:space="preserve"> JUHTIMISSÜSTEEM</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_Toc436939706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17</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07" w:history="1">
        <w:r w:rsidR="0070734C" w:rsidRPr="00B04E4D">
          <w:rPr>
            <w:rStyle w:val="Hyperlink"/>
            <w:rFonts w:ascii="Verdana" w:hAnsi="Verdana"/>
            <w:noProof/>
          </w:rPr>
          <w:t>4.1 Juhtkonna vastutus</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_Toc436939707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17</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08" w:history="1">
        <w:r w:rsidR="0070734C" w:rsidRPr="00B04E4D">
          <w:rPr>
            <w:rStyle w:val="Hyperlink"/>
            <w:rFonts w:ascii="Verdana" w:hAnsi="Verdana"/>
            <w:noProof/>
          </w:rPr>
          <w:t>4.1.1 Juhtkonna kohustatus, vastutus ja põhimõtted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_Toc436939708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17</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09" w:history="1">
        <w:r w:rsidR="0070734C" w:rsidRPr="00B04E4D">
          <w:rPr>
            <w:rStyle w:val="Hyperlink"/>
            <w:rFonts w:ascii="Verdana" w:hAnsi="Verdana"/>
            <w:noProof/>
          </w:rPr>
          <w:t>4.1.2 HACCP meeskonna juht: vastutus, volitused ja teabevahetus</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_Toc436939709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18</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10" w:history="1">
        <w:r w:rsidR="0070734C" w:rsidRPr="00B04E4D">
          <w:rPr>
            <w:rStyle w:val="Hyperlink"/>
            <w:rFonts w:ascii="Verdana" w:hAnsi="Verdana"/>
            <w:noProof/>
          </w:rPr>
          <w:t>4.1.3 Juhtkonna teostatav ülevaatus</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_Toc436939710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18</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11" w:history="1">
        <w:r w:rsidR="0070734C" w:rsidRPr="00B04E4D">
          <w:rPr>
            <w:rStyle w:val="Hyperlink"/>
            <w:rFonts w:ascii="Verdana" w:hAnsi="Verdana"/>
            <w:noProof/>
          </w:rPr>
          <w:t>4.2 Ressursside juhtimine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_Toc436939711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19</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12" w:history="1">
        <w:r w:rsidR="0070734C" w:rsidRPr="00B04E4D">
          <w:rPr>
            <w:rStyle w:val="Hyperlink"/>
            <w:rFonts w:ascii="Verdana" w:hAnsi="Verdana"/>
            <w:noProof/>
          </w:rPr>
          <w:t>4.2.1. Ressursside tagamine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_Toc436939712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19</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13" w:history="1">
        <w:r w:rsidR="0070734C" w:rsidRPr="00B04E4D">
          <w:rPr>
            <w:rStyle w:val="Hyperlink"/>
            <w:rFonts w:ascii="Verdana" w:hAnsi="Verdana"/>
            <w:noProof/>
          </w:rPr>
          <w:t>4.2.2 Inimressursid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_Toc436939713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19</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14" w:history="1">
        <w:r w:rsidR="0070734C" w:rsidRPr="00B04E4D">
          <w:rPr>
            <w:rStyle w:val="Hyperlink"/>
            <w:rFonts w:ascii="Verdana" w:hAnsi="Verdana"/>
            <w:noProof/>
          </w:rPr>
          <w:t>4.2.2.1 Organisatsiooni struktuuri skeem</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_Toc436939714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19</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15" w:history="1">
        <w:r w:rsidR="0070734C" w:rsidRPr="00B04E4D">
          <w:rPr>
            <w:rStyle w:val="Hyperlink"/>
            <w:rFonts w:ascii="Verdana" w:hAnsi="Verdana"/>
            <w:noProof/>
          </w:rPr>
          <w:t>4.2.2.2 Pädevus, teadlikkus ja väljaõpe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_Toc436939715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19</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16" w:history="1">
        <w:r w:rsidR="0070734C" w:rsidRPr="00B04E4D">
          <w:rPr>
            <w:rStyle w:val="Hyperlink"/>
            <w:rFonts w:ascii="Verdana" w:hAnsi="Verdana"/>
            <w:noProof/>
          </w:rPr>
          <w:t>4.2.2.3 Töötajate hügieen</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_Toc436939716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20</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17" w:history="1">
        <w:r w:rsidR="0070734C" w:rsidRPr="00B04E4D">
          <w:rPr>
            <w:rStyle w:val="Hyperlink"/>
            <w:rFonts w:ascii="Verdana" w:hAnsi="Verdana"/>
            <w:noProof/>
          </w:rPr>
          <w:t>4.2.3 Taristu ja töökeskkond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_Toc436939717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20</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18" w:history="1">
        <w:r w:rsidR="0070734C" w:rsidRPr="00B04E4D">
          <w:rPr>
            <w:rStyle w:val="Hyperlink"/>
            <w:rFonts w:ascii="Verdana" w:hAnsi="Verdana"/>
            <w:noProof/>
          </w:rPr>
          <w:t>4.2.3.1 Põhinõuded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_Toc436939718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20</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19" w:history="1">
        <w:r w:rsidR="0070734C" w:rsidRPr="00B04E4D">
          <w:rPr>
            <w:rStyle w:val="Hyperlink"/>
            <w:rFonts w:ascii="Verdana" w:hAnsi="Verdana"/>
            <w:noProof/>
          </w:rPr>
          <w:t>4.2.3.2. Nõuded laadimiskohtadele, laoruumidele, tootmispindadele ja teistele söödaga seotud ruumidele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_Toc436939719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20</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20" w:history="1">
        <w:r w:rsidR="0070734C" w:rsidRPr="00B04E4D">
          <w:rPr>
            <w:rStyle w:val="Hyperlink"/>
            <w:rFonts w:ascii="Verdana" w:hAnsi="Verdana"/>
            <w:noProof/>
          </w:rPr>
          <w:t>4.2.3.3 Seadmed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_Toc436939720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22</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21" w:history="1">
        <w:r w:rsidR="0070734C" w:rsidRPr="00B04E4D">
          <w:rPr>
            <w:rStyle w:val="Hyperlink"/>
            <w:rFonts w:ascii="Verdana" w:hAnsi="Verdana"/>
            <w:noProof/>
          </w:rPr>
          <w:t>4.2.4 Jälgimis- ja mõõteseadmete ning annustite kontrollimine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_Toc436939721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22</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22" w:history="1">
        <w:r w:rsidR="0070734C" w:rsidRPr="00B04E4D">
          <w:rPr>
            <w:rStyle w:val="Hyperlink"/>
            <w:rFonts w:ascii="Verdana" w:hAnsi="Verdana"/>
            <w:noProof/>
          </w:rPr>
          <w:t>4.2.5 Hooldus</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_Toc436939722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23</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23" w:history="1">
        <w:r w:rsidR="0070734C" w:rsidRPr="00B04E4D">
          <w:rPr>
            <w:rStyle w:val="Hyperlink"/>
            <w:rFonts w:ascii="Verdana" w:hAnsi="Verdana"/>
            <w:noProof/>
          </w:rPr>
          <w:t>4.2.6 Puhastamine, desinfitseerimine ja puhtana hoidmine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_Toc436939723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23</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24" w:history="1">
        <w:r w:rsidR="0070734C" w:rsidRPr="00B04E4D">
          <w:rPr>
            <w:rStyle w:val="Hyperlink"/>
            <w:rFonts w:ascii="Verdana" w:hAnsi="Verdana"/>
            <w:noProof/>
          </w:rPr>
          <w:t>4.2.7 Kahjuritõrje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_Toc436939724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23</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25" w:history="1">
        <w:r w:rsidR="0070734C" w:rsidRPr="00B04E4D">
          <w:rPr>
            <w:rStyle w:val="Hyperlink"/>
            <w:rFonts w:ascii="Verdana" w:hAnsi="Verdana"/>
            <w:noProof/>
          </w:rPr>
          <w:t>4.2.8 Jäätmekäitlus</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_Toc436939725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24</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26" w:history="1">
        <w:r w:rsidR="0070734C" w:rsidRPr="00B04E4D">
          <w:rPr>
            <w:rStyle w:val="Hyperlink"/>
            <w:rFonts w:ascii="Verdana" w:hAnsi="Verdana"/>
            <w:noProof/>
          </w:rPr>
          <w:t>4.2.9 Vee, auru ja õhu sissevool</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_Toc436939726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24</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27" w:history="1">
        <w:r w:rsidR="0070734C" w:rsidRPr="00B04E4D">
          <w:rPr>
            <w:rStyle w:val="Hyperlink"/>
            <w:rFonts w:ascii="Verdana" w:hAnsi="Verdana"/>
            <w:noProof/>
          </w:rPr>
          <w:t>4.3 Tööeeskirjad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_Toc436939727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25</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28" w:history="1">
        <w:r w:rsidR="0070734C" w:rsidRPr="00B04E4D">
          <w:rPr>
            <w:rStyle w:val="Hyperlink"/>
            <w:rFonts w:ascii="Verdana" w:hAnsi="Verdana"/>
            <w:noProof/>
          </w:rPr>
          <w:t>4.3.1 Üldist</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_Toc436939728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25</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29" w:history="1">
        <w:r w:rsidR="0070734C" w:rsidRPr="00B04E4D">
          <w:rPr>
            <w:rStyle w:val="Hyperlink"/>
            <w:rFonts w:ascii="Verdana" w:hAnsi="Verdana"/>
            <w:noProof/>
          </w:rPr>
          <w:t>4.3.2 Nõuded sissetulevale materjalile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_Toc436939729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25</w:t>
        </w:r>
        <w:r w:rsidR="0070734C" w:rsidRPr="00B04E4D">
          <w:rPr>
            <w:rFonts w:ascii="Verdana" w:hAnsi="Verdana"/>
            <w:noProof/>
            <w:webHidden/>
          </w:rPr>
          <w:fldChar w:fldCharType="end"/>
        </w:r>
      </w:hyperlink>
    </w:p>
    <w:p w:rsidR="0070734C" w:rsidRPr="00B04E4D" w:rsidRDefault="007B6941">
      <w:pPr>
        <w:pStyle w:val="TOC4"/>
        <w:tabs>
          <w:tab w:val="left" w:pos="1540"/>
          <w:tab w:val="right" w:leader="dot" w:pos="9633"/>
        </w:tabs>
        <w:rPr>
          <w:rFonts w:ascii="Verdana" w:hAnsi="Verdana"/>
          <w:noProof/>
          <w:sz w:val="22"/>
          <w:szCs w:val="22"/>
          <w:lang w:bidi="ar-SA"/>
        </w:rPr>
      </w:pPr>
      <w:hyperlink w:anchor="_Toc436939730" w:history="1">
        <w:r w:rsidR="0070734C" w:rsidRPr="00B04E4D">
          <w:rPr>
            <w:rStyle w:val="Hyperlink"/>
            <w:rFonts w:ascii="Verdana" w:eastAsia="MS Mincho" w:hAnsi="Verdana"/>
            <w:noProof/>
          </w:rPr>
          <w:t>4.3.2.1</w:t>
        </w:r>
        <w:r w:rsidR="0070734C" w:rsidRPr="00B04E4D">
          <w:rPr>
            <w:rFonts w:ascii="Verdana" w:hAnsi="Verdana"/>
            <w:noProof/>
            <w:sz w:val="22"/>
            <w:szCs w:val="22"/>
            <w:lang w:bidi="ar-SA"/>
          </w:rPr>
          <w:tab/>
        </w:r>
        <w:r w:rsidR="0070734C" w:rsidRPr="00B04E4D">
          <w:rPr>
            <w:rStyle w:val="Hyperlink"/>
            <w:rFonts w:ascii="Verdana" w:hAnsi="Verdana"/>
            <w:noProof/>
          </w:rPr>
          <w:t>Söödatootmise abiained ja lisaained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_Toc436939730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26</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31" w:history="1">
        <w:r w:rsidR="0070734C" w:rsidRPr="00B04E4D">
          <w:rPr>
            <w:rStyle w:val="Hyperlink"/>
            <w:rFonts w:ascii="Verdana" w:hAnsi="Verdana"/>
            <w:noProof/>
          </w:rPr>
          <w:t>4.3.2.2 Valveprotokoll (sertifitseerimata allikast pärit tootmise abiained, lisaained)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_Toc436939731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26</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32" w:history="1">
        <w:r w:rsidR="0070734C" w:rsidRPr="00B04E4D">
          <w:rPr>
            <w:rStyle w:val="Hyperlink"/>
            <w:rFonts w:ascii="Verdana" w:hAnsi="Verdana"/>
            <w:noProof/>
          </w:rPr>
          <w:t>4.3.3 Sissetuleva materjali käitlemine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_Toc436939732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27</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33" w:history="1">
        <w:r w:rsidR="0070734C" w:rsidRPr="00B04E4D">
          <w:rPr>
            <w:rStyle w:val="Hyperlink"/>
            <w:rFonts w:ascii="Verdana" w:hAnsi="Verdana"/>
            <w:noProof/>
          </w:rPr>
          <w:t>4.3.4 Ristsaastumise vältimise meetmed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_Toc436939733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27</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34" w:history="1">
        <w:r w:rsidR="0070734C" w:rsidRPr="00B04E4D">
          <w:rPr>
            <w:rStyle w:val="Hyperlink"/>
            <w:rFonts w:ascii="Verdana" w:hAnsi="Verdana"/>
            <w:noProof/>
          </w:rPr>
          <w:t>4.3.5 Saastumise vältimise meetmed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_Toc436939734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27</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35" w:history="1">
        <w:r w:rsidR="0070734C" w:rsidRPr="00B04E4D">
          <w:rPr>
            <w:rStyle w:val="Hyperlink"/>
            <w:rFonts w:ascii="Verdana" w:hAnsi="Verdana"/>
            <w:noProof/>
          </w:rPr>
          <w:t>4.3.6 Tootmise abiained ja tehnoloogilised lisaained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_Toc436939735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27</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36" w:history="1">
        <w:r w:rsidR="0070734C" w:rsidRPr="00B04E4D">
          <w:rPr>
            <w:rStyle w:val="Hyperlink"/>
            <w:rFonts w:ascii="Verdana" w:hAnsi="Verdana"/>
            <w:noProof/>
          </w:rPr>
          <w:t>4.3.7 Ümbertöötamine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_Toc436939736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28</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37" w:history="1">
        <w:r w:rsidR="0070734C" w:rsidRPr="00B04E4D">
          <w:rPr>
            <w:rStyle w:val="Hyperlink"/>
            <w:rFonts w:ascii="Verdana" w:hAnsi="Verdana"/>
            <w:noProof/>
          </w:rPr>
          <w:t>4.3.8 Söödamaterjali tootmine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_Toc436939737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28</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38" w:history="1">
        <w:r w:rsidR="0070734C" w:rsidRPr="00B04E4D">
          <w:rPr>
            <w:rStyle w:val="Hyperlink"/>
            <w:rFonts w:ascii="Verdana" w:hAnsi="Verdana"/>
            <w:noProof/>
          </w:rPr>
          <w:t>4.3.9 Valmis söödamaterjal</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_Toc436939738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28</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39" w:history="1">
        <w:r w:rsidR="0070734C" w:rsidRPr="00B04E4D">
          <w:rPr>
            <w:rStyle w:val="Hyperlink"/>
            <w:rFonts w:ascii="Verdana" w:hAnsi="Verdana"/>
            <w:noProof/>
          </w:rPr>
          <w:t>4.3.10 Säilitamine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_Toc436939739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29</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40" w:history="1">
        <w:r w:rsidR="0070734C" w:rsidRPr="00B04E4D">
          <w:rPr>
            <w:rStyle w:val="Hyperlink"/>
            <w:rFonts w:ascii="Verdana" w:hAnsi="Verdana"/>
            <w:noProof/>
          </w:rPr>
          <w:t>4.3.11 Transport</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_Toc436939740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30</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41" w:history="1">
        <w:r w:rsidR="0070734C" w:rsidRPr="00B04E4D">
          <w:rPr>
            <w:rStyle w:val="Hyperlink"/>
            <w:rFonts w:ascii="Verdana" w:hAnsi="Verdana"/>
            <w:noProof/>
          </w:rPr>
          <w:t>4.3.11.1 Transpordi üldnõuded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_Toc436939741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30</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42" w:history="1">
        <w:r w:rsidR="0070734C" w:rsidRPr="00B04E4D">
          <w:rPr>
            <w:rStyle w:val="Hyperlink"/>
            <w:rFonts w:ascii="Verdana" w:hAnsi="Verdana"/>
            <w:noProof/>
          </w:rPr>
          <w:t>4.3.11.2 Pakitud söödamaterjali transport</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_Toc436939742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30</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43" w:history="1">
        <w:r w:rsidR="0070734C" w:rsidRPr="00B04E4D">
          <w:rPr>
            <w:rStyle w:val="Hyperlink"/>
            <w:rFonts w:ascii="Verdana" w:hAnsi="Verdana"/>
            <w:noProof/>
          </w:rPr>
          <w:t>4.3.11.3 Lahtise söödamaterjali transport</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_Toc436939743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30</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44" w:history="1">
        <w:r w:rsidR="0070734C" w:rsidRPr="00B04E4D">
          <w:rPr>
            <w:rStyle w:val="Hyperlink"/>
            <w:rFonts w:ascii="Verdana" w:hAnsi="Verdana"/>
            <w:noProof/>
          </w:rPr>
          <w:t>4.3.11.4 Maanteetransport</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_Toc436939744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31</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45" w:history="1">
        <w:r w:rsidR="0070734C" w:rsidRPr="00B04E4D">
          <w:rPr>
            <w:rStyle w:val="Hyperlink"/>
            <w:rFonts w:ascii="Verdana" w:hAnsi="Verdana"/>
            <w:noProof/>
          </w:rPr>
          <w:t>4.3.11.5 Laadimise kontrollimine vee- ja raudteetranspordi puhul</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_Toc436939745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32</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46" w:history="1">
        <w:r w:rsidR="0070734C" w:rsidRPr="00B04E4D">
          <w:rPr>
            <w:rStyle w:val="Hyperlink"/>
            <w:rFonts w:ascii="Verdana" w:hAnsi="Verdana"/>
            <w:noProof/>
          </w:rPr>
          <w:t>4.3.12 Toote- ja protsessiarendus</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_Toc436939746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33</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47" w:history="1">
        <w:r w:rsidR="0070734C" w:rsidRPr="00B04E4D">
          <w:rPr>
            <w:rStyle w:val="Hyperlink"/>
            <w:rFonts w:ascii="Verdana" w:hAnsi="Verdana"/>
            <w:noProof/>
          </w:rPr>
          <w:t>4.4 Juhtimissüsteemi komponendid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_Toc436939747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33</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48" w:history="1">
        <w:r w:rsidR="0070734C" w:rsidRPr="00B04E4D">
          <w:rPr>
            <w:rStyle w:val="Hyperlink"/>
            <w:rFonts w:ascii="Verdana" w:hAnsi="Verdana"/>
            <w:noProof/>
          </w:rPr>
          <w:t>4.4.1 Nõuded dokumentatsioonile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_Toc436939748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33</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49" w:history="1">
        <w:r w:rsidR="0070734C" w:rsidRPr="00B04E4D">
          <w:rPr>
            <w:rStyle w:val="Hyperlink"/>
            <w:rFonts w:ascii="Verdana" w:hAnsi="Verdana"/>
            <w:noProof/>
          </w:rPr>
          <w:t>4.4.2 Jälgitavus</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_Toc436939749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33</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50" w:history="1">
        <w:r w:rsidR="0070734C" w:rsidRPr="00B04E4D">
          <w:rPr>
            <w:rStyle w:val="Hyperlink"/>
            <w:rFonts w:ascii="Verdana" w:hAnsi="Verdana"/>
            <w:noProof/>
          </w:rPr>
          <w:t>4.4.3 Kontrollimine, proovivõtt ja analüüsid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_Toc436939750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34</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51" w:history="1">
        <w:r w:rsidR="0070734C" w:rsidRPr="00B04E4D">
          <w:rPr>
            <w:rStyle w:val="Hyperlink"/>
            <w:rFonts w:ascii="Verdana" w:hAnsi="Verdana"/>
            <w:noProof/>
          </w:rPr>
          <w:t>4.4.3.1 Proovide võtmine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_Toc436939751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36</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52" w:history="1">
        <w:r w:rsidR="0070734C" w:rsidRPr="00B04E4D">
          <w:rPr>
            <w:rStyle w:val="Hyperlink"/>
            <w:rFonts w:ascii="Verdana" w:hAnsi="Verdana"/>
            <w:noProof/>
          </w:rPr>
          <w:t>4.4.3.2 Analüüside sagedus</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_Toc436939752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36</w:t>
        </w:r>
        <w:r w:rsidR="0070734C" w:rsidRPr="00B04E4D">
          <w:rPr>
            <w:rFonts w:ascii="Verdana" w:hAnsi="Verdana"/>
            <w:noProof/>
            <w:webHidden/>
          </w:rPr>
          <w:fldChar w:fldCharType="end"/>
        </w:r>
      </w:hyperlink>
    </w:p>
    <w:p w:rsidR="0070734C" w:rsidRPr="00B04E4D" w:rsidRDefault="007B6941">
      <w:pPr>
        <w:pStyle w:val="TOC4"/>
        <w:tabs>
          <w:tab w:val="right" w:leader="dot" w:pos="9633"/>
        </w:tabs>
        <w:rPr>
          <w:rFonts w:ascii="Verdana" w:hAnsi="Verdana"/>
          <w:noProof/>
          <w:sz w:val="22"/>
          <w:szCs w:val="22"/>
          <w:lang w:bidi="ar-SA"/>
        </w:rPr>
      </w:pPr>
      <w:hyperlink w:anchor="_Toc436939753" w:history="1">
        <w:r w:rsidR="0070734C" w:rsidRPr="00B04E4D">
          <w:rPr>
            <w:rStyle w:val="Hyperlink"/>
            <w:rFonts w:ascii="Verdana" w:hAnsi="Verdana"/>
            <w:noProof/>
          </w:rPr>
          <w:t>4.4.3.3 Laboratoorium ja meetodid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_Toc436939753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36</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54" w:history="1">
        <w:r w:rsidR="0070734C" w:rsidRPr="00B04E4D">
          <w:rPr>
            <w:rStyle w:val="Hyperlink"/>
            <w:rFonts w:ascii="Verdana" w:hAnsi="Verdana"/>
            <w:noProof/>
          </w:rPr>
          <w:t>4.4.4 Nõuetele mittevastava toote käitlemine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_Toc436939754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39</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55" w:history="1">
        <w:r w:rsidR="0070734C" w:rsidRPr="00B04E4D">
          <w:rPr>
            <w:rStyle w:val="Hyperlink"/>
            <w:rFonts w:ascii="Verdana" w:hAnsi="Verdana"/>
            <w:noProof/>
          </w:rPr>
          <w:t>4.4.5 Kriisiohjamine: ohtlike toodete turult kõrvaldamine ja tagasivõtmine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_Toc436939755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39</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56" w:history="1">
        <w:r w:rsidR="0070734C" w:rsidRPr="00B04E4D">
          <w:rPr>
            <w:rStyle w:val="Hyperlink"/>
            <w:rFonts w:ascii="Verdana" w:hAnsi="Verdana"/>
            <w:noProof/>
          </w:rPr>
          <w:t>4.4.6 Siseauditid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_Toc436939756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41</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57" w:history="1">
        <w:r w:rsidR="0070734C" w:rsidRPr="00B04E4D">
          <w:rPr>
            <w:rStyle w:val="Hyperlink"/>
            <w:rFonts w:ascii="Verdana" w:hAnsi="Verdana"/>
            <w:noProof/>
          </w:rPr>
          <w:t>4.5 Suhted tarnijate ja klientidega</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_Toc436939757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42</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58" w:history="1">
        <w:r w:rsidR="0070734C" w:rsidRPr="00B04E4D">
          <w:rPr>
            <w:rStyle w:val="Hyperlink"/>
            <w:rFonts w:ascii="Verdana" w:hAnsi="Verdana"/>
            <w:noProof/>
          </w:rPr>
          <w:t>4.5.1 Suhted tarnijatega</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_Toc436939758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42</w:t>
        </w:r>
        <w:r w:rsidR="0070734C" w:rsidRPr="00B04E4D">
          <w:rPr>
            <w:rFonts w:ascii="Verdana" w:hAnsi="Verdana"/>
            <w:noProof/>
            <w:webHidden/>
          </w:rPr>
          <w:fldChar w:fldCharType="end"/>
        </w:r>
      </w:hyperlink>
    </w:p>
    <w:p w:rsidR="0070734C" w:rsidRPr="00B04E4D" w:rsidRDefault="007B6941">
      <w:pPr>
        <w:pStyle w:val="TOC3"/>
        <w:tabs>
          <w:tab w:val="right" w:leader="dot" w:pos="9633"/>
        </w:tabs>
        <w:rPr>
          <w:rFonts w:ascii="Verdana" w:hAnsi="Verdana"/>
          <w:noProof/>
          <w:sz w:val="22"/>
          <w:szCs w:val="22"/>
          <w:lang w:bidi="ar-SA"/>
        </w:rPr>
      </w:pPr>
      <w:hyperlink w:anchor="_Toc436939759" w:history="1">
        <w:r w:rsidR="0070734C" w:rsidRPr="00B04E4D">
          <w:rPr>
            <w:rStyle w:val="Hyperlink"/>
            <w:rFonts w:ascii="Verdana" w:hAnsi="Verdana"/>
            <w:noProof/>
          </w:rPr>
          <w:t>4.5.2 Suhted klientidega</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_Toc436939759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42</w:t>
        </w:r>
        <w:r w:rsidR="0070734C" w:rsidRPr="00B04E4D">
          <w:rPr>
            <w:rFonts w:ascii="Verdana" w:hAnsi="Verdana"/>
            <w:noProof/>
            <w:webHidden/>
          </w:rPr>
          <w:fldChar w:fldCharType="end"/>
        </w:r>
      </w:hyperlink>
    </w:p>
    <w:p w:rsidR="0070734C" w:rsidRPr="00B04E4D" w:rsidRDefault="007B6941">
      <w:pPr>
        <w:pStyle w:val="TOC1"/>
        <w:tabs>
          <w:tab w:val="right" w:leader="dot" w:pos="9633"/>
        </w:tabs>
        <w:rPr>
          <w:rFonts w:ascii="Verdana" w:hAnsi="Verdana"/>
          <w:noProof/>
          <w:sz w:val="22"/>
          <w:szCs w:val="22"/>
          <w:lang w:bidi="ar-SA"/>
        </w:rPr>
      </w:pPr>
      <w:hyperlink w:anchor="_Toc436939760" w:history="1">
        <w:r w:rsidR="0070734C" w:rsidRPr="00B04E4D">
          <w:rPr>
            <w:rStyle w:val="Hyperlink"/>
            <w:rFonts w:ascii="Verdana" w:hAnsi="Verdana"/>
            <w:noProof/>
          </w:rPr>
          <w:t>5  Eeltingimusprogrammid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_Toc436939760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61" w:history="1">
        <w:r w:rsidR="0070734C" w:rsidRPr="00B04E4D">
          <w:rPr>
            <w:rStyle w:val="Hyperlink"/>
            <w:rFonts w:ascii="Verdana" w:hAnsi="Verdana"/>
            <w:noProof/>
          </w:rPr>
          <w:t xml:space="preserve">5.1 </w:t>
        </w:r>
        <w:r w:rsidR="0070734C" w:rsidRPr="00B04E4D">
          <w:rPr>
            <w:rFonts w:ascii="Verdana" w:hAnsi="Verdana"/>
            <w:noProof/>
            <w:sz w:val="22"/>
            <w:szCs w:val="22"/>
            <w:lang w:bidi="ar-SA"/>
          </w:rPr>
          <w:tab/>
        </w:r>
        <w:r w:rsidR="0070734C" w:rsidRPr="00B04E4D">
          <w:rPr>
            <w:rStyle w:val="Hyperlink"/>
            <w:rFonts w:ascii="Verdana" w:hAnsi="Verdana"/>
            <w:noProof/>
          </w:rPr>
          <w:t>Hoone ehitus ja projektlahendus (vt punkt 4.2.3.2).</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_Toc436939761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62" w:history="1">
        <w:r w:rsidR="0070734C" w:rsidRPr="00B04E4D">
          <w:rPr>
            <w:rStyle w:val="Hyperlink"/>
            <w:rFonts w:ascii="Verdana" w:hAnsi="Verdana"/>
            <w:noProof/>
          </w:rPr>
          <w:t>5.2</w:t>
        </w:r>
        <w:r w:rsidR="0070734C" w:rsidRPr="00B04E4D">
          <w:rPr>
            <w:rFonts w:ascii="Verdana" w:hAnsi="Verdana"/>
            <w:noProof/>
            <w:sz w:val="22"/>
            <w:szCs w:val="22"/>
            <w:lang w:bidi="ar-SA"/>
          </w:rPr>
          <w:tab/>
        </w:r>
        <w:r w:rsidR="0070734C" w:rsidRPr="00B04E4D">
          <w:rPr>
            <w:rStyle w:val="Hyperlink"/>
            <w:rFonts w:ascii="Verdana" w:hAnsi="Verdana"/>
            <w:noProof/>
          </w:rPr>
          <w:t xml:space="preserve"> Ruumide ja töötsooni projektlahendus (vt punkt 4.2.3.3).</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_Toc436939762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63" w:history="1">
        <w:r w:rsidR="0070734C" w:rsidRPr="00B04E4D">
          <w:rPr>
            <w:rStyle w:val="Hyperlink"/>
            <w:rFonts w:ascii="Verdana" w:hAnsi="Verdana"/>
            <w:noProof/>
          </w:rPr>
          <w:t>5.3</w:t>
        </w:r>
        <w:r w:rsidR="0070734C" w:rsidRPr="00B04E4D">
          <w:rPr>
            <w:rFonts w:ascii="Verdana" w:hAnsi="Verdana"/>
            <w:noProof/>
            <w:sz w:val="22"/>
            <w:szCs w:val="22"/>
            <w:lang w:bidi="ar-SA"/>
          </w:rPr>
          <w:tab/>
        </w:r>
        <w:r w:rsidR="0070734C" w:rsidRPr="00B04E4D">
          <w:rPr>
            <w:rStyle w:val="Hyperlink"/>
            <w:rFonts w:ascii="Verdana" w:hAnsi="Verdana"/>
            <w:noProof/>
          </w:rPr>
          <w:t>Kommunaalteenused (vt punkt 4.2.3.3).</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_Toc436939763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64" w:history="1">
        <w:r w:rsidR="0070734C" w:rsidRPr="00B04E4D">
          <w:rPr>
            <w:rStyle w:val="Hyperlink"/>
            <w:rFonts w:ascii="Verdana" w:hAnsi="Verdana"/>
            <w:noProof/>
          </w:rPr>
          <w:t xml:space="preserve">5.4 </w:t>
        </w:r>
        <w:r w:rsidR="0070734C" w:rsidRPr="00B04E4D">
          <w:rPr>
            <w:rFonts w:ascii="Verdana" w:hAnsi="Verdana"/>
            <w:noProof/>
            <w:sz w:val="22"/>
            <w:szCs w:val="22"/>
            <w:lang w:bidi="ar-SA"/>
          </w:rPr>
          <w:tab/>
        </w:r>
        <w:r w:rsidR="0070734C" w:rsidRPr="00B04E4D">
          <w:rPr>
            <w:rStyle w:val="Hyperlink"/>
            <w:rFonts w:ascii="Verdana" w:hAnsi="Verdana"/>
            <w:noProof/>
          </w:rPr>
          <w:t>Jäätmete kõrvaldamine (vt punkt 4.2.8).</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_Toc436939764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65" w:history="1">
        <w:r w:rsidR="0070734C" w:rsidRPr="00B04E4D">
          <w:rPr>
            <w:rStyle w:val="Hyperlink"/>
            <w:rFonts w:ascii="Verdana" w:hAnsi="Verdana"/>
            <w:noProof/>
          </w:rPr>
          <w:t xml:space="preserve">5.5 </w:t>
        </w:r>
        <w:r w:rsidR="0070734C" w:rsidRPr="00B04E4D">
          <w:rPr>
            <w:rFonts w:ascii="Verdana" w:hAnsi="Verdana"/>
            <w:noProof/>
            <w:sz w:val="22"/>
            <w:szCs w:val="22"/>
            <w:lang w:bidi="ar-SA"/>
          </w:rPr>
          <w:tab/>
        </w:r>
        <w:r w:rsidR="0070734C" w:rsidRPr="00B04E4D">
          <w:rPr>
            <w:rStyle w:val="Hyperlink"/>
            <w:rFonts w:ascii="Verdana" w:hAnsi="Verdana"/>
            <w:noProof/>
          </w:rPr>
          <w:t>Seadmed, puhastamine ja hooldus (vt punkt 4.2.3.4).</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_Toc436939765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66" w:history="1">
        <w:r w:rsidR="0070734C" w:rsidRPr="00B04E4D">
          <w:rPr>
            <w:rStyle w:val="Hyperlink"/>
            <w:rFonts w:ascii="Verdana" w:hAnsi="Verdana"/>
            <w:noProof/>
          </w:rPr>
          <w:t xml:space="preserve">5.6 </w:t>
        </w:r>
        <w:r w:rsidR="0070734C" w:rsidRPr="00B04E4D">
          <w:rPr>
            <w:rFonts w:ascii="Verdana" w:hAnsi="Verdana"/>
            <w:noProof/>
            <w:sz w:val="22"/>
            <w:szCs w:val="22"/>
            <w:lang w:bidi="ar-SA"/>
          </w:rPr>
          <w:tab/>
        </w:r>
        <w:r w:rsidR="0070734C" w:rsidRPr="00B04E4D">
          <w:rPr>
            <w:rStyle w:val="Hyperlink"/>
            <w:rFonts w:ascii="Verdana" w:hAnsi="Verdana"/>
            <w:noProof/>
          </w:rPr>
          <w:t>Sissetuleva materjali käitlemine (vt punkt 4.3.3, punkt 4.5.1).</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_Toc436939766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67" w:history="1">
        <w:r w:rsidR="0070734C" w:rsidRPr="00B04E4D">
          <w:rPr>
            <w:rStyle w:val="Hyperlink"/>
            <w:rFonts w:ascii="Verdana" w:hAnsi="Verdana"/>
            <w:noProof/>
          </w:rPr>
          <w:t xml:space="preserve">5.7 </w:t>
        </w:r>
        <w:r w:rsidR="0070734C" w:rsidRPr="00B04E4D">
          <w:rPr>
            <w:rFonts w:ascii="Verdana" w:hAnsi="Verdana"/>
            <w:noProof/>
            <w:sz w:val="22"/>
            <w:szCs w:val="22"/>
            <w:lang w:bidi="ar-SA"/>
          </w:rPr>
          <w:tab/>
        </w:r>
        <w:r w:rsidR="0070734C" w:rsidRPr="00B04E4D">
          <w:rPr>
            <w:rStyle w:val="Hyperlink"/>
            <w:rFonts w:ascii="Verdana" w:hAnsi="Verdana"/>
            <w:noProof/>
          </w:rPr>
          <w:t>Saastumise vältimise meetmed (vt punkt 4.3.4).</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_Toc436939767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68" w:history="1">
        <w:r w:rsidR="0070734C" w:rsidRPr="00B04E4D">
          <w:rPr>
            <w:rStyle w:val="Hyperlink"/>
            <w:rFonts w:ascii="Verdana" w:hAnsi="Verdana"/>
            <w:noProof/>
          </w:rPr>
          <w:t xml:space="preserve">5.8 </w:t>
        </w:r>
        <w:r w:rsidR="0070734C" w:rsidRPr="00B04E4D">
          <w:rPr>
            <w:rFonts w:ascii="Verdana" w:hAnsi="Verdana"/>
            <w:noProof/>
            <w:sz w:val="22"/>
            <w:szCs w:val="22"/>
            <w:lang w:bidi="ar-SA"/>
          </w:rPr>
          <w:tab/>
        </w:r>
        <w:r w:rsidR="0070734C" w:rsidRPr="00B04E4D">
          <w:rPr>
            <w:rStyle w:val="Hyperlink"/>
            <w:rFonts w:ascii="Verdana" w:hAnsi="Verdana"/>
            <w:noProof/>
          </w:rPr>
          <w:t>Puhastamine ja puhtana hoidmine (vt punkt 4.2.6).</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_Toc436939768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69" w:history="1">
        <w:r w:rsidR="0070734C" w:rsidRPr="00B04E4D">
          <w:rPr>
            <w:rStyle w:val="Hyperlink"/>
            <w:rFonts w:ascii="Verdana" w:hAnsi="Verdana"/>
            <w:noProof/>
          </w:rPr>
          <w:t xml:space="preserve">5.9 </w:t>
        </w:r>
        <w:r w:rsidR="0070734C" w:rsidRPr="00B04E4D">
          <w:rPr>
            <w:rFonts w:ascii="Verdana" w:hAnsi="Verdana"/>
            <w:noProof/>
            <w:sz w:val="22"/>
            <w:szCs w:val="22"/>
            <w:lang w:bidi="ar-SA"/>
          </w:rPr>
          <w:tab/>
        </w:r>
        <w:r w:rsidR="0070734C" w:rsidRPr="00B04E4D">
          <w:rPr>
            <w:rStyle w:val="Hyperlink"/>
            <w:rFonts w:ascii="Verdana" w:hAnsi="Verdana"/>
            <w:noProof/>
          </w:rPr>
          <w:t>Kahjuritõrje (vt punkt 4.2.7).</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_Toc436939769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70" w:history="1">
        <w:r w:rsidR="0070734C" w:rsidRPr="00B04E4D">
          <w:rPr>
            <w:rStyle w:val="Hyperlink"/>
            <w:rFonts w:ascii="Verdana" w:hAnsi="Verdana"/>
            <w:noProof/>
          </w:rPr>
          <w:t xml:space="preserve">5.10 </w:t>
        </w:r>
        <w:r w:rsidR="0070734C" w:rsidRPr="00B04E4D">
          <w:rPr>
            <w:rFonts w:ascii="Verdana" w:hAnsi="Verdana"/>
            <w:noProof/>
            <w:sz w:val="22"/>
            <w:szCs w:val="22"/>
            <w:lang w:bidi="ar-SA"/>
          </w:rPr>
          <w:tab/>
        </w:r>
        <w:r w:rsidR="0070734C" w:rsidRPr="00B04E4D">
          <w:rPr>
            <w:rStyle w:val="Hyperlink"/>
            <w:rFonts w:ascii="Verdana" w:hAnsi="Verdana"/>
            <w:noProof/>
          </w:rPr>
          <w:t>Töötajate hügieen (vt punkt 4.2.2.3).</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_Toc436939770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71" w:history="1">
        <w:r w:rsidR="0070734C" w:rsidRPr="00B04E4D">
          <w:rPr>
            <w:rStyle w:val="Hyperlink"/>
            <w:rFonts w:ascii="Verdana" w:hAnsi="Verdana"/>
            <w:noProof/>
          </w:rPr>
          <w:t xml:space="preserve">5.11 </w:t>
        </w:r>
        <w:r w:rsidR="0070734C" w:rsidRPr="00B04E4D">
          <w:rPr>
            <w:rFonts w:ascii="Verdana" w:hAnsi="Verdana"/>
            <w:noProof/>
            <w:sz w:val="22"/>
            <w:szCs w:val="22"/>
            <w:lang w:bidi="ar-SA"/>
          </w:rPr>
          <w:tab/>
        </w:r>
        <w:r w:rsidR="0070734C" w:rsidRPr="00B04E4D">
          <w:rPr>
            <w:rStyle w:val="Hyperlink"/>
            <w:rFonts w:ascii="Verdana" w:hAnsi="Verdana"/>
            <w:noProof/>
          </w:rPr>
          <w:t>Personaliruumid (vt punkt 4.2.2.3).</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_Toc436939771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72" w:history="1">
        <w:r w:rsidR="0070734C" w:rsidRPr="00B04E4D">
          <w:rPr>
            <w:rStyle w:val="Hyperlink"/>
            <w:rFonts w:ascii="Verdana" w:hAnsi="Verdana"/>
            <w:noProof/>
          </w:rPr>
          <w:t xml:space="preserve">5.12 </w:t>
        </w:r>
        <w:r w:rsidR="0070734C" w:rsidRPr="00B04E4D">
          <w:rPr>
            <w:rFonts w:ascii="Verdana" w:hAnsi="Verdana"/>
            <w:noProof/>
            <w:sz w:val="22"/>
            <w:szCs w:val="22"/>
            <w:lang w:bidi="ar-SA"/>
          </w:rPr>
          <w:tab/>
        </w:r>
        <w:r w:rsidR="0070734C" w:rsidRPr="00B04E4D">
          <w:rPr>
            <w:rStyle w:val="Hyperlink"/>
            <w:rFonts w:ascii="Verdana" w:hAnsi="Verdana"/>
            <w:noProof/>
          </w:rPr>
          <w:t>Ümbertöötamine (vt punkt 4.3.5).</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_Toc436939772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73" w:history="1">
        <w:r w:rsidR="0070734C" w:rsidRPr="00B04E4D">
          <w:rPr>
            <w:rStyle w:val="Hyperlink"/>
            <w:rFonts w:ascii="Verdana" w:hAnsi="Verdana"/>
            <w:noProof/>
          </w:rPr>
          <w:t>5.13</w:t>
        </w:r>
        <w:r w:rsidR="0070734C" w:rsidRPr="00B04E4D">
          <w:rPr>
            <w:rFonts w:ascii="Verdana" w:hAnsi="Verdana"/>
            <w:noProof/>
            <w:sz w:val="22"/>
            <w:szCs w:val="22"/>
            <w:lang w:bidi="ar-SA"/>
          </w:rPr>
          <w:tab/>
        </w:r>
        <w:r w:rsidR="0070734C" w:rsidRPr="00B04E4D">
          <w:rPr>
            <w:rStyle w:val="Hyperlink"/>
            <w:rFonts w:ascii="Verdana" w:hAnsi="Verdana"/>
            <w:noProof/>
          </w:rPr>
          <w:t xml:space="preserve"> Toodete turult kõrvaldamine ja tagasivõtmine (vt 4.4.4 ja 4.4.5).</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_Toc436939773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74" w:history="1">
        <w:r w:rsidR="0070734C" w:rsidRPr="00B04E4D">
          <w:rPr>
            <w:rStyle w:val="Hyperlink"/>
            <w:rFonts w:ascii="Verdana" w:hAnsi="Verdana"/>
            <w:noProof/>
          </w:rPr>
          <w:t xml:space="preserve">5.14 </w:t>
        </w:r>
        <w:r w:rsidR="0070734C" w:rsidRPr="00B04E4D">
          <w:rPr>
            <w:rFonts w:ascii="Verdana" w:hAnsi="Verdana"/>
            <w:noProof/>
            <w:sz w:val="22"/>
            <w:szCs w:val="22"/>
            <w:lang w:bidi="ar-SA"/>
          </w:rPr>
          <w:tab/>
        </w:r>
        <w:r w:rsidR="0070734C" w:rsidRPr="00B04E4D">
          <w:rPr>
            <w:rStyle w:val="Hyperlink"/>
            <w:rFonts w:ascii="Verdana" w:hAnsi="Verdana"/>
            <w:noProof/>
          </w:rPr>
          <w:t>Säilitamine (vt punkt 4.3.9).</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_Toc436939774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75" w:history="1">
        <w:r w:rsidR="0070734C" w:rsidRPr="00B04E4D">
          <w:rPr>
            <w:rStyle w:val="Hyperlink"/>
            <w:rFonts w:ascii="Verdana" w:hAnsi="Verdana"/>
            <w:noProof/>
          </w:rPr>
          <w:t>5.15</w:t>
        </w:r>
        <w:r w:rsidR="0070734C" w:rsidRPr="00B04E4D">
          <w:rPr>
            <w:rFonts w:ascii="Verdana" w:hAnsi="Verdana"/>
            <w:noProof/>
            <w:sz w:val="22"/>
            <w:szCs w:val="22"/>
            <w:lang w:bidi="ar-SA"/>
          </w:rPr>
          <w:tab/>
        </w:r>
        <w:r w:rsidR="0070734C" w:rsidRPr="00B04E4D">
          <w:rPr>
            <w:rStyle w:val="Hyperlink"/>
            <w:rFonts w:ascii="Verdana" w:hAnsi="Verdana"/>
            <w:noProof/>
          </w:rPr>
          <w:t>Transport (vt punkt 4.3.10)</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_Toc436939775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76" w:history="1">
        <w:r w:rsidR="0070734C" w:rsidRPr="00B04E4D">
          <w:rPr>
            <w:rStyle w:val="Hyperlink"/>
            <w:rFonts w:ascii="Verdana" w:hAnsi="Verdana"/>
            <w:noProof/>
          </w:rPr>
          <w:t>5.16</w:t>
        </w:r>
        <w:r w:rsidR="0070734C" w:rsidRPr="00B04E4D">
          <w:rPr>
            <w:rFonts w:ascii="Verdana" w:hAnsi="Verdana"/>
            <w:noProof/>
            <w:sz w:val="22"/>
            <w:szCs w:val="22"/>
            <w:lang w:bidi="ar-SA"/>
          </w:rPr>
          <w:tab/>
        </w:r>
        <w:r w:rsidR="0070734C" w:rsidRPr="00B04E4D">
          <w:rPr>
            <w:rStyle w:val="Hyperlink"/>
            <w:rFonts w:ascii="Verdana" w:hAnsi="Verdana"/>
            <w:noProof/>
          </w:rPr>
          <w:t>Töötajate koolitamine ja järelevalve (vt punkt 4.2.2.2)</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_Toc436939776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77" w:history="1">
        <w:r w:rsidR="0070734C" w:rsidRPr="00B04E4D">
          <w:rPr>
            <w:rStyle w:val="Hyperlink"/>
            <w:rFonts w:ascii="Verdana" w:hAnsi="Verdana"/>
            <w:noProof/>
          </w:rPr>
          <w:t xml:space="preserve">5.17 </w:t>
        </w:r>
        <w:r w:rsidR="0070734C" w:rsidRPr="00B04E4D">
          <w:rPr>
            <w:rFonts w:ascii="Verdana" w:hAnsi="Verdana"/>
            <w:noProof/>
            <w:sz w:val="22"/>
            <w:szCs w:val="22"/>
            <w:lang w:bidi="ar-SA"/>
          </w:rPr>
          <w:tab/>
        </w:r>
        <w:r w:rsidR="0070734C" w:rsidRPr="00B04E4D">
          <w:rPr>
            <w:rStyle w:val="Hyperlink"/>
            <w:rFonts w:ascii="Verdana" w:hAnsi="Verdana"/>
            <w:noProof/>
          </w:rPr>
          <w:t>Tooteinfo (vt punkt 6.4)</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_Toc436939777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2"/>
        <w:tabs>
          <w:tab w:val="left" w:pos="880"/>
          <w:tab w:val="right" w:leader="dot" w:pos="9633"/>
        </w:tabs>
        <w:rPr>
          <w:rFonts w:ascii="Verdana" w:hAnsi="Verdana"/>
          <w:noProof/>
          <w:sz w:val="22"/>
          <w:szCs w:val="22"/>
          <w:lang w:bidi="ar-SA"/>
        </w:rPr>
      </w:pPr>
      <w:hyperlink w:anchor="_Toc436939778" w:history="1">
        <w:r w:rsidR="0070734C" w:rsidRPr="00B04E4D">
          <w:rPr>
            <w:rStyle w:val="Hyperlink"/>
            <w:rFonts w:ascii="Verdana" w:hAnsi="Verdana"/>
            <w:noProof/>
          </w:rPr>
          <w:t xml:space="preserve">5.18 </w:t>
        </w:r>
        <w:r w:rsidR="0070734C" w:rsidRPr="00B04E4D">
          <w:rPr>
            <w:rFonts w:ascii="Verdana" w:hAnsi="Verdana"/>
            <w:noProof/>
            <w:sz w:val="22"/>
            <w:szCs w:val="22"/>
            <w:lang w:bidi="ar-SA"/>
          </w:rPr>
          <w:tab/>
        </w:r>
        <w:r w:rsidR="0070734C" w:rsidRPr="00B04E4D">
          <w:rPr>
            <w:rStyle w:val="Hyperlink"/>
            <w:rFonts w:ascii="Verdana" w:hAnsi="Verdana"/>
            <w:noProof/>
          </w:rPr>
          <w:t>Toidu kaitsmine, biovalvsus ja bioterrorism (vt punkt 4.1.1, punkt 6.6)</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_Toc436939778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43</w:t>
        </w:r>
        <w:r w:rsidR="0070734C" w:rsidRPr="00B04E4D">
          <w:rPr>
            <w:rFonts w:ascii="Verdana" w:hAnsi="Verdana"/>
            <w:noProof/>
            <w:webHidden/>
          </w:rPr>
          <w:fldChar w:fldCharType="end"/>
        </w:r>
      </w:hyperlink>
    </w:p>
    <w:p w:rsidR="0070734C" w:rsidRPr="00B04E4D" w:rsidRDefault="007B6941">
      <w:pPr>
        <w:pStyle w:val="TOC1"/>
        <w:tabs>
          <w:tab w:val="right" w:leader="dot" w:pos="9633"/>
        </w:tabs>
        <w:rPr>
          <w:rFonts w:ascii="Verdana" w:hAnsi="Verdana"/>
          <w:noProof/>
          <w:sz w:val="22"/>
          <w:szCs w:val="22"/>
          <w:lang w:bidi="ar-SA"/>
        </w:rPr>
      </w:pPr>
      <w:hyperlink w:anchor="_Toc436939779" w:history="1">
        <w:r w:rsidR="0070734C" w:rsidRPr="00B04E4D">
          <w:rPr>
            <w:rStyle w:val="Hyperlink"/>
            <w:rFonts w:ascii="Verdana" w:hAnsi="Verdana"/>
            <w:noProof/>
          </w:rPr>
          <w:t>6 HACCP süsteem</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_Toc436939779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44</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80" w:history="1">
        <w:r w:rsidR="0070734C" w:rsidRPr="00B04E4D">
          <w:rPr>
            <w:rStyle w:val="Hyperlink"/>
            <w:rFonts w:ascii="Verdana" w:hAnsi="Verdana"/>
            <w:noProof/>
          </w:rPr>
          <w:t>6.1 Üldine sissejuhatus</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_Toc436939780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44</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81" w:history="1">
        <w:r w:rsidR="0070734C" w:rsidRPr="00B04E4D">
          <w:rPr>
            <w:rStyle w:val="Hyperlink"/>
            <w:rFonts w:ascii="Verdana" w:hAnsi="Verdana"/>
            <w:noProof/>
          </w:rPr>
          <w:t>6.2 Üldnõuded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_Toc436939781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44</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82" w:history="1">
        <w:r w:rsidR="0070734C" w:rsidRPr="00B04E4D">
          <w:rPr>
            <w:rStyle w:val="Hyperlink"/>
            <w:rFonts w:ascii="Verdana" w:hAnsi="Verdana"/>
            <w:noProof/>
          </w:rPr>
          <w:t>6.3 HACCP meeskond ja meeskonna juht</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_Toc436939782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45</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83" w:history="1">
        <w:r w:rsidR="0070734C" w:rsidRPr="00B04E4D">
          <w:rPr>
            <w:rStyle w:val="Hyperlink"/>
            <w:rFonts w:ascii="Verdana" w:hAnsi="Verdana"/>
            <w:noProof/>
          </w:rPr>
          <w:t>6.4 Sissetuleva materjali ja söödamaterjali spetsifikatsioonid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_Toc436939783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45</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84" w:history="1">
        <w:r w:rsidR="0070734C" w:rsidRPr="00B04E4D">
          <w:rPr>
            <w:rStyle w:val="Hyperlink"/>
            <w:rFonts w:ascii="Verdana" w:hAnsi="Verdana"/>
            <w:noProof/>
          </w:rPr>
          <w:t>6.5 Teave protsesside kohta</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_Toc436939784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46</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85" w:history="1">
        <w:r w:rsidR="0070734C" w:rsidRPr="00B04E4D">
          <w:rPr>
            <w:rStyle w:val="Hyperlink"/>
            <w:rFonts w:ascii="Verdana" w:hAnsi="Verdana"/>
            <w:noProof/>
          </w:rPr>
          <w:t>6.6 Ohuanalüüs</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_Toc436939785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47</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86" w:history="1">
        <w:r w:rsidR="0070734C" w:rsidRPr="00B04E4D">
          <w:rPr>
            <w:rStyle w:val="Hyperlink"/>
            <w:rFonts w:ascii="Verdana" w:hAnsi="Verdana"/>
            <w:noProof/>
          </w:rPr>
          <w:t>6.7 Riskihindamine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_Toc436939786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47</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87" w:history="1">
        <w:r w:rsidR="0070734C" w:rsidRPr="00B04E4D">
          <w:rPr>
            <w:rStyle w:val="Hyperlink"/>
            <w:rFonts w:ascii="Verdana" w:hAnsi="Verdana"/>
            <w:noProof/>
          </w:rPr>
          <w:t>6.8 Kontrollimeetmete valimine ja hindamine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_Toc436939787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48</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88" w:history="1">
        <w:r w:rsidR="0070734C" w:rsidRPr="00B04E4D">
          <w:rPr>
            <w:rStyle w:val="Hyperlink"/>
            <w:rFonts w:ascii="Verdana" w:hAnsi="Verdana"/>
            <w:noProof/>
          </w:rPr>
          <w:t>6.9 Tegevuse eeltingimusprogrammide kehtestamine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_Toc436939788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50</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89" w:history="1">
        <w:r w:rsidR="0070734C" w:rsidRPr="00B04E4D">
          <w:rPr>
            <w:rStyle w:val="Hyperlink"/>
            <w:rFonts w:ascii="Verdana" w:hAnsi="Verdana"/>
            <w:noProof/>
          </w:rPr>
          <w:t>6.10 HACCP plaani kehtestamine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_Toc436939789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50</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90" w:history="1">
        <w:r w:rsidR="0070734C" w:rsidRPr="00B04E4D">
          <w:rPr>
            <w:rStyle w:val="Hyperlink"/>
            <w:rFonts w:ascii="Verdana" w:hAnsi="Verdana"/>
            <w:noProof/>
          </w:rPr>
          <w:t>6.11 Kriitilised piirid, tulemuslikkuse nõuded ja järelevalve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_Toc436939790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51</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91" w:history="1">
        <w:r w:rsidR="0070734C" w:rsidRPr="00B04E4D">
          <w:rPr>
            <w:rStyle w:val="Hyperlink"/>
            <w:rFonts w:ascii="Verdana" w:hAnsi="Verdana"/>
            <w:noProof/>
          </w:rPr>
          <w:t>6.12 Korrigeerivad meetmed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_Toc436939791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51</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92" w:history="1">
        <w:r w:rsidR="0070734C" w:rsidRPr="00B04E4D">
          <w:rPr>
            <w:rStyle w:val="Hyperlink"/>
            <w:rFonts w:ascii="Verdana" w:hAnsi="Verdana"/>
            <w:noProof/>
          </w:rPr>
          <w:t>6.13 Söödaohutuse juhtimissüsteemi valideerimine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_Toc436939792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52</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93" w:history="1">
        <w:r w:rsidR="0070734C" w:rsidRPr="00B04E4D">
          <w:rPr>
            <w:rStyle w:val="Hyperlink"/>
            <w:rFonts w:ascii="Verdana" w:hAnsi="Verdana"/>
            <w:noProof/>
          </w:rPr>
          <w:t>6. 14 Söödaohutuse juhtimissüsteemi verifitseerimine</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_Toc436939793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52</w:t>
        </w:r>
        <w:r w:rsidR="0070734C" w:rsidRPr="00B04E4D">
          <w:rPr>
            <w:rFonts w:ascii="Verdana" w:hAnsi="Verdana"/>
            <w:noProof/>
            <w:webHidden/>
          </w:rPr>
          <w:fldChar w:fldCharType="end"/>
        </w:r>
      </w:hyperlink>
    </w:p>
    <w:p w:rsidR="0070734C" w:rsidRPr="00B04E4D" w:rsidRDefault="007B6941">
      <w:pPr>
        <w:pStyle w:val="TOC1"/>
        <w:tabs>
          <w:tab w:val="left" w:pos="400"/>
          <w:tab w:val="right" w:leader="dot" w:pos="9633"/>
        </w:tabs>
        <w:rPr>
          <w:rFonts w:ascii="Verdana" w:hAnsi="Verdana"/>
          <w:noProof/>
          <w:sz w:val="22"/>
          <w:szCs w:val="22"/>
          <w:lang w:bidi="ar-SA"/>
        </w:rPr>
      </w:pPr>
      <w:hyperlink w:anchor="_Toc436939794" w:history="1">
        <w:r w:rsidR="0070734C" w:rsidRPr="00B04E4D">
          <w:rPr>
            <w:rStyle w:val="Hyperlink"/>
            <w:rFonts w:ascii="Verdana" w:hAnsi="Verdana"/>
            <w:noProof/>
          </w:rPr>
          <w:t>7</w:t>
        </w:r>
        <w:r w:rsidR="0070734C" w:rsidRPr="00B04E4D">
          <w:rPr>
            <w:rFonts w:ascii="Verdana" w:hAnsi="Verdana"/>
            <w:noProof/>
            <w:sz w:val="22"/>
            <w:szCs w:val="22"/>
            <w:lang w:bidi="ar-SA"/>
          </w:rPr>
          <w:tab/>
        </w:r>
        <w:r w:rsidR="0070734C" w:rsidRPr="00B04E4D">
          <w:rPr>
            <w:rStyle w:val="Hyperlink"/>
            <w:rFonts w:ascii="Verdana" w:hAnsi="Verdana"/>
            <w:noProof/>
          </w:rPr>
          <w:t>SUUNISDOKUMENDID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_Toc436939794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54</w:t>
        </w:r>
        <w:r w:rsidR="0070734C" w:rsidRPr="00B04E4D">
          <w:rPr>
            <w:rFonts w:ascii="Verdana" w:hAnsi="Verdana"/>
            <w:noProof/>
            <w:webHidden/>
          </w:rPr>
          <w:fldChar w:fldCharType="end"/>
        </w:r>
      </w:hyperlink>
    </w:p>
    <w:p w:rsidR="0070734C" w:rsidRPr="00B04E4D" w:rsidRDefault="007B6941">
      <w:pPr>
        <w:pStyle w:val="TOC1"/>
        <w:tabs>
          <w:tab w:val="left" w:pos="400"/>
          <w:tab w:val="right" w:leader="dot" w:pos="9633"/>
        </w:tabs>
        <w:rPr>
          <w:rFonts w:ascii="Verdana" w:hAnsi="Verdana"/>
          <w:noProof/>
          <w:sz w:val="22"/>
          <w:szCs w:val="22"/>
          <w:lang w:bidi="ar-SA"/>
        </w:rPr>
      </w:pPr>
      <w:hyperlink w:anchor="_Toc436939795" w:history="1">
        <w:r w:rsidR="0070734C" w:rsidRPr="00B04E4D">
          <w:rPr>
            <w:rStyle w:val="Hyperlink"/>
            <w:rFonts w:ascii="Verdana" w:hAnsi="Verdana"/>
            <w:noProof/>
          </w:rPr>
          <w:t>8</w:t>
        </w:r>
        <w:r w:rsidR="0070734C" w:rsidRPr="00B04E4D">
          <w:rPr>
            <w:rFonts w:ascii="Verdana" w:hAnsi="Verdana"/>
            <w:noProof/>
            <w:sz w:val="22"/>
            <w:szCs w:val="22"/>
            <w:lang w:bidi="ar-SA"/>
          </w:rPr>
          <w:tab/>
        </w:r>
        <w:r w:rsidR="0070734C" w:rsidRPr="00B04E4D">
          <w:rPr>
            <w:rStyle w:val="Hyperlink"/>
            <w:rFonts w:ascii="Verdana" w:hAnsi="Verdana"/>
            <w:noProof/>
          </w:rPr>
          <w:t xml:space="preserve"> SEKTORI SUUNISDOKUMENDID</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_Toc436939795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56</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96" w:history="1">
        <w:r w:rsidR="0070734C" w:rsidRPr="00B04E4D">
          <w:rPr>
            <w:rStyle w:val="Hyperlink"/>
            <w:rFonts w:ascii="Verdana" w:hAnsi="Verdana"/>
            <w:noProof/>
          </w:rPr>
          <w:t>1. LISA. Konsulteerimine sidusrühmadega</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_Toc436939796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57</w:t>
        </w:r>
        <w:r w:rsidR="0070734C" w:rsidRPr="00B04E4D">
          <w:rPr>
            <w:rFonts w:ascii="Verdana" w:hAnsi="Verdana"/>
            <w:noProof/>
            <w:webHidden/>
          </w:rPr>
          <w:fldChar w:fldCharType="end"/>
        </w:r>
      </w:hyperlink>
    </w:p>
    <w:p w:rsidR="0070734C" w:rsidRPr="00B04E4D" w:rsidRDefault="007B6941">
      <w:pPr>
        <w:pStyle w:val="TOC2"/>
        <w:tabs>
          <w:tab w:val="right" w:leader="dot" w:pos="9633"/>
        </w:tabs>
        <w:rPr>
          <w:rFonts w:ascii="Verdana" w:hAnsi="Verdana"/>
          <w:noProof/>
          <w:sz w:val="22"/>
          <w:szCs w:val="22"/>
          <w:lang w:bidi="ar-SA"/>
        </w:rPr>
      </w:pPr>
      <w:hyperlink w:anchor="_Toc436939797" w:history="1">
        <w:r w:rsidR="0070734C" w:rsidRPr="00B04E4D">
          <w:rPr>
            <w:rStyle w:val="Hyperlink"/>
            <w:rFonts w:ascii="Verdana" w:hAnsi="Verdana"/>
            <w:noProof/>
          </w:rPr>
          <w:t>2. LISA. Lühendite ja lühinimetuste loetelu</w:t>
        </w:r>
        <w:r w:rsidR="0070734C" w:rsidRPr="00B04E4D">
          <w:rPr>
            <w:rFonts w:ascii="Verdana" w:hAnsi="Verdana"/>
            <w:noProof/>
            <w:webHidden/>
          </w:rPr>
          <w:tab/>
        </w:r>
        <w:r w:rsidR="0070734C" w:rsidRPr="00B04E4D">
          <w:rPr>
            <w:rFonts w:ascii="Verdana" w:hAnsi="Verdana"/>
            <w:noProof/>
            <w:webHidden/>
          </w:rPr>
          <w:fldChar w:fldCharType="begin"/>
        </w:r>
        <w:r w:rsidR="0070734C" w:rsidRPr="00B04E4D">
          <w:rPr>
            <w:rFonts w:ascii="Verdana" w:hAnsi="Verdana"/>
            <w:noProof/>
            <w:webHidden/>
          </w:rPr>
          <w:instrText xml:space="preserve"> PAGEREF _Toc436939797 \h </w:instrText>
        </w:r>
        <w:r w:rsidR="0070734C" w:rsidRPr="00B04E4D">
          <w:rPr>
            <w:rFonts w:ascii="Verdana" w:hAnsi="Verdana"/>
            <w:noProof/>
            <w:webHidden/>
          </w:rPr>
        </w:r>
        <w:r w:rsidR="0070734C" w:rsidRPr="00B04E4D">
          <w:rPr>
            <w:rFonts w:ascii="Verdana" w:hAnsi="Verdana"/>
            <w:noProof/>
            <w:webHidden/>
          </w:rPr>
          <w:fldChar w:fldCharType="separate"/>
        </w:r>
        <w:r w:rsidRPr="00B04E4D">
          <w:rPr>
            <w:rFonts w:ascii="Verdana" w:hAnsi="Verdana"/>
            <w:noProof/>
            <w:webHidden/>
          </w:rPr>
          <w:t>59</w:t>
        </w:r>
        <w:r w:rsidR="0070734C" w:rsidRPr="00B04E4D">
          <w:rPr>
            <w:rFonts w:ascii="Verdana" w:hAnsi="Verdana"/>
            <w:noProof/>
            <w:webHidden/>
          </w:rPr>
          <w:fldChar w:fldCharType="end"/>
        </w:r>
      </w:hyperlink>
    </w:p>
    <w:p w:rsidR="00E676BF" w:rsidRPr="00B04E4D" w:rsidRDefault="007F4E28">
      <w:pPr>
        <w:pStyle w:val="TOC1"/>
        <w:tabs>
          <w:tab w:val="left" w:pos="400"/>
          <w:tab w:val="right" w:leader="dot" w:pos="9633"/>
        </w:tabs>
        <w:rPr>
          <w:rFonts w:ascii="Verdana" w:hAnsi="Verdana"/>
        </w:rPr>
      </w:pPr>
      <w:r w:rsidRPr="00B04E4D">
        <w:rPr>
          <w:rFonts w:ascii="Verdana" w:hAnsi="Verdana"/>
        </w:rPr>
        <w:fldChar w:fldCharType="end"/>
      </w:r>
    </w:p>
    <w:bookmarkEnd w:id="4"/>
    <w:p w:rsidR="007B6941" w:rsidRPr="00B04E4D" w:rsidRDefault="004A7EFC" w:rsidP="00CB74C5">
      <w:pPr>
        <w:rPr>
          <w:rFonts w:ascii="Verdana" w:hAnsi="Verdana"/>
        </w:rPr>
      </w:pPr>
      <w:r w:rsidRPr="00B04E4D">
        <w:rPr>
          <w:rFonts w:ascii="Verdana" w:hAnsi="Verdana"/>
        </w:rPr>
        <w:t xml:space="preserve">   </w:t>
      </w:r>
      <w:r w:rsidR="00777EAC" w:rsidRPr="00B04E4D">
        <w:rPr>
          <w:rFonts w:ascii="Verdana" w:hAnsi="Verdana"/>
        </w:rPr>
        <w:t>3. LISA</w:t>
      </w:r>
      <w:r w:rsidRPr="00B04E4D">
        <w:rPr>
          <w:rFonts w:ascii="Verdana" w:hAnsi="Verdana"/>
        </w:rPr>
        <w:t xml:space="preserve">. </w:t>
      </w:r>
      <w:r w:rsidR="00CB74C5" w:rsidRPr="00B04E4D">
        <w:rPr>
          <w:rFonts w:ascii="Verdana" w:hAnsi="Verdana"/>
        </w:rPr>
        <w:t xml:space="preserve">Sektori suunisdokument tärklise töötlemisel toodetava ohutu </w:t>
      </w:r>
    </w:p>
    <w:p w:rsidR="004A7EFC" w:rsidRPr="00B04E4D" w:rsidRDefault="00CB74C5" w:rsidP="00CB74C5">
      <w:pPr>
        <w:rPr>
          <w:rFonts w:ascii="Verdana" w:hAnsi="Verdana"/>
        </w:rPr>
      </w:pPr>
      <w:r w:rsidRPr="00B04E4D">
        <w:rPr>
          <w:rFonts w:ascii="Verdana" w:hAnsi="Verdana"/>
        </w:rPr>
        <w:t>söödamaterjali kohta</w:t>
      </w:r>
    </w:p>
    <w:p w:rsidR="007B6941" w:rsidRPr="00B04E4D" w:rsidRDefault="007B6941" w:rsidP="00CB74C5">
      <w:pPr>
        <w:rPr>
          <w:rFonts w:ascii="Verdana" w:hAnsi="Verdana"/>
          <w:b/>
        </w:rPr>
      </w:pPr>
    </w:p>
    <w:p w:rsidR="007B6941" w:rsidRPr="00B04E4D" w:rsidRDefault="004A7EFC" w:rsidP="00CB74C5">
      <w:pPr>
        <w:rPr>
          <w:rFonts w:ascii="Verdana" w:hAnsi="Verdana"/>
        </w:rPr>
      </w:pPr>
      <w:r w:rsidRPr="00B04E4D">
        <w:rPr>
          <w:rFonts w:ascii="Verdana" w:hAnsi="Verdana"/>
        </w:rPr>
        <w:t xml:space="preserve">  </w:t>
      </w:r>
      <w:r w:rsidR="00777EAC" w:rsidRPr="00B04E4D">
        <w:rPr>
          <w:rFonts w:ascii="Verdana" w:hAnsi="Verdana"/>
        </w:rPr>
        <w:t>4. LISA</w:t>
      </w:r>
      <w:r w:rsidRPr="00B04E4D">
        <w:rPr>
          <w:rFonts w:ascii="Verdana" w:hAnsi="Verdana"/>
        </w:rPr>
        <w:t xml:space="preserve">. Sektori </w:t>
      </w:r>
      <w:r w:rsidR="00CB74C5" w:rsidRPr="00B04E4D">
        <w:rPr>
          <w:rFonts w:ascii="Verdana" w:hAnsi="Verdana"/>
        </w:rPr>
        <w:t>suunisdokument õliseemnete purustamisel ja taimeõli rafineerimisel</w:t>
      </w:r>
    </w:p>
    <w:p w:rsidR="004A7EFC" w:rsidRPr="00B04E4D" w:rsidRDefault="00CB74C5" w:rsidP="00CB74C5">
      <w:pPr>
        <w:rPr>
          <w:rFonts w:ascii="Verdana" w:hAnsi="Verdana"/>
        </w:rPr>
      </w:pPr>
      <w:r w:rsidRPr="00B04E4D">
        <w:rPr>
          <w:rFonts w:ascii="Verdana" w:hAnsi="Verdana"/>
        </w:rPr>
        <w:t>toodetava ohutu söödamaterjali kohta</w:t>
      </w:r>
    </w:p>
    <w:p w:rsidR="007B6941" w:rsidRPr="00B04E4D" w:rsidRDefault="007B6941" w:rsidP="00CB74C5">
      <w:pPr>
        <w:rPr>
          <w:rFonts w:ascii="Verdana" w:hAnsi="Verdana"/>
          <w:b/>
        </w:rPr>
      </w:pPr>
    </w:p>
    <w:p w:rsidR="007B6941" w:rsidRPr="00B04E4D" w:rsidRDefault="004A7EFC" w:rsidP="00CB74C5">
      <w:pPr>
        <w:rPr>
          <w:rFonts w:ascii="Verdana" w:hAnsi="Verdana"/>
        </w:rPr>
      </w:pPr>
      <w:r w:rsidRPr="00B04E4D">
        <w:rPr>
          <w:rFonts w:ascii="Verdana" w:hAnsi="Verdana"/>
        </w:rPr>
        <w:t xml:space="preserve">   </w:t>
      </w:r>
      <w:r w:rsidR="00777EAC" w:rsidRPr="00B04E4D">
        <w:rPr>
          <w:rFonts w:ascii="Verdana" w:hAnsi="Verdana"/>
        </w:rPr>
        <w:t>5. LISA</w:t>
      </w:r>
      <w:r w:rsidRPr="00B04E4D">
        <w:rPr>
          <w:rFonts w:ascii="Verdana" w:hAnsi="Verdana"/>
        </w:rPr>
        <w:t xml:space="preserve">. </w:t>
      </w:r>
      <w:r w:rsidR="00CB74C5" w:rsidRPr="00B04E4D">
        <w:rPr>
          <w:rFonts w:ascii="Verdana" w:hAnsi="Verdana"/>
        </w:rPr>
        <w:t xml:space="preserve">Sektori suunisdokument biodiisli töötlemisel toodetava ohutu </w:t>
      </w:r>
    </w:p>
    <w:p w:rsidR="007B6941" w:rsidRPr="00B04E4D" w:rsidRDefault="00CB74C5" w:rsidP="00CB74C5">
      <w:pPr>
        <w:rPr>
          <w:rFonts w:ascii="Verdana" w:hAnsi="Verdana"/>
        </w:rPr>
      </w:pPr>
      <w:r w:rsidRPr="00B04E4D">
        <w:rPr>
          <w:rFonts w:ascii="Verdana" w:hAnsi="Verdana"/>
        </w:rPr>
        <w:t>söödamaterjali kohta</w:t>
      </w:r>
    </w:p>
    <w:p w:rsidR="00562D44" w:rsidRPr="00B04E4D" w:rsidRDefault="00562D44" w:rsidP="00CB74C5">
      <w:pPr>
        <w:rPr>
          <w:rFonts w:ascii="Verdana" w:hAnsi="Verdana"/>
          <w:bCs/>
          <w:iCs/>
          <w:szCs w:val="24"/>
        </w:rPr>
      </w:pPr>
      <w:r w:rsidRPr="00B04E4D">
        <w:rPr>
          <w:rFonts w:ascii="Verdana" w:hAnsi="Verdana"/>
        </w:rPr>
        <w:br w:type="page"/>
      </w:r>
    </w:p>
    <w:p w:rsidR="002D645B" w:rsidRPr="00B04E4D" w:rsidRDefault="002D645B" w:rsidP="006B56D7">
      <w:pPr>
        <w:pStyle w:val="Heading1"/>
      </w:pPr>
      <w:bookmarkStart w:id="5" w:name="_Toc400033119"/>
      <w:bookmarkStart w:id="6" w:name="_Toc436939696"/>
      <w:r w:rsidRPr="00B04E4D">
        <w:lastRenderedPageBreak/>
        <w:t xml:space="preserve">2 </w:t>
      </w:r>
      <w:r w:rsidRPr="00B04E4D">
        <w:tab/>
      </w:r>
      <w:bookmarkStart w:id="7" w:name="Scope"/>
      <w:r w:rsidRPr="00B04E4D">
        <w:t>KOHALDAMISALA, EESMÄRK JA MÕISTED</w:t>
      </w:r>
      <w:bookmarkEnd w:id="5"/>
      <w:bookmarkEnd w:id="6"/>
      <w:r w:rsidRPr="00B04E4D">
        <w:t xml:space="preserve"> </w:t>
      </w:r>
      <w:bookmarkEnd w:id="7"/>
    </w:p>
    <w:p w:rsidR="002D645B" w:rsidRPr="00B04E4D" w:rsidRDefault="002D645B" w:rsidP="003910AE">
      <w:pPr>
        <w:jc w:val="both"/>
        <w:rPr>
          <w:rFonts w:ascii="Verdana" w:hAnsi="Verdana"/>
          <w:b/>
          <w:sz w:val="22"/>
          <w:szCs w:val="22"/>
        </w:rPr>
      </w:pPr>
    </w:p>
    <w:p w:rsidR="002D645B" w:rsidRPr="00B04E4D" w:rsidRDefault="002D645B" w:rsidP="003910AE">
      <w:pPr>
        <w:jc w:val="both"/>
        <w:rPr>
          <w:rFonts w:ascii="Verdana" w:eastAsia="MS Mincho" w:hAnsi="Verdana"/>
          <w:kern w:val="28"/>
          <w:sz w:val="22"/>
          <w:szCs w:val="22"/>
        </w:rPr>
      </w:pPr>
    </w:p>
    <w:p w:rsidR="004133EF" w:rsidRPr="00B04E4D" w:rsidRDefault="004133EF" w:rsidP="00677F2B">
      <w:pPr>
        <w:pStyle w:val="Heading2"/>
        <w:rPr>
          <w:rFonts w:eastAsia="MS Mincho"/>
          <w:kern w:val="28"/>
        </w:rPr>
      </w:pPr>
      <w:bookmarkStart w:id="8" w:name="_Toc400033120"/>
      <w:bookmarkStart w:id="9" w:name="_Toc436939697"/>
      <w:r w:rsidRPr="00B04E4D">
        <w:t>2.1 Kohaldamisala ja eesmärk: käesoleva juhendi kasutamine</w:t>
      </w:r>
      <w:bookmarkEnd w:id="8"/>
      <w:bookmarkEnd w:id="9"/>
    </w:p>
    <w:p w:rsidR="004133EF" w:rsidRPr="00B04E4D" w:rsidRDefault="004133EF" w:rsidP="003910AE">
      <w:pPr>
        <w:autoSpaceDE w:val="0"/>
        <w:autoSpaceDN w:val="0"/>
        <w:adjustRightInd w:val="0"/>
        <w:jc w:val="both"/>
        <w:rPr>
          <w:rFonts w:ascii="Verdana" w:eastAsia="MS Mincho" w:hAnsi="Verdana"/>
          <w:kern w:val="28"/>
          <w:sz w:val="22"/>
          <w:szCs w:val="22"/>
        </w:rPr>
      </w:pPr>
    </w:p>
    <w:p w:rsidR="005E3462" w:rsidRPr="00B04E4D" w:rsidRDefault="005E3462" w:rsidP="005E3462">
      <w:pPr>
        <w:autoSpaceDE w:val="0"/>
        <w:autoSpaceDN w:val="0"/>
        <w:adjustRightInd w:val="0"/>
        <w:jc w:val="both"/>
        <w:rPr>
          <w:rFonts w:ascii="Verdana" w:eastAsia="MS Mincho" w:hAnsi="Verdana" w:cs="Arial"/>
          <w:kern w:val="28"/>
          <w:sz w:val="22"/>
          <w:szCs w:val="22"/>
        </w:rPr>
      </w:pPr>
      <w:r w:rsidRPr="00B04E4D">
        <w:rPr>
          <w:rFonts w:ascii="Verdana" w:hAnsi="Verdana"/>
          <w:kern w:val="28"/>
          <w:sz w:val="22"/>
        </w:rPr>
        <w:t xml:space="preserve">Käesolevat dokumenti nimetatakse Euroopa hea tava juhendiks ohutu söödamaterjali tööstusliku tootmise kohta. </w:t>
      </w:r>
    </w:p>
    <w:p w:rsidR="005E3462" w:rsidRPr="00B04E4D" w:rsidRDefault="005E3462" w:rsidP="005E3462">
      <w:pPr>
        <w:autoSpaceDE w:val="0"/>
        <w:autoSpaceDN w:val="0"/>
        <w:adjustRightInd w:val="0"/>
        <w:jc w:val="both"/>
        <w:rPr>
          <w:rFonts w:ascii="Verdana" w:eastAsia="MS Mincho" w:hAnsi="Verdana" w:cs="Arial"/>
          <w:kern w:val="28"/>
          <w:sz w:val="22"/>
          <w:szCs w:val="22"/>
        </w:rPr>
      </w:pPr>
    </w:p>
    <w:p w:rsidR="005E3462" w:rsidRPr="00B04E4D" w:rsidRDefault="005E3462" w:rsidP="005E3462">
      <w:pPr>
        <w:autoSpaceDE w:val="0"/>
        <w:autoSpaceDN w:val="0"/>
        <w:adjustRightInd w:val="0"/>
        <w:jc w:val="both"/>
        <w:rPr>
          <w:rFonts w:ascii="Verdana" w:eastAsia="MS Mincho" w:hAnsi="Verdana" w:cs="Arial"/>
          <w:kern w:val="28"/>
          <w:sz w:val="22"/>
          <w:szCs w:val="22"/>
        </w:rPr>
      </w:pPr>
      <w:r w:rsidRPr="00B04E4D">
        <w:rPr>
          <w:rFonts w:ascii="Verdana" w:hAnsi="Verdana"/>
          <w:kern w:val="28"/>
          <w:sz w:val="22"/>
        </w:rPr>
        <w:t>Käesoleva juhendi eesmär</w:t>
      </w:r>
      <w:r w:rsidR="009025E8" w:rsidRPr="00B04E4D">
        <w:rPr>
          <w:rFonts w:ascii="Verdana" w:hAnsi="Verdana"/>
          <w:kern w:val="28"/>
          <w:sz w:val="22"/>
        </w:rPr>
        <w:t>k</w:t>
      </w:r>
      <w:r w:rsidRPr="00B04E4D">
        <w:rPr>
          <w:rFonts w:ascii="Verdana" w:hAnsi="Verdana"/>
          <w:kern w:val="28"/>
          <w:sz w:val="22"/>
        </w:rPr>
        <w:t xml:space="preserve"> on söödamaterjali ohutuse tagamine,</w:t>
      </w:r>
    </w:p>
    <w:p w:rsidR="005E3462" w:rsidRPr="00B04E4D" w:rsidRDefault="005E3462" w:rsidP="005E3462">
      <w:pPr>
        <w:autoSpaceDE w:val="0"/>
        <w:autoSpaceDN w:val="0"/>
        <w:adjustRightInd w:val="0"/>
        <w:jc w:val="both"/>
        <w:rPr>
          <w:rFonts w:ascii="Verdana" w:eastAsia="MS Mincho" w:hAnsi="Verdana" w:cs="Arial"/>
          <w:kern w:val="28"/>
          <w:sz w:val="22"/>
          <w:szCs w:val="22"/>
        </w:rPr>
      </w:pPr>
    </w:p>
    <w:p w:rsidR="005E3462" w:rsidRPr="00B04E4D" w:rsidRDefault="005E3462"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rPr>
      </w:pPr>
      <w:r w:rsidRPr="00B04E4D">
        <w:rPr>
          <w:rFonts w:ascii="Verdana" w:hAnsi="Verdana"/>
          <w:kern w:val="28"/>
          <w:sz w:val="22"/>
        </w:rPr>
        <w:t>vähendades ohtliku söödamaterjali söödaahelasse sattumise riski;</w:t>
      </w:r>
    </w:p>
    <w:p w:rsidR="005E3462" w:rsidRPr="00B04E4D" w:rsidRDefault="005E3462"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rPr>
      </w:pPr>
      <w:r w:rsidRPr="00B04E4D">
        <w:rPr>
          <w:rFonts w:ascii="Verdana" w:hAnsi="Verdana"/>
          <w:kern w:val="28"/>
          <w:sz w:val="22"/>
        </w:rPr>
        <w:t>võimaldades käitlejal ellu viia söödahügieeni määruse eesmärgid (määrus (EÜ) nr 183/2005);</w:t>
      </w:r>
    </w:p>
    <w:p w:rsidR="005E3462" w:rsidRPr="00B04E4D" w:rsidRDefault="005E3462" w:rsidP="00B14B2A">
      <w:pPr>
        <w:numPr>
          <w:ilvl w:val="0"/>
          <w:numId w:val="4"/>
        </w:numPr>
        <w:tabs>
          <w:tab w:val="clear" w:pos="720"/>
          <w:tab w:val="num" w:pos="176"/>
        </w:tabs>
        <w:autoSpaceDE w:val="0"/>
        <w:autoSpaceDN w:val="0"/>
        <w:adjustRightInd w:val="0"/>
        <w:spacing w:before="60" w:after="60"/>
        <w:ind w:left="360"/>
        <w:jc w:val="both"/>
        <w:rPr>
          <w:rFonts w:ascii="Verdana" w:eastAsia="MS Mincho" w:hAnsi="Verdana" w:cs="Arial"/>
          <w:b/>
          <w:kern w:val="28"/>
          <w:sz w:val="22"/>
          <w:szCs w:val="22"/>
        </w:rPr>
      </w:pPr>
      <w:r w:rsidRPr="00B04E4D">
        <w:rPr>
          <w:rFonts w:ascii="Verdana" w:hAnsi="Verdana"/>
          <w:kern w:val="28"/>
          <w:sz w:val="22"/>
        </w:rPr>
        <w:t>sätestades meetmed, mille abil tagatakse muude asjakohaste söödaohutust käsitlevate õigusnormide täitmine.</w:t>
      </w:r>
    </w:p>
    <w:p w:rsidR="005E3462" w:rsidRPr="00B04E4D" w:rsidRDefault="005E3462" w:rsidP="005E3462">
      <w:pPr>
        <w:pStyle w:val="BodyText3"/>
        <w:ind w:left="720"/>
        <w:jc w:val="both"/>
        <w:rPr>
          <w:rFonts w:ascii="Verdana" w:eastAsia="MS Mincho" w:hAnsi="Verdana" w:cs="Arial"/>
          <w:b w:val="0"/>
          <w:kern w:val="28"/>
          <w:sz w:val="22"/>
          <w:szCs w:val="22"/>
          <w:lang w:val="et-EE"/>
        </w:rPr>
      </w:pPr>
    </w:p>
    <w:p w:rsidR="005E3462" w:rsidRPr="00B04E4D" w:rsidRDefault="005E3462" w:rsidP="005E3462">
      <w:pPr>
        <w:pStyle w:val="BodyText3"/>
        <w:jc w:val="both"/>
        <w:rPr>
          <w:rFonts w:ascii="Verdana" w:hAnsi="Verdana" w:cs="Arial"/>
          <w:b w:val="0"/>
          <w:sz w:val="22"/>
          <w:szCs w:val="22"/>
          <w:lang w:val="et-EE"/>
        </w:rPr>
      </w:pPr>
      <w:r w:rsidRPr="00B04E4D">
        <w:rPr>
          <w:rFonts w:ascii="Verdana" w:hAnsi="Verdana"/>
          <w:b w:val="0"/>
          <w:kern w:val="28"/>
          <w:sz w:val="22"/>
          <w:lang w:val="et-EE"/>
        </w:rPr>
        <w:t>Käesolev juhend hõlmab söödamaterjali tööstuslikku tootmist alates sissetuleva materjali sisenemispunktist, sealhulgas söödamaterjali tootmisega seotud tooraine ostmine, tehases ladustamine, tootmine, valmistoodangu müük ja transport, kuni omandiõiguse üleandmiseni.</w:t>
      </w:r>
    </w:p>
    <w:p w:rsidR="005E3462" w:rsidRPr="00B04E4D" w:rsidRDefault="005E3462" w:rsidP="005E3462">
      <w:pPr>
        <w:ind w:left="720"/>
        <w:jc w:val="both"/>
        <w:rPr>
          <w:rFonts w:ascii="Verdana" w:eastAsia="MS Mincho" w:hAnsi="Verdana" w:cs="Arial"/>
          <w:kern w:val="28"/>
          <w:sz w:val="22"/>
          <w:szCs w:val="22"/>
        </w:rPr>
      </w:pPr>
    </w:p>
    <w:p w:rsidR="005E3462" w:rsidRPr="00B04E4D" w:rsidRDefault="005E3462" w:rsidP="005E3462">
      <w:pPr>
        <w:jc w:val="both"/>
        <w:rPr>
          <w:rFonts w:ascii="Verdana" w:eastAsia="MS Mincho" w:hAnsi="Verdana" w:cs="Arial"/>
          <w:kern w:val="28"/>
          <w:sz w:val="22"/>
          <w:szCs w:val="22"/>
        </w:rPr>
      </w:pPr>
      <w:r w:rsidRPr="00B04E4D">
        <w:rPr>
          <w:rFonts w:ascii="Verdana" w:hAnsi="Verdana"/>
          <w:kern w:val="28"/>
          <w:sz w:val="22"/>
        </w:rPr>
        <w:t>Käesolev juhend ei hõlma söödamaterjali esmatootmist, söödalisandite tootmist ega söödamaterjaliga kauplemist.</w:t>
      </w:r>
    </w:p>
    <w:p w:rsidR="00D36271" w:rsidRPr="00B04E4D" w:rsidRDefault="00D36271" w:rsidP="005E3462">
      <w:pPr>
        <w:jc w:val="both"/>
        <w:rPr>
          <w:rFonts w:ascii="Verdana" w:eastAsia="MS Mincho" w:hAnsi="Verdana" w:cs="Arial"/>
          <w:kern w:val="28"/>
          <w:sz w:val="22"/>
          <w:szCs w:val="22"/>
        </w:rPr>
      </w:pPr>
    </w:p>
    <w:p w:rsidR="005E3462" w:rsidRPr="00B04E4D" w:rsidRDefault="005E3462" w:rsidP="005E3462">
      <w:pPr>
        <w:jc w:val="both"/>
        <w:rPr>
          <w:rFonts w:ascii="Verdana" w:eastAsia="MS Mincho" w:hAnsi="Verdana" w:cs="Arial"/>
          <w:kern w:val="28"/>
          <w:sz w:val="22"/>
          <w:szCs w:val="22"/>
        </w:rPr>
      </w:pPr>
      <w:r w:rsidRPr="00B04E4D">
        <w:rPr>
          <w:rFonts w:ascii="Verdana" w:hAnsi="Verdana"/>
          <w:kern w:val="28"/>
          <w:sz w:val="22"/>
        </w:rPr>
        <w:t>Juhend töötati välja nende segasöödatootjate õigustatud ootuse täitmiseks, kes soovivad koostööpartneriteks vaid selliseid söödamaterjalitootjaid, kes peavad ohutuse tagamist oma kohuseks.</w:t>
      </w:r>
    </w:p>
    <w:p w:rsidR="005E3462" w:rsidRPr="00B04E4D" w:rsidRDefault="005E3462" w:rsidP="005E3462">
      <w:pPr>
        <w:jc w:val="both"/>
        <w:rPr>
          <w:rFonts w:ascii="Verdana" w:eastAsia="MS Mincho" w:hAnsi="Verdana" w:cs="Arial"/>
          <w:kern w:val="28"/>
          <w:sz w:val="22"/>
          <w:szCs w:val="22"/>
        </w:rPr>
      </w:pPr>
    </w:p>
    <w:p w:rsidR="005E3462" w:rsidRPr="00B04E4D" w:rsidRDefault="005E3462" w:rsidP="005E3462">
      <w:pPr>
        <w:jc w:val="both"/>
        <w:rPr>
          <w:rFonts w:ascii="Verdana" w:eastAsia="MS Mincho" w:hAnsi="Verdana" w:cs="Arial"/>
          <w:kern w:val="28"/>
          <w:sz w:val="22"/>
          <w:szCs w:val="22"/>
        </w:rPr>
      </w:pPr>
      <w:r w:rsidRPr="00B04E4D">
        <w:rPr>
          <w:rFonts w:ascii="Verdana" w:hAnsi="Verdana"/>
          <w:kern w:val="28"/>
          <w:sz w:val="22"/>
        </w:rPr>
        <w:t xml:space="preserve">Käesolevat juhendit on võimalik kohaldada üksnes käitlejatele, kes toodavad söödamaterjali </w:t>
      </w:r>
      <w:r w:rsidR="00EF44A1" w:rsidRPr="00B04E4D">
        <w:rPr>
          <w:rFonts w:ascii="Verdana" w:hAnsi="Verdana"/>
          <w:kern w:val="28"/>
          <w:sz w:val="22"/>
        </w:rPr>
        <w:t xml:space="preserve">tööstuslikus ulatuses (edaspidi </w:t>
      </w:r>
      <w:r w:rsidRPr="00B04E4D">
        <w:rPr>
          <w:rFonts w:ascii="Verdana" w:hAnsi="Verdana"/>
          <w:kern w:val="28"/>
          <w:sz w:val="22"/>
        </w:rPr>
        <w:t xml:space="preserve">„käitleja”). See on avalik dokument ja selle sisu võivad kõik niisugused tootjad vabatahtlikult järgida. </w:t>
      </w:r>
    </w:p>
    <w:p w:rsidR="005E3462" w:rsidRPr="00B04E4D" w:rsidRDefault="005E3462" w:rsidP="005E3462">
      <w:pPr>
        <w:jc w:val="both"/>
        <w:rPr>
          <w:rFonts w:ascii="Verdana" w:eastAsia="MS Mincho" w:hAnsi="Verdana" w:cs="Arial"/>
          <w:kern w:val="28"/>
          <w:sz w:val="22"/>
          <w:szCs w:val="22"/>
        </w:rPr>
      </w:pPr>
    </w:p>
    <w:p w:rsidR="005E3462" w:rsidRPr="00B04E4D" w:rsidRDefault="005E3462" w:rsidP="005E3462">
      <w:pPr>
        <w:jc w:val="both"/>
        <w:rPr>
          <w:rFonts w:ascii="Verdana" w:hAnsi="Verdana" w:cs="Arial"/>
          <w:sz w:val="22"/>
          <w:szCs w:val="22"/>
        </w:rPr>
      </w:pPr>
      <w:r w:rsidRPr="00B04E4D">
        <w:rPr>
          <w:rFonts w:ascii="Verdana" w:hAnsi="Verdana"/>
          <w:sz w:val="22"/>
        </w:rPr>
        <w:t>Käesoleva juhendi järgimine ei vabasta käitlejat ELi ja riiklike õigusnormide nõuete täitmisest,</w:t>
      </w:r>
      <w:r w:rsidR="00EF44A1" w:rsidRPr="00B04E4D">
        <w:rPr>
          <w:rFonts w:ascii="Verdana" w:hAnsi="Verdana"/>
          <w:sz w:val="22"/>
        </w:rPr>
        <w:t xml:space="preserve"> </w:t>
      </w:r>
      <w:r w:rsidRPr="00B04E4D">
        <w:rPr>
          <w:rFonts w:ascii="Verdana" w:hAnsi="Verdana"/>
          <w:sz w:val="22"/>
        </w:rPr>
        <w:t>mis kehtivad riikides, kus käitleja tegutseb ja kus toode turule viiakse.</w:t>
      </w:r>
    </w:p>
    <w:p w:rsidR="005E3462" w:rsidRPr="00B04E4D" w:rsidRDefault="005E3462" w:rsidP="005E3462">
      <w:pPr>
        <w:jc w:val="both"/>
        <w:rPr>
          <w:rFonts w:ascii="Verdana" w:hAnsi="Verdana" w:cs="Arial"/>
          <w:sz w:val="22"/>
          <w:szCs w:val="22"/>
        </w:rPr>
      </w:pPr>
    </w:p>
    <w:p w:rsidR="000E5C71" w:rsidRPr="00B04E4D" w:rsidRDefault="005E3462" w:rsidP="005E3462">
      <w:pPr>
        <w:jc w:val="both"/>
        <w:rPr>
          <w:rFonts w:ascii="Verdana" w:eastAsia="MS Mincho" w:hAnsi="Verdana"/>
          <w:kern w:val="28"/>
          <w:sz w:val="22"/>
          <w:szCs w:val="22"/>
        </w:rPr>
      </w:pPr>
      <w:r w:rsidRPr="00B04E4D">
        <w:rPr>
          <w:rFonts w:ascii="Verdana" w:hAnsi="Verdana"/>
          <w:sz w:val="22"/>
        </w:rPr>
        <w:t xml:space="preserve">Söödamaterjali tootja vastutab söödamaterjalide ohutuse eest käesoleva juhendi </w:t>
      </w:r>
      <w:r w:rsidR="00335A07" w:rsidRPr="00B04E4D">
        <w:rPr>
          <w:rFonts w:ascii="Verdana" w:hAnsi="Verdana"/>
          <w:sz w:val="22"/>
        </w:rPr>
        <w:t>kohaldamisala ulatuses</w:t>
      </w:r>
      <w:r w:rsidRPr="00B04E4D">
        <w:rPr>
          <w:rFonts w:ascii="Verdana" w:hAnsi="Verdana"/>
          <w:sz w:val="22"/>
        </w:rPr>
        <w:t>.</w:t>
      </w:r>
    </w:p>
    <w:p w:rsidR="00544CBA" w:rsidRPr="00B04E4D" w:rsidRDefault="00544CBA" w:rsidP="003910AE">
      <w:pPr>
        <w:jc w:val="both"/>
        <w:rPr>
          <w:rFonts w:ascii="Verdana" w:eastAsia="MS Mincho" w:hAnsi="Verdana"/>
          <w:kern w:val="28"/>
          <w:sz w:val="22"/>
          <w:szCs w:val="22"/>
        </w:rPr>
      </w:pPr>
    </w:p>
    <w:p w:rsidR="005E3462" w:rsidRPr="00B04E4D" w:rsidRDefault="005E3462" w:rsidP="00677F2B">
      <w:pPr>
        <w:pStyle w:val="Heading2"/>
      </w:pPr>
      <w:bookmarkStart w:id="10" w:name="_Toc400033121"/>
      <w:r w:rsidRPr="00B04E4D">
        <w:br w:type="page"/>
      </w:r>
      <w:bookmarkStart w:id="11" w:name="_Toc436939698"/>
      <w:r w:rsidRPr="00B04E4D">
        <w:lastRenderedPageBreak/>
        <w:t xml:space="preserve">2.2 </w:t>
      </w:r>
      <w:bookmarkStart w:id="12" w:name="Structure"/>
      <w:r w:rsidRPr="00B04E4D">
        <w:t>Juhendi ülesehitus</w:t>
      </w:r>
      <w:bookmarkEnd w:id="10"/>
      <w:bookmarkEnd w:id="11"/>
      <w:bookmarkEnd w:id="12"/>
    </w:p>
    <w:p w:rsidR="005E3462" w:rsidRPr="00B04E4D" w:rsidRDefault="005E3462" w:rsidP="005E3462">
      <w:pPr>
        <w:jc w:val="both"/>
        <w:rPr>
          <w:rFonts w:ascii="Verdana" w:hAnsi="Verdana" w:cs="Arial"/>
          <w:bCs/>
          <w:sz w:val="22"/>
          <w:szCs w:val="22"/>
        </w:rPr>
      </w:pPr>
    </w:p>
    <w:p w:rsidR="005E3462" w:rsidRPr="00B04E4D" w:rsidRDefault="005E3462" w:rsidP="005E3462">
      <w:pPr>
        <w:jc w:val="both"/>
        <w:rPr>
          <w:rFonts w:ascii="Verdana" w:hAnsi="Verdana" w:cs="Arial"/>
          <w:bCs/>
          <w:sz w:val="22"/>
          <w:szCs w:val="22"/>
        </w:rPr>
      </w:pPr>
      <w:r w:rsidRPr="00B04E4D">
        <w:rPr>
          <w:rFonts w:ascii="Verdana" w:hAnsi="Verdana"/>
          <w:sz w:val="22"/>
        </w:rPr>
        <w:t>Juhend koosneb järgmistest dokumentidest:</w:t>
      </w:r>
    </w:p>
    <w:p w:rsidR="005E3462" w:rsidRPr="00B04E4D" w:rsidRDefault="005E3462" w:rsidP="005E3462">
      <w:pPr>
        <w:jc w:val="both"/>
        <w:rPr>
          <w:rFonts w:ascii="Verdana" w:hAnsi="Verdana" w:cs="Arial"/>
          <w:bCs/>
          <w:sz w:val="22"/>
          <w:szCs w:val="22"/>
        </w:rPr>
      </w:pPr>
    </w:p>
    <w:p w:rsidR="005E3462" w:rsidRPr="00B04E4D" w:rsidRDefault="009F3B08" w:rsidP="005A7413">
      <w:pPr>
        <w:numPr>
          <w:ilvl w:val="0"/>
          <w:numId w:val="33"/>
        </w:numPr>
        <w:jc w:val="both"/>
        <w:rPr>
          <w:rFonts w:ascii="Verdana" w:hAnsi="Verdana" w:cs="Arial"/>
          <w:bCs/>
          <w:sz w:val="22"/>
          <w:szCs w:val="22"/>
        </w:rPr>
      </w:pPr>
      <w:r w:rsidRPr="00B04E4D">
        <w:rPr>
          <w:rFonts w:ascii="Verdana" w:hAnsi="Verdana"/>
          <w:sz w:val="22"/>
        </w:rPr>
        <w:t>hea tava juhend</w:t>
      </w:r>
    </w:p>
    <w:p w:rsidR="005E3462" w:rsidRPr="00B04E4D" w:rsidRDefault="005E3462" w:rsidP="005E3462">
      <w:pPr>
        <w:ind w:left="720"/>
        <w:jc w:val="both"/>
        <w:rPr>
          <w:rFonts w:ascii="Verdana" w:hAnsi="Verdana" w:cs="Arial"/>
          <w:bCs/>
          <w:sz w:val="22"/>
          <w:szCs w:val="22"/>
        </w:rPr>
      </w:pPr>
    </w:p>
    <w:p w:rsidR="005E3462" w:rsidRPr="00B04E4D" w:rsidRDefault="005E3462" w:rsidP="005A7413">
      <w:pPr>
        <w:numPr>
          <w:ilvl w:val="0"/>
          <w:numId w:val="33"/>
        </w:numPr>
        <w:jc w:val="both"/>
        <w:rPr>
          <w:rFonts w:ascii="Verdana" w:hAnsi="Verdana" w:cs="Arial"/>
          <w:bCs/>
          <w:sz w:val="22"/>
          <w:szCs w:val="22"/>
        </w:rPr>
      </w:pPr>
      <w:r w:rsidRPr="00B04E4D">
        <w:rPr>
          <w:rFonts w:ascii="Verdana" w:hAnsi="Verdana"/>
          <w:sz w:val="22"/>
        </w:rPr>
        <w:t>sektoripõhised dokumendid</w:t>
      </w:r>
    </w:p>
    <w:p w:rsidR="00B7744A" w:rsidRPr="00B04E4D" w:rsidRDefault="00B7744A" w:rsidP="00B7744A">
      <w:pPr>
        <w:pStyle w:val="ListParagraph"/>
        <w:rPr>
          <w:rFonts w:ascii="Verdana" w:hAnsi="Verdana" w:cs="Arial"/>
          <w:bCs/>
          <w:sz w:val="22"/>
          <w:szCs w:val="22"/>
        </w:rPr>
      </w:pPr>
    </w:p>
    <w:p w:rsidR="00B7744A" w:rsidRPr="00B04E4D" w:rsidRDefault="00B7744A" w:rsidP="005A7413">
      <w:pPr>
        <w:numPr>
          <w:ilvl w:val="0"/>
          <w:numId w:val="33"/>
        </w:numPr>
        <w:jc w:val="both"/>
        <w:rPr>
          <w:rFonts w:ascii="Verdana" w:hAnsi="Verdana" w:cs="Arial"/>
          <w:bCs/>
          <w:sz w:val="22"/>
          <w:szCs w:val="22"/>
        </w:rPr>
      </w:pPr>
      <w:r w:rsidRPr="00B04E4D">
        <w:rPr>
          <w:rFonts w:ascii="Verdana" w:hAnsi="Verdana"/>
          <w:sz w:val="22"/>
        </w:rPr>
        <w:t>konkreetseid küsimusi käsitlevad sektori tegevusjuhised</w:t>
      </w:r>
      <w:r w:rsidR="00EF44A1" w:rsidRPr="00B04E4D">
        <w:rPr>
          <w:rFonts w:ascii="Verdana" w:hAnsi="Verdana"/>
          <w:sz w:val="22"/>
        </w:rPr>
        <w:t>.</w:t>
      </w:r>
    </w:p>
    <w:p w:rsidR="005E3462" w:rsidRPr="00B04E4D" w:rsidRDefault="005E3462" w:rsidP="005E3462">
      <w:pPr>
        <w:jc w:val="both"/>
        <w:rPr>
          <w:rFonts w:ascii="Verdana" w:hAnsi="Verdana" w:cs="Arial"/>
          <w:bCs/>
          <w:sz w:val="22"/>
          <w:szCs w:val="22"/>
        </w:rPr>
      </w:pPr>
    </w:p>
    <w:p w:rsidR="005E3462" w:rsidRPr="00B04E4D" w:rsidRDefault="005E3462" w:rsidP="005E3462">
      <w:pPr>
        <w:pStyle w:val="ListParagraph"/>
        <w:rPr>
          <w:rFonts w:ascii="Verdana" w:hAnsi="Verdana" w:cs="Arial"/>
          <w:bCs/>
          <w:sz w:val="22"/>
          <w:szCs w:val="22"/>
        </w:rPr>
      </w:pPr>
    </w:p>
    <w:p w:rsidR="005E3462" w:rsidRPr="00B04E4D" w:rsidRDefault="005E3462" w:rsidP="005E3462">
      <w:pPr>
        <w:jc w:val="both"/>
        <w:rPr>
          <w:rFonts w:ascii="Verdana" w:hAnsi="Verdana" w:cs="Arial"/>
          <w:bCs/>
          <w:sz w:val="22"/>
          <w:szCs w:val="22"/>
        </w:rPr>
      </w:pPr>
    </w:p>
    <w:p w:rsidR="005E3462" w:rsidRPr="00B04E4D" w:rsidRDefault="005E3462" w:rsidP="005E3462">
      <w:pPr>
        <w:jc w:val="both"/>
        <w:rPr>
          <w:rFonts w:ascii="Verdana" w:hAnsi="Verdana" w:cs="Arial"/>
          <w:bCs/>
          <w:sz w:val="22"/>
          <w:szCs w:val="22"/>
        </w:rPr>
      </w:pPr>
      <w:r w:rsidRPr="00B04E4D">
        <w:rPr>
          <w:rFonts w:ascii="Verdana" w:hAnsi="Verdana"/>
          <w:sz w:val="22"/>
        </w:rPr>
        <w:t xml:space="preserve">Sektoripõhised dokumendid moodustavad lahutamatu osa juhendist, mille on välja töötanud vastutavad Euroopa söödamaterjali tootvad sektoriorganisatsioonid. Sektoridokumendid sisaldavad näiteid toodete, ohtude, protsesside, riskihindamiste ja </w:t>
      </w:r>
      <w:r w:rsidR="00685FF3" w:rsidRPr="00B04E4D">
        <w:rPr>
          <w:rFonts w:ascii="Verdana" w:hAnsi="Verdana"/>
          <w:sz w:val="22"/>
        </w:rPr>
        <w:t>kontrollimeetmete kohta. D</w:t>
      </w:r>
      <w:r w:rsidRPr="00B04E4D">
        <w:rPr>
          <w:rFonts w:ascii="Verdana" w:hAnsi="Verdana"/>
          <w:sz w:val="22"/>
        </w:rPr>
        <w:t>okumendid on heaks kiitnud vastav Euroopa sektoriorganisatsioon ja EFISC. Sektoridokumentides nimetatud tegevusjuhised on osa juhendist.</w:t>
      </w:r>
    </w:p>
    <w:p w:rsidR="005E3462" w:rsidRPr="00B04E4D" w:rsidRDefault="005E3462" w:rsidP="005E3462">
      <w:pPr>
        <w:jc w:val="both"/>
        <w:rPr>
          <w:rFonts w:ascii="Verdana" w:hAnsi="Verdana" w:cs="Arial"/>
          <w:bCs/>
          <w:sz w:val="22"/>
          <w:szCs w:val="22"/>
        </w:rPr>
      </w:pPr>
    </w:p>
    <w:p w:rsidR="005E3462" w:rsidRPr="00B04E4D" w:rsidRDefault="005E3462" w:rsidP="005E3462">
      <w:pPr>
        <w:jc w:val="both"/>
        <w:rPr>
          <w:rFonts w:ascii="Verdana" w:hAnsi="Verdana" w:cs="Arial"/>
          <w:bCs/>
          <w:sz w:val="22"/>
          <w:szCs w:val="22"/>
        </w:rPr>
      </w:pPr>
      <w:r w:rsidRPr="00B04E4D">
        <w:rPr>
          <w:rFonts w:ascii="Verdana" w:hAnsi="Verdana"/>
          <w:sz w:val="22"/>
        </w:rPr>
        <w:t>Juhend on kättesaadav EFISC Aisbl-i veebisaidil (</w:t>
      </w:r>
      <w:hyperlink r:id="rId17">
        <w:r w:rsidRPr="00B04E4D">
          <w:rPr>
            <w:rStyle w:val="Hyperlink"/>
            <w:rFonts w:ascii="Verdana" w:hAnsi="Verdana"/>
            <w:sz w:val="22"/>
          </w:rPr>
          <w:t>www.efisc.eu</w:t>
        </w:r>
      </w:hyperlink>
      <w:r w:rsidRPr="00B04E4D">
        <w:rPr>
          <w:rFonts w:ascii="Verdana" w:hAnsi="Verdana"/>
          <w:sz w:val="22"/>
        </w:rPr>
        <w:t xml:space="preserve">) ning </w:t>
      </w:r>
      <w:hyperlink r:id="rId18">
        <w:r w:rsidRPr="00B04E4D">
          <w:rPr>
            <w:rStyle w:val="Hyperlink"/>
            <w:rFonts w:ascii="Verdana" w:hAnsi="Verdana"/>
            <w:sz w:val="22"/>
          </w:rPr>
          <w:t>tervishoiu ja tarbijakaitse peadirektoraadi</w:t>
        </w:r>
      </w:hyperlink>
      <w:r w:rsidRPr="00B04E4D">
        <w:rPr>
          <w:rFonts w:ascii="Verdana" w:hAnsi="Verdana"/>
          <w:sz w:val="22"/>
        </w:rPr>
        <w:t xml:space="preserve"> veebisaidil</w:t>
      </w:r>
      <w:r w:rsidRPr="00B04E4D">
        <w:rPr>
          <w:rFonts w:ascii="Verdana" w:hAnsi="Verdana"/>
        </w:rPr>
        <w:t>.</w:t>
      </w:r>
    </w:p>
    <w:p w:rsidR="005E3462" w:rsidRPr="00B04E4D" w:rsidRDefault="005E3462" w:rsidP="005E3462">
      <w:pPr>
        <w:jc w:val="both"/>
        <w:rPr>
          <w:rFonts w:ascii="Verdana" w:hAnsi="Verdana" w:cs="Arial"/>
          <w:bCs/>
          <w:sz w:val="22"/>
          <w:szCs w:val="22"/>
        </w:rPr>
      </w:pPr>
    </w:p>
    <w:p w:rsidR="005E3462" w:rsidRPr="00B04E4D" w:rsidRDefault="005E3462" w:rsidP="005E3462">
      <w:pPr>
        <w:jc w:val="both"/>
        <w:rPr>
          <w:rFonts w:ascii="Verdana" w:hAnsi="Verdana" w:cs="Arial"/>
          <w:bCs/>
          <w:sz w:val="22"/>
          <w:szCs w:val="22"/>
        </w:rPr>
      </w:pPr>
      <w:r w:rsidRPr="00B04E4D">
        <w:rPr>
          <w:rFonts w:ascii="Verdana" w:hAnsi="Verdana"/>
          <w:sz w:val="22"/>
        </w:rPr>
        <w:t xml:space="preserve">Juhend põhineb vastavatel ELi õigusaktidel. Kohaldatavate õigusaktide ülevaadet </w:t>
      </w:r>
      <w:hyperlink w:anchor="REFERENCE_DOCUMENTS" w:history="1">
        <w:r w:rsidRPr="00B04E4D">
          <w:rPr>
            <w:rStyle w:val="Hyperlink"/>
            <w:rFonts w:ascii="Verdana" w:hAnsi="Verdana"/>
            <w:sz w:val="22"/>
          </w:rPr>
          <w:t>vt 7. peatü</w:t>
        </w:r>
        <w:r w:rsidRPr="00B04E4D">
          <w:rPr>
            <w:rStyle w:val="Hyperlink"/>
            <w:rFonts w:ascii="Verdana" w:hAnsi="Verdana"/>
            <w:sz w:val="22"/>
          </w:rPr>
          <w:t>k</w:t>
        </w:r>
        <w:r w:rsidRPr="00B04E4D">
          <w:rPr>
            <w:rStyle w:val="Hyperlink"/>
            <w:rFonts w:ascii="Verdana" w:hAnsi="Verdana"/>
            <w:sz w:val="22"/>
          </w:rPr>
          <w:t>is</w:t>
        </w:r>
      </w:hyperlink>
      <w:r w:rsidRPr="00B04E4D">
        <w:rPr>
          <w:rFonts w:ascii="Verdana" w:hAnsi="Verdana"/>
          <w:sz w:val="22"/>
        </w:rPr>
        <w:t>.</w:t>
      </w:r>
    </w:p>
    <w:p w:rsidR="005E3462" w:rsidRPr="00B04E4D" w:rsidRDefault="005E3462" w:rsidP="003910AE">
      <w:pPr>
        <w:jc w:val="both"/>
        <w:rPr>
          <w:rFonts w:ascii="Verdana" w:eastAsia="MS Mincho" w:hAnsi="Verdana"/>
          <w:kern w:val="28"/>
          <w:sz w:val="22"/>
          <w:szCs w:val="22"/>
        </w:rPr>
      </w:pPr>
    </w:p>
    <w:p w:rsidR="005E3462" w:rsidRPr="00B04E4D" w:rsidRDefault="005E3462" w:rsidP="00677F2B">
      <w:pPr>
        <w:pStyle w:val="Heading2"/>
      </w:pPr>
      <w:bookmarkStart w:id="13" w:name="_Toc400033122"/>
      <w:bookmarkStart w:id="14" w:name="_Toc436939699"/>
      <w:r w:rsidRPr="00B04E4D">
        <w:t xml:space="preserve">2.3 </w:t>
      </w:r>
      <w:bookmarkStart w:id="15" w:name="Gouvernance"/>
      <w:r w:rsidRPr="00B04E4D">
        <w:t>EFISC</w:t>
      </w:r>
      <w:r w:rsidR="00685FF3" w:rsidRPr="00B04E4D">
        <w:t>i</w:t>
      </w:r>
      <w:r w:rsidRPr="00B04E4D">
        <w:t xml:space="preserve"> juhtimine</w:t>
      </w:r>
      <w:bookmarkEnd w:id="13"/>
      <w:bookmarkEnd w:id="14"/>
      <w:bookmarkEnd w:id="15"/>
    </w:p>
    <w:p w:rsidR="005E3462" w:rsidRPr="00B04E4D" w:rsidRDefault="005E3462" w:rsidP="005E3462">
      <w:pPr>
        <w:jc w:val="both"/>
        <w:rPr>
          <w:rFonts w:ascii="Verdana" w:hAnsi="Verdana" w:cs="Arial"/>
          <w:bCs/>
          <w:sz w:val="22"/>
          <w:szCs w:val="22"/>
        </w:rPr>
      </w:pPr>
    </w:p>
    <w:p w:rsidR="005E3462" w:rsidRPr="00B04E4D" w:rsidRDefault="005E3462" w:rsidP="005E3462">
      <w:pPr>
        <w:jc w:val="both"/>
        <w:rPr>
          <w:rFonts w:ascii="Verdana" w:hAnsi="Verdana" w:cs="Arial"/>
          <w:bCs/>
          <w:sz w:val="22"/>
          <w:szCs w:val="22"/>
        </w:rPr>
      </w:pPr>
      <w:r w:rsidRPr="00B04E4D">
        <w:rPr>
          <w:rFonts w:ascii="Verdana" w:hAnsi="Verdana"/>
          <w:sz w:val="22"/>
        </w:rPr>
        <w:t>Ohutute söödamaterjalide Euroopa juhendit haldab Brüsselis (Belgia) asuv mittetulundusühendus EFISC Aisbl.</w:t>
      </w:r>
      <w:r w:rsidR="008B7B49" w:rsidRPr="00B04E4D">
        <w:rPr>
          <w:rFonts w:ascii="Verdana" w:hAnsi="Verdana"/>
          <w:sz w:val="22"/>
        </w:rPr>
        <w:t xml:space="preserve"> </w:t>
      </w:r>
      <w:r w:rsidRPr="00B04E4D">
        <w:rPr>
          <w:rFonts w:ascii="Verdana" w:hAnsi="Verdana"/>
          <w:sz w:val="22"/>
        </w:rPr>
        <w:t>EFISC Aisbl koosneb tegevjuhtimise üksusest, tehnilisest komiteest, EFISC</w:t>
      </w:r>
      <w:r w:rsidR="00EF44A1" w:rsidRPr="00B04E4D">
        <w:rPr>
          <w:rFonts w:ascii="Verdana" w:hAnsi="Verdana"/>
          <w:sz w:val="22"/>
        </w:rPr>
        <w:t>i</w:t>
      </w:r>
      <w:r w:rsidRPr="00B04E4D">
        <w:rPr>
          <w:rFonts w:ascii="Verdana" w:hAnsi="Verdana"/>
          <w:sz w:val="22"/>
        </w:rPr>
        <w:t xml:space="preserve"> juhatusest ja EFISC</w:t>
      </w:r>
      <w:r w:rsidR="00EF44A1" w:rsidRPr="00B04E4D">
        <w:rPr>
          <w:rFonts w:ascii="Verdana" w:hAnsi="Verdana"/>
          <w:sz w:val="22"/>
        </w:rPr>
        <w:t>i</w:t>
      </w:r>
      <w:r w:rsidRPr="00B04E4D">
        <w:rPr>
          <w:rFonts w:ascii="Verdana" w:hAnsi="Verdana"/>
          <w:sz w:val="22"/>
        </w:rPr>
        <w:t xml:space="preserve"> täiskogust. Liikmed on asjaomased Euroopa tasandi sektoriorganisatsioonid.</w:t>
      </w:r>
    </w:p>
    <w:p w:rsidR="005E3462" w:rsidRPr="00B04E4D" w:rsidRDefault="005E3462" w:rsidP="005E3462">
      <w:pPr>
        <w:jc w:val="both"/>
        <w:rPr>
          <w:rFonts w:ascii="Verdana" w:hAnsi="Verdana" w:cs="Arial"/>
          <w:bCs/>
          <w:sz w:val="22"/>
          <w:szCs w:val="22"/>
        </w:rPr>
      </w:pPr>
    </w:p>
    <w:p w:rsidR="005E3462" w:rsidRPr="00B04E4D" w:rsidRDefault="005E3462" w:rsidP="005E3462">
      <w:pPr>
        <w:jc w:val="both"/>
        <w:rPr>
          <w:rFonts w:ascii="Verdana" w:hAnsi="Verdana" w:cs="Arial"/>
          <w:bCs/>
          <w:sz w:val="22"/>
          <w:szCs w:val="22"/>
        </w:rPr>
      </w:pPr>
      <w:r w:rsidRPr="00B04E4D">
        <w:rPr>
          <w:rFonts w:ascii="Verdana" w:hAnsi="Verdana"/>
          <w:sz w:val="22"/>
        </w:rPr>
        <w:t>Tegevjuhtimise üksus haldab juhendit, selle väljatöötamist, teabevahetust ja edendustööd asjaomaste sidusrühmade hulgas.</w:t>
      </w:r>
    </w:p>
    <w:p w:rsidR="005E3462" w:rsidRPr="00B04E4D" w:rsidRDefault="005E3462" w:rsidP="005E3462">
      <w:pPr>
        <w:jc w:val="both"/>
        <w:rPr>
          <w:rFonts w:ascii="Verdana" w:hAnsi="Verdana" w:cs="Arial"/>
          <w:bCs/>
          <w:sz w:val="22"/>
          <w:szCs w:val="22"/>
        </w:rPr>
      </w:pPr>
    </w:p>
    <w:p w:rsidR="005E3462" w:rsidRPr="00B04E4D" w:rsidRDefault="005E3462" w:rsidP="005E3462">
      <w:pPr>
        <w:jc w:val="both"/>
        <w:rPr>
          <w:rFonts w:ascii="Verdana" w:hAnsi="Verdana" w:cs="Arial"/>
          <w:bCs/>
          <w:sz w:val="22"/>
          <w:szCs w:val="22"/>
        </w:rPr>
      </w:pPr>
      <w:r w:rsidRPr="00B04E4D">
        <w:rPr>
          <w:rFonts w:ascii="Verdana" w:hAnsi="Verdana"/>
          <w:sz w:val="22"/>
        </w:rPr>
        <w:t>EFISC</w:t>
      </w:r>
      <w:r w:rsidR="00EF44A1" w:rsidRPr="00B04E4D">
        <w:rPr>
          <w:rFonts w:ascii="Verdana" w:hAnsi="Verdana"/>
          <w:sz w:val="22"/>
        </w:rPr>
        <w:t>i</w:t>
      </w:r>
      <w:r w:rsidRPr="00B04E4D">
        <w:rPr>
          <w:rFonts w:ascii="Verdana" w:hAnsi="Verdana"/>
          <w:sz w:val="22"/>
        </w:rPr>
        <w:t xml:space="preserve"> tehniline komitee vaatab dokumendid läbi ja ajakohastab neid, et need vastaksid õigusnormidele, hea tava ja tehnoloogilisele arengule. See protsess toimub dialoogis asjaomaste Euroopa sektoriorganisatsioonide söödaohutuse töörühmadega.</w:t>
      </w:r>
    </w:p>
    <w:p w:rsidR="005E3462" w:rsidRPr="00B04E4D" w:rsidRDefault="005E3462" w:rsidP="005E3462">
      <w:pPr>
        <w:jc w:val="both"/>
        <w:rPr>
          <w:rFonts w:ascii="Verdana" w:hAnsi="Verdana" w:cs="Arial"/>
          <w:bCs/>
          <w:sz w:val="22"/>
          <w:szCs w:val="22"/>
        </w:rPr>
      </w:pPr>
    </w:p>
    <w:p w:rsidR="005E3462" w:rsidRPr="00B04E4D" w:rsidRDefault="005E3462" w:rsidP="005E3462">
      <w:pPr>
        <w:jc w:val="both"/>
        <w:rPr>
          <w:rFonts w:ascii="Verdana" w:hAnsi="Verdana" w:cs="Arial"/>
          <w:bCs/>
          <w:sz w:val="22"/>
          <w:szCs w:val="22"/>
        </w:rPr>
      </w:pPr>
      <w:r w:rsidRPr="00B04E4D">
        <w:rPr>
          <w:rFonts w:ascii="Verdana" w:hAnsi="Verdana"/>
          <w:sz w:val="22"/>
        </w:rPr>
        <w:t>EFISC</w:t>
      </w:r>
      <w:r w:rsidR="00EF44A1" w:rsidRPr="00B04E4D">
        <w:rPr>
          <w:rFonts w:ascii="Verdana" w:hAnsi="Verdana"/>
          <w:sz w:val="22"/>
        </w:rPr>
        <w:t>i</w:t>
      </w:r>
      <w:r w:rsidRPr="00B04E4D">
        <w:rPr>
          <w:rFonts w:ascii="Verdana" w:hAnsi="Verdana"/>
          <w:sz w:val="22"/>
        </w:rPr>
        <w:t xml:space="preserve"> juhatus annab korraldusi tegevjuhtimise üksusele ning vaatab läbi ja kiidab heaks tehtud töö.</w:t>
      </w:r>
    </w:p>
    <w:p w:rsidR="005E3462" w:rsidRPr="00B04E4D" w:rsidRDefault="005E3462" w:rsidP="005E3462">
      <w:pPr>
        <w:jc w:val="both"/>
        <w:rPr>
          <w:rFonts w:ascii="Verdana" w:hAnsi="Verdana" w:cs="Arial"/>
          <w:bCs/>
          <w:sz w:val="22"/>
          <w:szCs w:val="22"/>
        </w:rPr>
      </w:pPr>
    </w:p>
    <w:p w:rsidR="005E3462" w:rsidRPr="00B04E4D" w:rsidRDefault="005E3462" w:rsidP="005E3462">
      <w:pPr>
        <w:jc w:val="both"/>
        <w:rPr>
          <w:rFonts w:ascii="Verdana" w:hAnsi="Verdana" w:cs="Arial"/>
          <w:bCs/>
          <w:sz w:val="22"/>
          <w:szCs w:val="22"/>
        </w:rPr>
      </w:pPr>
      <w:r w:rsidRPr="00B04E4D">
        <w:rPr>
          <w:rFonts w:ascii="Verdana" w:hAnsi="Verdana"/>
          <w:sz w:val="22"/>
        </w:rPr>
        <w:t>Juhtimisüksuse, tehnilise komitee, EFISC</w:t>
      </w:r>
      <w:r w:rsidR="00EF44A1" w:rsidRPr="00B04E4D">
        <w:rPr>
          <w:rFonts w:ascii="Verdana" w:hAnsi="Verdana"/>
          <w:sz w:val="22"/>
        </w:rPr>
        <w:t>i</w:t>
      </w:r>
      <w:r w:rsidRPr="00B04E4D">
        <w:rPr>
          <w:rFonts w:ascii="Verdana" w:hAnsi="Verdana"/>
          <w:sz w:val="22"/>
        </w:rPr>
        <w:t xml:space="preserve"> juhatuse ja EFISC</w:t>
      </w:r>
      <w:r w:rsidR="00EF44A1" w:rsidRPr="00B04E4D">
        <w:rPr>
          <w:rFonts w:ascii="Verdana" w:hAnsi="Verdana"/>
          <w:sz w:val="22"/>
        </w:rPr>
        <w:t>i</w:t>
      </w:r>
      <w:r w:rsidRPr="00B04E4D">
        <w:rPr>
          <w:rFonts w:ascii="Verdana" w:hAnsi="Verdana"/>
          <w:sz w:val="22"/>
        </w:rPr>
        <w:t xml:space="preserve"> täiskogu liikmed valitakse nende söödaohutuse valdkonna teadmiste ja kogemuste alusel.</w:t>
      </w:r>
    </w:p>
    <w:p w:rsidR="00562D44" w:rsidRPr="00B04E4D" w:rsidRDefault="00562D44">
      <w:pPr>
        <w:rPr>
          <w:rFonts w:ascii="Verdana" w:eastAsia="MS Mincho" w:hAnsi="Verdana"/>
          <w:kern w:val="28"/>
          <w:sz w:val="22"/>
          <w:szCs w:val="22"/>
        </w:rPr>
      </w:pPr>
      <w:bookmarkStart w:id="16" w:name="_Toc400033123"/>
      <w:r w:rsidRPr="00B04E4D">
        <w:rPr>
          <w:rFonts w:ascii="Verdana" w:hAnsi="Verdana"/>
        </w:rPr>
        <w:br w:type="page"/>
      </w:r>
    </w:p>
    <w:p w:rsidR="005E3462" w:rsidRPr="00B04E4D" w:rsidRDefault="005E3462" w:rsidP="00677F2B">
      <w:pPr>
        <w:pStyle w:val="Heading2"/>
      </w:pPr>
      <w:bookmarkStart w:id="17" w:name="_Toc436939700"/>
      <w:r w:rsidRPr="00B04E4D">
        <w:lastRenderedPageBreak/>
        <w:t>2.4 Nõuete välistamine</w:t>
      </w:r>
      <w:bookmarkEnd w:id="16"/>
      <w:bookmarkEnd w:id="17"/>
    </w:p>
    <w:p w:rsidR="005E3462" w:rsidRPr="00B04E4D" w:rsidRDefault="005E3462" w:rsidP="005E3462">
      <w:pPr>
        <w:jc w:val="both"/>
        <w:rPr>
          <w:rFonts w:ascii="Verdana" w:hAnsi="Verdana" w:cs="Arial"/>
          <w:bCs/>
          <w:sz w:val="22"/>
          <w:szCs w:val="22"/>
        </w:rPr>
      </w:pPr>
    </w:p>
    <w:p w:rsidR="005E3462" w:rsidRPr="00B04E4D" w:rsidRDefault="005E3462" w:rsidP="005E3462">
      <w:pPr>
        <w:jc w:val="both"/>
        <w:rPr>
          <w:rFonts w:ascii="Verdana" w:hAnsi="Verdana" w:cs="Arial"/>
          <w:bCs/>
          <w:sz w:val="22"/>
          <w:szCs w:val="22"/>
        </w:rPr>
      </w:pPr>
      <w:r w:rsidRPr="00B04E4D">
        <w:rPr>
          <w:rFonts w:ascii="Verdana" w:hAnsi="Verdana"/>
          <w:sz w:val="22"/>
        </w:rPr>
        <w:t xml:space="preserve">On võimalik, et käesoleva juhendi teatud nõudeid käitleja suhtes ei kohaldata. Kui käitleja on läbi viinud riskihindamise, milles tõestatakse, et nõue ei ole kohaldatav ja/või asjakohane, võidakse nõue </w:t>
      </w:r>
      <w:r w:rsidR="00781A72" w:rsidRPr="00B04E4D">
        <w:rPr>
          <w:rFonts w:ascii="Verdana" w:hAnsi="Verdana"/>
          <w:sz w:val="22"/>
        </w:rPr>
        <w:t>välja</w:t>
      </w:r>
      <w:r w:rsidRPr="00B04E4D">
        <w:rPr>
          <w:rFonts w:ascii="Verdana" w:hAnsi="Verdana"/>
          <w:sz w:val="22"/>
        </w:rPr>
        <w:t xml:space="preserve"> jätta. Riskihindamise tulemused peavad olema kättesaadavad ja dokumenteeritud. Nõuete </w:t>
      </w:r>
      <w:r w:rsidR="00781A72" w:rsidRPr="00B04E4D">
        <w:rPr>
          <w:rFonts w:ascii="Verdana" w:hAnsi="Verdana"/>
          <w:sz w:val="22"/>
        </w:rPr>
        <w:t>kohaldamisalast väljajätmine</w:t>
      </w:r>
      <w:r w:rsidRPr="00B04E4D">
        <w:rPr>
          <w:rFonts w:ascii="Verdana" w:hAnsi="Verdana"/>
          <w:sz w:val="22"/>
        </w:rPr>
        <w:t xml:space="preserve"> ei tohi mingil tingimusel olla takistuseks vastavusele Euroopa ja riiklikes õigusaktides kehtestatud söödaohutuse nõuetele.</w:t>
      </w:r>
    </w:p>
    <w:p w:rsidR="005E3462" w:rsidRPr="00B04E4D" w:rsidRDefault="005E3462" w:rsidP="003910AE">
      <w:pPr>
        <w:jc w:val="both"/>
        <w:rPr>
          <w:rFonts w:ascii="Verdana" w:eastAsia="MS Mincho" w:hAnsi="Verdana"/>
          <w:kern w:val="28"/>
          <w:sz w:val="22"/>
          <w:szCs w:val="22"/>
        </w:rPr>
      </w:pPr>
    </w:p>
    <w:p w:rsidR="005E3462" w:rsidRPr="00B04E4D" w:rsidRDefault="005E3462" w:rsidP="00677F2B">
      <w:pPr>
        <w:pStyle w:val="Heading2"/>
        <w:rPr>
          <w:rFonts w:eastAsia="MS Mincho"/>
          <w:kern w:val="28"/>
        </w:rPr>
      </w:pPr>
      <w:bookmarkStart w:id="18" w:name="_Toc400033124"/>
      <w:bookmarkStart w:id="19" w:name="_Toc436939701"/>
      <w:r w:rsidRPr="00B04E4D">
        <w:t>2.5</w:t>
      </w:r>
      <w:r w:rsidR="008B7B49" w:rsidRPr="00B04E4D">
        <w:t xml:space="preserve"> </w:t>
      </w:r>
      <w:bookmarkStart w:id="20" w:name="Registration"/>
      <w:r w:rsidRPr="00B04E4D">
        <w:t>Käitleja registreerimine</w:t>
      </w:r>
      <w:bookmarkEnd w:id="18"/>
      <w:bookmarkEnd w:id="19"/>
    </w:p>
    <w:bookmarkEnd w:id="20"/>
    <w:p w:rsidR="005E3462" w:rsidRPr="00B04E4D" w:rsidRDefault="005E3462" w:rsidP="005E3462">
      <w:pPr>
        <w:ind w:left="66"/>
        <w:jc w:val="both"/>
        <w:rPr>
          <w:rFonts w:ascii="Verdana" w:hAnsi="Verdana" w:cs="Arial"/>
          <w:sz w:val="22"/>
          <w:szCs w:val="22"/>
        </w:rPr>
      </w:pPr>
    </w:p>
    <w:p w:rsidR="003B38A0" w:rsidRPr="00B04E4D" w:rsidRDefault="00C06C93" w:rsidP="004E4DB4">
      <w:pPr>
        <w:jc w:val="both"/>
        <w:rPr>
          <w:rFonts w:ascii="Verdana" w:eastAsia="MS Mincho" w:hAnsi="Verdana"/>
          <w:kern w:val="28"/>
          <w:sz w:val="22"/>
          <w:szCs w:val="22"/>
        </w:rPr>
      </w:pPr>
      <w:r w:rsidRPr="00B04E4D">
        <w:rPr>
          <w:rFonts w:ascii="Verdana" w:hAnsi="Verdana"/>
          <w:sz w:val="22"/>
        </w:rPr>
        <w:t>Söödakäitleja registreerib iga oma üksuse, mis tegutseb sööda tootmise mis tahes etapis</w:t>
      </w:r>
      <w:r w:rsidR="00781A72" w:rsidRPr="00B04E4D">
        <w:rPr>
          <w:rFonts w:ascii="Verdana" w:hAnsi="Verdana"/>
          <w:sz w:val="22"/>
        </w:rPr>
        <w:t>,</w:t>
      </w:r>
      <w:r w:rsidRPr="00B04E4D">
        <w:rPr>
          <w:rFonts w:ascii="Verdana" w:hAnsi="Verdana"/>
          <w:sz w:val="22"/>
        </w:rPr>
        <w:t xml:space="preserve"> kooskõlas määrusega (EÜ) </w:t>
      </w:r>
      <w:r w:rsidR="00781A72" w:rsidRPr="00B04E4D">
        <w:rPr>
          <w:rFonts w:ascii="Verdana" w:hAnsi="Verdana"/>
          <w:sz w:val="22"/>
        </w:rPr>
        <w:t xml:space="preserve">nr </w:t>
      </w:r>
      <w:r w:rsidRPr="00B04E4D">
        <w:rPr>
          <w:rFonts w:ascii="Verdana" w:hAnsi="Verdana"/>
          <w:sz w:val="22"/>
        </w:rPr>
        <w:t>183/2005.</w:t>
      </w:r>
    </w:p>
    <w:p w:rsidR="003B38A0" w:rsidRPr="00B04E4D" w:rsidRDefault="003B38A0" w:rsidP="00C06C93">
      <w:pPr>
        <w:rPr>
          <w:rFonts w:ascii="Verdana" w:eastAsia="MS Mincho" w:hAnsi="Verdana"/>
          <w:kern w:val="28"/>
          <w:sz w:val="22"/>
          <w:szCs w:val="22"/>
        </w:rPr>
      </w:pPr>
    </w:p>
    <w:p w:rsidR="003B38A0" w:rsidRPr="00B04E4D" w:rsidRDefault="003B38A0" w:rsidP="00C06C93">
      <w:pPr>
        <w:rPr>
          <w:rFonts w:ascii="Verdana" w:eastAsia="MS Mincho" w:hAnsi="Verdana"/>
          <w:kern w:val="28"/>
          <w:sz w:val="22"/>
          <w:szCs w:val="22"/>
        </w:rPr>
      </w:pPr>
    </w:p>
    <w:p w:rsidR="00455507" w:rsidRPr="00B04E4D" w:rsidRDefault="001F0143" w:rsidP="00677F2B">
      <w:pPr>
        <w:pStyle w:val="Heading2"/>
      </w:pPr>
      <w:bookmarkStart w:id="21" w:name="_Toc400033125"/>
      <w:r w:rsidRPr="00B04E4D">
        <w:br w:type="page"/>
      </w:r>
      <w:bookmarkStart w:id="22" w:name="_Toc436939702"/>
      <w:r w:rsidRPr="00B04E4D">
        <w:lastRenderedPageBreak/>
        <w:t xml:space="preserve">2.6 </w:t>
      </w:r>
      <w:bookmarkStart w:id="23" w:name="Definitions"/>
      <w:r w:rsidR="00407782" w:rsidRPr="00B04E4D">
        <w:t>Käesolevas juhendis kasutatavad m</w:t>
      </w:r>
      <w:r w:rsidRPr="00B04E4D">
        <w:t>õisted</w:t>
      </w:r>
      <w:bookmarkEnd w:id="22"/>
      <w:bookmarkEnd w:id="23"/>
      <w:r w:rsidRPr="00B04E4D">
        <w:t xml:space="preserve"> </w:t>
      </w:r>
      <w:bookmarkEnd w:id="21"/>
    </w:p>
    <w:p w:rsidR="00C06B98" w:rsidRPr="00B04E4D" w:rsidRDefault="00C06B98" w:rsidP="003910AE">
      <w:pPr>
        <w:jc w:val="both"/>
        <w:rPr>
          <w:rFonts w:ascii="Verdana" w:hAnsi="Verdana"/>
          <w:b/>
          <w:bCs/>
          <w:sz w:val="24"/>
          <w:szCs w:val="24"/>
        </w:rPr>
      </w:pPr>
    </w:p>
    <w:p w:rsidR="001F0143" w:rsidRPr="00B04E4D" w:rsidRDefault="001F0143" w:rsidP="003910AE">
      <w:pPr>
        <w:pStyle w:val="BodyText"/>
        <w:jc w:val="both"/>
        <w:rPr>
          <w:rFonts w:ascii="Verdana" w:hAnsi="Verdana"/>
          <w:bCs/>
          <w:sz w:val="22"/>
          <w:szCs w:val="22"/>
        </w:rPr>
      </w:pPr>
      <w:r w:rsidRPr="00B04E4D">
        <w:rPr>
          <w:rFonts w:ascii="Verdana" w:hAnsi="Verdana"/>
          <w:sz w:val="22"/>
        </w:rPr>
        <w:t>Juhendis ja selle lisade</w:t>
      </w:r>
      <w:r w:rsidR="005C1C28" w:rsidRPr="00B04E4D">
        <w:rPr>
          <w:rFonts w:ascii="Verdana" w:hAnsi="Verdana"/>
          <w:sz w:val="22"/>
        </w:rPr>
        <w:t>s kasutatakse järgmisi mõisteid.</w:t>
      </w:r>
    </w:p>
    <w:p w:rsidR="00455507" w:rsidRPr="00B04E4D" w:rsidRDefault="0066078A" w:rsidP="00A907D9">
      <w:pPr>
        <w:pStyle w:val="Heading3"/>
      </w:pPr>
      <w:bookmarkStart w:id="24" w:name="_Toc400033126"/>
      <w:bookmarkStart w:id="25" w:name="_Toc436939703"/>
      <w:r w:rsidRPr="00B04E4D">
        <w:t>2.6.1 Õigusaktides määratletud mõisted</w:t>
      </w:r>
      <w:bookmarkEnd w:id="24"/>
      <w:bookmarkEnd w:id="25"/>
    </w:p>
    <w:p w:rsidR="00A907D9" w:rsidRPr="00B04E4D" w:rsidRDefault="00A907D9" w:rsidP="00A907D9">
      <w:pPr>
        <w:rPr>
          <w:rFonts w:ascii="Verdana" w:hAnsi="Verdana"/>
        </w:rPr>
      </w:pPr>
    </w:p>
    <w:p w:rsidR="002A5F50" w:rsidRPr="00B04E4D" w:rsidRDefault="002A5F50" w:rsidP="003910AE">
      <w:pPr>
        <w:pStyle w:val="BodyText"/>
        <w:jc w:val="both"/>
        <w:rPr>
          <w:rFonts w:ascii="Verdana" w:hAnsi="Verdana"/>
          <w:bCs/>
          <w:sz w:val="22"/>
          <w:szCs w:val="22"/>
        </w:rPr>
      </w:pPr>
      <w:r w:rsidRPr="00B04E4D">
        <w:rPr>
          <w:rFonts w:ascii="Verdana" w:hAnsi="Verdana"/>
          <w:sz w:val="22"/>
        </w:rPr>
        <w:t>a) Käesolevas dokumendis kasutatakse mõisteid all</w:t>
      </w:r>
      <w:r w:rsidR="005C1C28" w:rsidRPr="00B04E4D">
        <w:rPr>
          <w:rFonts w:ascii="Verdana" w:hAnsi="Verdana"/>
          <w:sz w:val="22"/>
        </w:rPr>
        <w:t>pool toodud</w:t>
      </w:r>
      <w:r w:rsidRPr="00B04E4D">
        <w:rPr>
          <w:rFonts w:ascii="Verdana" w:hAnsi="Verdana"/>
          <w:sz w:val="22"/>
        </w:rPr>
        <w:t xml:space="preserve"> tähenduses:</w:t>
      </w:r>
    </w:p>
    <w:p w:rsidR="00957584" w:rsidRPr="00B04E4D" w:rsidRDefault="00455507" w:rsidP="003910AE">
      <w:pPr>
        <w:pStyle w:val="BodyText"/>
        <w:jc w:val="both"/>
        <w:rPr>
          <w:rFonts w:ascii="Verdana" w:hAnsi="Verdana"/>
          <w:b/>
          <w:bCs/>
          <w:sz w:val="22"/>
          <w:szCs w:val="22"/>
        </w:rPr>
      </w:pPr>
      <w:r w:rsidRPr="00B04E4D">
        <w:rPr>
          <w:rFonts w:ascii="Verdana" w:hAnsi="Verdana"/>
          <w:b/>
          <w:sz w:val="22"/>
        </w:rPr>
        <w:t xml:space="preserve">partii – </w:t>
      </w:r>
      <w:r w:rsidRPr="00B04E4D">
        <w:rPr>
          <w:rFonts w:ascii="Verdana" w:hAnsi="Verdana"/>
          <w:sz w:val="22"/>
        </w:rPr>
        <w:t>identifitseeritav sööda kogus, millel on ühised tunnused, näiteks päritolu, sort, pakendi tüüp, pakendaja, kaubasaatja või märgistus; tootmisprotsessi kontekstis on partii toodanguühik, mis on ühesuguseid tootmisparameetreid kasutades toodetud samas ettevõttes, või mitu sellist ühikut, kui need on toodetud järjest ja koos ladustatud (määrus (EÜ) nr 767/2009);</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üksus</w:t>
      </w:r>
      <w:r w:rsidRPr="00B04E4D">
        <w:rPr>
          <w:rFonts w:ascii="Verdana" w:hAnsi="Verdana"/>
          <w:sz w:val="22"/>
        </w:rPr>
        <w:t xml:space="preserve"> – söödakäitlemisettevõtte mis tahes üksus (määrus (EÜ) nr 183/2005);</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sööt –</w:t>
      </w:r>
      <w:r w:rsidRPr="00B04E4D">
        <w:rPr>
          <w:rFonts w:ascii="Verdana" w:hAnsi="Verdana"/>
          <w:sz w:val="22"/>
        </w:rPr>
        <w:t xml:space="preserve"> töödeldud, osaliselt töödeldud või töötlemata aine või toode, kaasa arvatud lisaained, mis on mõeldud loomade söötmiseks (määrus (EÜ) nr 178/2002);</w:t>
      </w:r>
    </w:p>
    <w:p w:rsidR="00455507" w:rsidRPr="00B04E4D" w:rsidRDefault="00455507" w:rsidP="003910AE">
      <w:pPr>
        <w:pStyle w:val="BodyText"/>
        <w:spacing w:after="0"/>
        <w:jc w:val="both"/>
        <w:rPr>
          <w:rFonts w:ascii="Verdana" w:hAnsi="Verdana"/>
          <w:bCs/>
          <w:sz w:val="22"/>
          <w:szCs w:val="22"/>
        </w:rPr>
      </w:pPr>
      <w:r w:rsidRPr="00B04E4D">
        <w:rPr>
          <w:rFonts w:ascii="Verdana" w:hAnsi="Verdana"/>
          <w:b/>
          <w:sz w:val="22"/>
        </w:rPr>
        <w:t>söödalisandid –</w:t>
      </w:r>
      <w:r w:rsidRPr="00B04E4D">
        <w:rPr>
          <w:rFonts w:ascii="Verdana" w:hAnsi="Verdana"/>
          <w:sz w:val="22"/>
        </w:rPr>
        <w:t xml:space="preserve"> ained, mikroorganismid või valmistised</w:t>
      </w:r>
      <w:r w:rsidR="001646E2" w:rsidRPr="00B04E4D">
        <w:rPr>
          <w:rFonts w:ascii="Verdana" w:hAnsi="Verdana"/>
          <w:sz w:val="22"/>
        </w:rPr>
        <w:t xml:space="preserve"> (v.a</w:t>
      </w:r>
      <w:r w:rsidRPr="00B04E4D">
        <w:rPr>
          <w:rFonts w:ascii="Verdana" w:hAnsi="Verdana"/>
          <w:sz w:val="22"/>
        </w:rPr>
        <w:t xml:space="preserve"> söödatoorained ja eelsegud</w:t>
      </w:r>
      <w:r w:rsidR="001646E2" w:rsidRPr="00B04E4D">
        <w:rPr>
          <w:rFonts w:ascii="Verdana" w:hAnsi="Verdana"/>
          <w:sz w:val="22"/>
        </w:rPr>
        <w:t>)</w:t>
      </w:r>
      <w:r w:rsidRPr="00B04E4D">
        <w:rPr>
          <w:rFonts w:ascii="Verdana" w:hAnsi="Verdana"/>
          <w:sz w:val="22"/>
        </w:rPr>
        <w:t>, mida lisatakse tahtlikult söödale või veele, et eelkõige täita üht või mitut järgmistest ülesannetest:</w:t>
      </w:r>
    </w:p>
    <w:p w:rsidR="00455507" w:rsidRPr="00B04E4D"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sidRPr="00B04E4D">
        <w:rPr>
          <w:rFonts w:ascii="Verdana" w:hAnsi="Verdana"/>
          <w:sz w:val="22"/>
        </w:rPr>
        <w:t>mõjutab soodsalt sööda omadusi,</w:t>
      </w:r>
    </w:p>
    <w:p w:rsidR="00455507" w:rsidRPr="00B04E4D"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sidRPr="00B04E4D">
        <w:rPr>
          <w:rFonts w:ascii="Verdana" w:hAnsi="Verdana"/>
          <w:sz w:val="22"/>
        </w:rPr>
        <w:t>mõjutab soodsalt loomsete toodete omadusi,</w:t>
      </w:r>
    </w:p>
    <w:p w:rsidR="00455507" w:rsidRPr="00B04E4D"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sidRPr="00B04E4D">
        <w:rPr>
          <w:rFonts w:ascii="Verdana" w:hAnsi="Verdana"/>
          <w:sz w:val="22"/>
        </w:rPr>
        <w:t>mõjutab soodsalt dekoratiivkalade ja -lindude värvi,</w:t>
      </w:r>
    </w:p>
    <w:p w:rsidR="00455507" w:rsidRPr="00B04E4D"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sidRPr="00B04E4D">
        <w:rPr>
          <w:rFonts w:ascii="Verdana" w:hAnsi="Verdana"/>
          <w:sz w:val="22"/>
        </w:rPr>
        <w:t>rahuldab loomade toitumisvajadusi,</w:t>
      </w:r>
    </w:p>
    <w:p w:rsidR="00455507" w:rsidRPr="00B04E4D"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sidRPr="00B04E4D">
        <w:rPr>
          <w:rFonts w:ascii="Verdana" w:hAnsi="Verdana"/>
          <w:sz w:val="22"/>
        </w:rPr>
        <w:t>parandab loomakasvatustoodangu mõju keskkonnale,</w:t>
      </w:r>
    </w:p>
    <w:p w:rsidR="00455507" w:rsidRPr="00B04E4D" w:rsidRDefault="00C17282" w:rsidP="00B14B2A">
      <w:pPr>
        <w:pStyle w:val="BodyText"/>
        <w:numPr>
          <w:ilvl w:val="0"/>
          <w:numId w:val="5"/>
        </w:numPr>
        <w:tabs>
          <w:tab w:val="clear" w:pos="720"/>
          <w:tab w:val="left" w:pos="180"/>
        </w:tabs>
        <w:spacing w:before="60" w:after="60"/>
        <w:ind w:left="180" w:hanging="180"/>
        <w:jc w:val="both"/>
        <w:rPr>
          <w:rFonts w:ascii="Verdana" w:hAnsi="Verdana"/>
          <w:bCs/>
          <w:sz w:val="22"/>
          <w:szCs w:val="22"/>
        </w:rPr>
      </w:pPr>
      <w:r w:rsidRPr="00B04E4D">
        <w:rPr>
          <w:rFonts w:ascii="Verdana" w:hAnsi="Verdana"/>
          <w:sz w:val="22"/>
        </w:rPr>
        <w:t>mõju</w:t>
      </w:r>
      <w:r w:rsidR="001646E2" w:rsidRPr="00B04E4D">
        <w:rPr>
          <w:rFonts w:ascii="Verdana" w:hAnsi="Verdana"/>
          <w:sz w:val="22"/>
        </w:rPr>
        <w:t>b soodsalt</w:t>
      </w:r>
      <w:r w:rsidRPr="00B04E4D">
        <w:rPr>
          <w:rFonts w:ascii="Verdana" w:hAnsi="Verdana"/>
          <w:sz w:val="22"/>
        </w:rPr>
        <w:t xml:space="preserve"> loomakasvatustoodangu</w:t>
      </w:r>
      <w:r w:rsidR="001646E2" w:rsidRPr="00B04E4D">
        <w:rPr>
          <w:rFonts w:ascii="Verdana" w:hAnsi="Verdana"/>
          <w:sz w:val="22"/>
        </w:rPr>
        <w:t>le</w:t>
      </w:r>
      <w:r w:rsidRPr="00B04E4D">
        <w:rPr>
          <w:rFonts w:ascii="Verdana" w:hAnsi="Verdana"/>
          <w:sz w:val="22"/>
        </w:rPr>
        <w:t>, loomade jõudlus</w:t>
      </w:r>
      <w:r w:rsidR="001646E2" w:rsidRPr="00B04E4D">
        <w:rPr>
          <w:rFonts w:ascii="Verdana" w:hAnsi="Verdana"/>
          <w:sz w:val="22"/>
        </w:rPr>
        <w:t>ele</w:t>
      </w:r>
      <w:r w:rsidRPr="00B04E4D">
        <w:rPr>
          <w:rFonts w:ascii="Verdana" w:hAnsi="Verdana"/>
          <w:sz w:val="22"/>
        </w:rPr>
        <w:t xml:space="preserve"> ja heaolu</w:t>
      </w:r>
      <w:r w:rsidR="001646E2" w:rsidRPr="00B04E4D">
        <w:rPr>
          <w:rFonts w:ascii="Verdana" w:hAnsi="Verdana"/>
          <w:sz w:val="22"/>
        </w:rPr>
        <w:t>le</w:t>
      </w:r>
      <w:r w:rsidRPr="00B04E4D">
        <w:rPr>
          <w:rFonts w:ascii="Verdana" w:hAnsi="Verdana"/>
          <w:sz w:val="22"/>
        </w:rPr>
        <w:t xml:space="preserve">, mõjutades eelkõige mao-soole mikrofloorat või sööda seeduvust </w:t>
      </w:r>
    </w:p>
    <w:p w:rsidR="00455507" w:rsidRPr="00B04E4D"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sidRPr="00B04E4D">
        <w:rPr>
          <w:rFonts w:ascii="Verdana" w:hAnsi="Verdana"/>
          <w:sz w:val="22"/>
        </w:rPr>
        <w:t>või omab koktsidiostaatilist ja histomonostaatilist mõju</w:t>
      </w:r>
    </w:p>
    <w:p w:rsidR="00455507" w:rsidRPr="00B04E4D" w:rsidRDefault="00455507" w:rsidP="003910AE">
      <w:pPr>
        <w:pStyle w:val="BodyText"/>
        <w:spacing w:before="60" w:after="60"/>
        <w:jc w:val="both"/>
        <w:rPr>
          <w:rFonts w:ascii="Verdana" w:hAnsi="Verdana"/>
          <w:bCs/>
          <w:sz w:val="22"/>
          <w:szCs w:val="22"/>
        </w:rPr>
      </w:pPr>
      <w:r w:rsidRPr="00B04E4D">
        <w:rPr>
          <w:rFonts w:ascii="Verdana" w:hAnsi="Verdana"/>
          <w:sz w:val="22"/>
        </w:rPr>
        <w:t>(määrus (EÜ) nr 1831/2003 ja määrus (EÜ) nr 183/2005);</w:t>
      </w:r>
    </w:p>
    <w:p w:rsidR="00C62BA4" w:rsidRPr="00B04E4D" w:rsidRDefault="00C62BA4" w:rsidP="003910AE">
      <w:pPr>
        <w:pStyle w:val="BodyText"/>
        <w:spacing w:before="60" w:after="60"/>
        <w:jc w:val="both"/>
        <w:rPr>
          <w:rFonts w:ascii="Verdana" w:hAnsi="Verdana"/>
          <w:bCs/>
          <w:sz w:val="22"/>
          <w:szCs w:val="22"/>
        </w:rPr>
      </w:pPr>
    </w:p>
    <w:p w:rsidR="00455507" w:rsidRPr="00B04E4D" w:rsidRDefault="00455507" w:rsidP="001621C5">
      <w:pPr>
        <w:autoSpaceDE w:val="0"/>
        <w:autoSpaceDN w:val="0"/>
        <w:adjustRightInd w:val="0"/>
        <w:jc w:val="both"/>
        <w:rPr>
          <w:rFonts w:ascii="Verdana" w:hAnsi="Verdana"/>
          <w:bCs/>
          <w:sz w:val="22"/>
          <w:szCs w:val="22"/>
        </w:rPr>
      </w:pPr>
      <w:r w:rsidRPr="00B04E4D">
        <w:rPr>
          <w:rFonts w:ascii="Verdana" w:hAnsi="Verdana"/>
          <w:b/>
          <w:sz w:val="22"/>
        </w:rPr>
        <w:t>söödakäitlemisettevõtja –</w:t>
      </w:r>
      <w:r w:rsidRPr="00B04E4D">
        <w:rPr>
          <w:rFonts w:ascii="Verdana" w:hAnsi="Verdana"/>
          <w:sz w:val="22"/>
        </w:rPr>
        <w:t xml:space="preserve"> avalik või eraõiguslik kasumit taotlev või kasumitaotluseta juriidiline isik, kes tegeleb sööda tootmise, valmistamise, töötlemise, säilitamise, transportimise või turustamise mis tahes toiminguga, kaasa arvatud iga tootja, kes tegeleb loomade söötmiseks mõeldud sööda tootmise, töötlemise või säilitamisega oma talumajapidamises (määrus (EÜ) nr 178/2002 koos selle hilisemate kohandustega). Vt „tootmis-, töötlemis- ja turustamisetapid”;</w:t>
      </w:r>
    </w:p>
    <w:p w:rsidR="001621C5" w:rsidRPr="00B04E4D" w:rsidRDefault="001621C5" w:rsidP="001621C5">
      <w:pPr>
        <w:autoSpaceDE w:val="0"/>
        <w:autoSpaceDN w:val="0"/>
        <w:adjustRightInd w:val="0"/>
        <w:jc w:val="both"/>
        <w:rPr>
          <w:rFonts w:ascii="Verdana" w:hAnsi="Verdana"/>
          <w:bCs/>
          <w:sz w:val="22"/>
          <w:szCs w:val="22"/>
        </w:rPr>
      </w:pPr>
    </w:p>
    <w:p w:rsidR="00455507" w:rsidRPr="00B04E4D" w:rsidRDefault="00455507" w:rsidP="003910AE">
      <w:pPr>
        <w:pStyle w:val="BodyText"/>
        <w:jc w:val="both"/>
        <w:rPr>
          <w:rFonts w:ascii="Verdana" w:hAnsi="Verdana"/>
          <w:bCs/>
          <w:sz w:val="22"/>
          <w:szCs w:val="22"/>
        </w:rPr>
      </w:pPr>
      <w:r w:rsidRPr="00B04E4D">
        <w:rPr>
          <w:rFonts w:ascii="Verdana" w:hAnsi="Verdana"/>
          <w:b/>
          <w:sz w:val="22"/>
        </w:rPr>
        <w:t>söödakäitleja –</w:t>
      </w:r>
      <w:r w:rsidRPr="00B04E4D">
        <w:rPr>
          <w:rFonts w:ascii="Verdana" w:hAnsi="Verdana"/>
          <w:sz w:val="22"/>
        </w:rPr>
        <w:t xml:space="preserve"> füüsiline või juriidiline isik, kelle ülesandeks on tagada toidu-/söödaalaste õigusnormide nõuete täitmine tema kontrollitavas söödakäitlemisettevõttes</w:t>
      </w:r>
      <w:r w:rsidR="008B7B49" w:rsidRPr="00B04E4D">
        <w:rPr>
          <w:rFonts w:ascii="Verdana" w:hAnsi="Verdana"/>
          <w:sz w:val="22"/>
        </w:rPr>
        <w:t xml:space="preserve"> </w:t>
      </w:r>
      <w:r w:rsidRPr="00B04E4D">
        <w:rPr>
          <w:rFonts w:ascii="Verdana" w:hAnsi="Verdana"/>
          <w:sz w:val="22"/>
        </w:rPr>
        <w:t>(määrus (EÜ) nr 178/2002 koos selle hilisemate kohandustega). Vt „söödakäitlemisettevõtja”;</w:t>
      </w:r>
    </w:p>
    <w:p w:rsidR="00EC6B98" w:rsidRPr="00B04E4D" w:rsidRDefault="00455507" w:rsidP="003910AE">
      <w:pPr>
        <w:pStyle w:val="BodyText"/>
        <w:jc w:val="both"/>
        <w:rPr>
          <w:rFonts w:ascii="Verdana" w:hAnsi="Verdana"/>
          <w:bCs/>
          <w:sz w:val="22"/>
          <w:szCs w:val="22"/>
        </w:rPr>
      </w:pPr>
      <w:r w:rsidRPr="00B04E4D">
        <w:rPr>
          <w:rFonts w:ascii="Verdana" w:hAnsi="Verdana"/>
          <w:b/>
          <w:sz w:val="22"/>
        </w:rPr>
        <w:t>söödahügieen –</w:t>
      </w:r>
      <w:r w:rsidRPr="00B04E4D">
        <w:rPr>
          <w:rFonts w:ascii="Verdana" w:hAnsi="Verdana"/>
          <w:sz w:val="22"/>
        </w:rPr>
        <w:t xml:space="preserve"> meetmed ja tingimused, mis on vajalikud söödaga seotud ohtude tõrjeks ning loomade jaoks söömiskõlblikkuse tagamiseks, võttes arvesse sööda otstarbekohast kasutust (määrus (EÜ) nr 183/2005);</w:t>
      </w:r>
    </w:p>
    <w:p w:rsidR="00EC6B98" w:rsidRPr="00B04E4D" w:rsidRDefault="009E1FA7" w:rsidP="003910AE">
      <w:pPr>
        <w:autoSpaceDE w:val="0"/>
        <w:autoSpaceDN w:val="0"/>
        <w:adjustRightInd w:val="0"/>
        <w:jc w:val="both"/>
        <w:rPr>
          <w:rFonts w:ascii="Verdana" w:eastAsia="MS Mincho" w:hAnsi="Verdana" w:cs="TimesNewRomanBase"/>
          <w:sz w:val="22"/>
          <w:szCs w:val="22"/>
        </w:rPr>
      </w:pPr>
      <w:r w:rsidRPr="00B04E4D">
        <w:rPr>
          <w:rFonts w:ascii="Verdana" w:hAnsi="Verdana"/>
          <w:b/>
          <w:sz w:val="22"/>
        </w:rPr>
        <w:t>söödamaterjal –</w:t>
      </w:r>
      <w:r w:rsidRPr="00B04E4D">
        <w:rPr>
          <w:rFonts w:ascii="Verdana" w:hAnsi="Verdana"/>
          <w:sz w:val="22"/>
        </w:rPr>
        <w:t xml:space="preserve"> peamiselt loomade toitumisvajaduste rahuldamiseks ette nähtud </w:t>
      </w:r>
      <w:r w:rsidRPr="00B04E4D">
        <w:rPr>
          <w:rFonts w:ascii="Verdana" w:eastAsia="MS Mincho" w:hAnsi="Verdana" w:cs="TimesNewRomanBase"/>
          <w:sz w:val="22"/>
          <w:szCs w:val="22"/>
        </w:rPr>
        <w:br/>
      </w:r>
      <w:r w:rsidRPr="00B04E4D">
        <w:rPr>
          <w:rFonts w:ascii="Verdana" w:hAnsi="Verdana"/>
          <w:sz w:val="22"/>
        </w:rPr>
        <w:t xml:space="preserve">töötlemata, värsked või konserveeritud taimset või loomset päritolu tooted, nendest </w:t>
      </w:r>
      <w:r w:rsidRPr="00B04E4D">
        <w:rPr>
          <w:rFonts w:ascii="Verdana" w:eastAsia="MS Mincho" w:hAnsi="Verdana" w:cs="TimesNewRomanBase"/>
          <w:sz w:val="22"/>
          <w:szCs w:val="22"/>
        </w:rPr>
        <w:br/>
      </w:r>
      <w:r w:rsidRPr="00B04E4D">
        <w:rPr>
          <w:rFonts w:ascii="Verdana" w:hAnsi="Verdana"/>
          <w:sz w:val="22"/>
        </w:rPr>
        <w:t xml:space="preserve">tööstusliku töötlemise abil saadud tooted ning orgaanilised või anorgaanilised ained, </w:t>
      </w:r>
      <w:r w:rsidRPr="00B04E4D">
        <w:rPr>
          <w:rFonts w:ascii="Verdana" w:eastAsia="MS Mincho" w:hAnsi="Verdana" w:cs="TimesNewRomanBase"/>
          <w:sz w:val="22"/>
          <w:szCs w:val="22"/>
        </w:rPr>
        <w:br/>
      </w:r>
      <w:r w:rsidRPr="00B04E4D">
        <w:rPr>
          <w:rFonts w:ascii="Verdana" w:hAnsi="Verdana"/>
          <w:sz w:val="22"/>
        </w:rPr>
        <w:t xml:space="preserve">kas söödalisanditega või ilma, mis on mõeldud loomadele söötmiseks kas töötlemata </w:t>
      </w:r>
      <w:r w:rsidRPr="00B04E4D">
        <w:rPr>
          <w:rFonts w:ascii="Verdana" w:eastAsia="MS Mincho" w:hAnsi="Verdana" w:cs="TimesNewRomanBase"/>
          <w:sz w:val="22"/>
          <w:szCs w:val="22"/>
        </w:rPr>
        <w:br/>
      </w:r>
      <w:r w:rsidRPr="00B04E4D">
        <w:rPr>
          <w:rFonts w:ascii="Verdana" w:hAnsi="Verdana"/>
          <w:sz w:val="22"/>
        </w:rPr>
        <w:t xml:space="preserve">kujul, pärast töötlemist või segasöötade koostises või eelsegude kandjatena (määrus </w:t>
      </w:r>
      <w:r w:rsidRPr="00B04E4D">
        <w:rPr>
          <w:rFonts w:ascii="Verdana" w:eastAsia="MS Mincho" w:hAnsi="Verdana" w:cs="TimesNewRomanBase"/>
          <w:sz w:val="22"/>
          <w:szCs w:val="22"/>
        </w:rPr>
        <w:br/>
      </w:r>
      <w:r w:rsidRPr="00B04E4D">
        <w:rPr>
          <w:rFonts w:ascii="Verdana" w:hAnsi="Verdana"/>
          <w:sz w:val="22"/>
        </w:rPr>
        <w:t>(EÜ) nr 767/2009);</w:t>
      </w:r>
    </w:p>
    <w:p w:rsidR="00EC6B98" w:rsidRPr="00B04E4D" w:rsidRDefault="00EC6B98" w:rsidP="003910AE">
      <w:pPr>
        <w:autoSpaceDE w:val="0"/>
        <w:autoSpaceDN w:val="0"/>
        <w:adjustRightInd w:val="0"/>
        <w:jc w:val="both"/>
        <w:rPr>
          <w:rFonts w:ascii="Verdana" w:hAnsi="Verdana"/>
          <w:bCs/>
          <w:sz w:val="24"/>
          <w:szCs w:val="24"/>
        </w:rPr>
      </w:pPr>
    </w:p>
    <w:p w:rsidR="00455507" w:rsidRPr="00B04E4D" w:rsidRDefault="00455507" w:rsidP="003910AE">
      <w:pPr>
        <w:pStyle w:val="BodyText"/>
        <w:jc w:val="both"/>
        <w:rPr>
          <w:rFonts w:ascii="Verdana" w:hAnsi="Verdana"/>
          <w:bCs/>
          <w:sz w:val="22"/>
          <w:szCs w:val="22"/>
        </w:rPr>
      </w:pPr>
      <w:r w:rsidRPr="00B04E4D">
        <w:rPr>
          <w:rFonts w:ascii="Verdana" w:hAnsi="Verdana"/>
          <w:b/>
          <w:sz w:val="22"/>
        </w:rPr>
        <w:t>esimest korda turule viimine –</w:t>
      </w:r>
      <w:r w:rsidR="0091256B" w:rsidRPr="00B04E4D">
        <w:rPr>
          <w:rFonts w:ascii="Verdana" w:hAnsi="Verdana"/>
          <w:b/>
          <w:sz w:val="22"/>
        </w:rPr>
        <w:t xml:space="preserve"> </w:t>
      </w:r>
      <w:r w:rsidRPr="00B04E4D">
        <w:rPr>
          <w:rFonts w:ascii="Verdana" w:hAnsi="Verdana"/>
          <w:sz w:val="22"/>
        </w:rPr>
        <w:t>söödalisandi Euroopa Liidu turule viimine esimest korda pärast selle tootmist või söödalisandi import</w:t>
      </w:r>
      <w:r w:rsidR="005D2F2C" w:rsidRPr="00B04E4D">
        <w:rPr>
          <w:rFonts w:ascii="Verdana" w:hAnsi="Verdana"/>
          <w:sz w:val="22"/>
        </w:rPr>
        <w:t>i</w:t>
      </w:r>
      <w:r w:rsidRPr="00B04E4D">
        <w:rPr>
          <w:rFonts w:ascii="Verdana" w:hAnsi="Verdana"/>
          <w:sz w:val="22"/>
        </w:rPr>
        <w:t xml:space="preserve"> (määrus (EÜ) nr 1831/2003 koos selle hilisemate kohandustega);</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toit –</w:t>
      </w:r>
      <w:r w:rsidRPr="00B04E4D">
        <w:rPr>
          <w:rFonts w:ascii="Verdana" w:hAnsi="Verdana"/>
          <w:sz w:val="22"/>
        </w:rPr>
        <w:t xml:space="preserve"> töödeldud, osaliselt töödeldud või töötlemata aine või toode, mis on mõeldud inimestele tarvitamiseks või mille puhul põhjendatult eeldatakse, et seda tarvitavad inimesed. </w:t>
      </w:r>
    </w:p>
    <w:p w:rsidR="00455507" w:rsidRPr="00B04E4D" w:rsidRDefault="00455507" w:rsidP="003910AE">
      <w:pPr>
        <w:pStyle w:val="BodyText"/>
        <w:jc w:val="both"/>
        <w:rPr>
          <w:rFonts w:ascii="Verdana" w:hAnsi="Verdana"/>
          <w:bCs/>
          <w:sz w:val="22"/>
          <w:szCs w:val="22"/>
        </w:rPr>
      </w:pPr>
      <w:r w:rsidRPr="00B04E4D">
        <w:rPr>
          <w:rFonts w:ascii="Verdana" w:hAnsi="Verdana"/>
          <w:sz w:val="22"/>
        </w:rPr>
        <w:t>Mõistega „toit” hõlmatakse joogid, närimiskumm ja muud ained, kaasa arvatud vesi, mis on tahtlikult lülitatud toidu koostisesse tootmise, valmistamise või töötlemise ajal.</w:t>
      </w:r>
    </w:p>
    <w:p w:rsidR="00455507" w:rsidRPr="00B04E4D" w:rsidRDefault="00455507" w:rsidP="003910AE">
      <w:pPr>
        <w:pStyle w:val="BodyText"/>
        <w:jc w:val="both"/>
        <w:rPr>
          <w:rFonts w:ascii="Verdana" w:hAnsi="Verdana"/>
          <w:bCs/>
          <w:sz w:val="22"/>
          <w:szCs w:val="22"/>
        </w:rPr>
      </w:pPr>
      <w:r w:rsidRPr="00B04E4D">
        <w:rPr>
          <w:rFonts w:ascii="Verdana" w:hAnsi="Verdana"/>
          <w:sz w:val="22"/>
        </w:rPr>
        <w:t>Mõiste „toit” alla ei kuulu: sööt, elusloomad, välja arvatud juhul, kui need on ette valmistatud turuleviimiseks inimtoiduna; taimed enne saagikoristust; ravimid; kosmeetikatooted; tubakas ja tubakatooted; narkootilised ja psühhotroopsed ained; jääkproduktid ja saasteained (määrus (EÜ) nr 178/2002);</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oht –</w:t>
      </w:r>
      <w:r w:rsidR="00670594" w:rsidRPr="00B04E4D">
        <w:rPr>
          <w:rFonts w:ascii="Verdana" w:hAnsi="Verdana"/>
          <w:sz w:val="22"/>
        </w:rPr>
        <w:t xml:space="preserve"> </w:t>
      </w:r>
      <w:r w:rsidRPr="00B04E4D">
        <w:rPr>
          <w:rFonts w:ascii="Verdana" w:hAnsi="Verdana"/>
          <w:sz w:val="22"/>
        </w:rPr>
        <w:t xml:space="preserve">bioloogiline, keemiline või füüsikaline mõjur </w:t>
      </w:r>
      <w:r w:rsidR="00670594" w:rsidRPr="00B04E4D">
        <w:rPr>
          <w:rFonts w:ascii="Verdana" w:hAnsi="Verdana"/>
          <w:sz w:val="22"/>
        </w:rPr>
        <w:t>söödaahelas</w:t>
      </w:r>
      <w:r w:rsidRPr="00B04E4D">
        <w:rPr>
          <w:rFonts w:ascii="Verdana" w:hAnsi="Verdana"/>
          <w:sz w:val="22"/>
        </w:rPr>
        <w:t>, mis võib avaldada kahjulikku mõju tervisele (määrus (EÜ) nr 178/2002);</w:t>
      </w:r>
    </w:p>
    <w:p w:rsidR="0033438D" w:rsidRPr="00B04E4D" w:rsidRDefault="0033438D" w:rsidP="0033438D">
      <w:pPr>
        <w:pStyle w:val="CM4"/>
        <w:spacing w:before="60" w:after="60"/>
        <w:rPr>
          <w:rFonts w:ascii="Verdana" w:hAnsi="Verdana"/>
          <w:b/>
          <w:bCs/>
          <w:sz w:val="22"/>
          <w:szCs w:val="22"/>
        </w:rPr>
      </w:pPr>
      <w:r w:rsidRPr="00B04E4D">
        <w:rPr>
          <w:rFonts w:ascii="Verdana" w:hAnsi="Verdana"/>
          <w:b/>
          <w:color w:val="000000"/>
          <w:sz w:val="22"/>
        </w:rPr>
        <w:t>märgistamine</w:t>
      </w:r>
      <w:r w:rsidRPr="00B04E4D">
        <w:rPr>
          <w:rFonts w:ascii="Verdana" w:hAnsi="Verdana"/>
        </w:rPr>
        <w:t xml:space="preserve"> – </w:t>
      </w:r>
      <w:r w:rsidRPr="00B04E4D">
        <w:rPr>
          <w:rFonts w:ascii="Verdana" w:eastAsia="Times New Roman" w:hAnsi="Verdana"/>
          <w:sz w:val="22"/>
          <w:szCs w:val="20"/>
        </w:rPr>
        <w:t>söödale sõnade, andmete, kaubamärkide, margitoodete nimede, kujunduselementide või sümbolite omistamine, esitades selle teabe vahendil, mis viitab sellisele söödale või on sellega kaasas, nagu näiteks pakendil, mahutil, sedelil, etiketil, dokumendil, rõngal, kaelaetiketil või internetis, kaasa arvatud reklaami eesmärgil (määrus (EÜ) nr 767/2009);</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 xml:space="preserve">käitleja – </w:t>
      </w:r>
      <w:r w:rsidRPr="00B04E4D">
        <w:rPr>
          <w:rFonts w:ascii="Verdana" w:hAnsi="Verdana"/>
          <w:sz w:val="22"/>
        </w:rPr>
        <w:t>vt „söödakäitleja”;</w:t>
      </w:r>
    </w:p>
    <w:p w:rsidR="000501B1" w:rsidRPr="00B04E4D" w:rsidRDefault="00455507" w:rsidP="003910AE">
      <w:pPr>
        <w:autoSpaceDE w:val="0"/>
        <w:autoSpaceDN w:val="0"/>
        <w:adjustRightInd w:val="0"/>
        <w:jc w:val="both"/>
        <w:rPr>
          <w:rFonts w:ascii="Verdana" w:hAnsi="Verdana"/>
          <w:bCs/>
          <w:sz w:val="22"/>
          <w:szCs w:val="22"/>
        </w:rPr>
      </w:pPr>
      <w:r w:rsidRPr="00B04E4D">
        <w:rPr>
          <w:rFonts w:ascii="Verdana" w:hAnsi="Verdana"/>
          <w:b/>
          <w:sz w:val="22"/>
        </w:rPr>
        <w:t xml:space="preserve">turuleviimine – </w:t>
      </w:r>
      <w:r w:rsidRPr="00B04E4D">
        <w:rPr>
          <w:rFonts w:ascii="Verdana" w:hAnsi="Verdana"/>
          <w:sz w:val="22"/>
        </w:rPr>
        <w:t>toidu või sööda valdamine müügi eesmärgil, kaasa arvatud müügiks pakkumine ja mis tahes muud liiki tasu eest või tasuta üleandmine ning müük, turustamine ja muud liiki üleandmine (määrus (EÜ) nr 178/2002);</w:t>
      </w:r>
    </w:p>
    <w:p w:rsidR="00C62BA4" w:rsidRPr="00B04E4D" w:rsidRDefault="00C62BA4" w:rsidP="003910AE">
      <w:pPr>
        <w:autoSpaceDE w:val="0"/>
        <w:autoSpaceDN w:val="0"/>
        <w:adjustRightInd w:val="0"/>
        <w:jc w:val="both"/>
        <w:rPr>
          <w:rFonts w:ascii="Verdana" w:hAnsi="Verdana"/>
          <w:b/>
          <w:color w:val="262626"/>
          <w:sz w:val="22"/>
          <w:szCs w:val="22"/>
        </w:rPr>
      </w:pPr>
    </w:p>
    <w:p w:rsidR="00811773" w:rsidRPr="00B04E4D" w:rsidRDefault="00811773" w:rsidP="003910AE">
      <w:pPr>
        <w:pStyle w:val="BodyText"/>
        <w:jc w:val="both"/>
        <w:rPr>
          <w:rFonts w:ascii="Verdana" w:hAnsi="Verdana"/>
          <w:i/>
          <w:iCs/>
          <w:color w:val="262626"/>
          <w:sz w:val="22"/>
          <w:szCs w:val="22"/>
        </w:rPr>
      </w:pPr>
      <w:r w:rsidRPr="00B04E4D">
        <w:rPr>
          <w:rFonts w:ascii="Verdana" w:hAnsi="Verdana"/>
          <w:b/>
          <w:color w:val="262626"/>
          <w:sz w:val="22"/>
        </w:rPr>
        <w:t>abiaine –</w:t>
      </w:r>
      <w:r w:rsidRPr="00B04E4D">
        <w:rPr>
          <w:rFonts w:ascii="Verdana" w:hAnsi="Verdana"/>
          <w:color w:val="262626"/>
          <w:sz w:val="22"/>
        </w:rPr>
        <w:t xml:space="preserve"> mis tahes söödana mittetarbitav aine, mida kavatsetult kasutatakse sööda </w:t>
      </w:r>
      <w:r w:rsidRPr="00B04E4D">
        <w:rPr>
          <w:rFonts w:ascii="Verdana" w:hAnsi="Verdana"/>
          <w:color w:val="262626"/>
          <w:sz w:val="22"/>
          <w:szCs w:val="22"/>
        </w:rPr>
        <w:br/>
      </w:r>
      <w:r w:rsidRPr="00B04E4D">
        <w:rPr>
          <w:rFonts w:ascii="Verdana" w:hAnsi="Verdana"/>
          <w:color w:val="262626"/>
          <w:sz w:val="22"/>
        </w:rPr>
        <w:t xml:space="preserve">või söödatooraine töötlemisel tehnoloogilise eesmärgi saavutamiseks käitlemise või </w:t>
      </w:r>
      <w:r w:rsidRPr="00B04E4D">
        <w:rPr>
          <w:rFonts w:ascii="Verdana" w:hAnsi="Verdana"/>
          <w:color w:val="262626"/>
          <w:sz w:val="22"/>
          <w:szCs w:val="22"/>
        </w:rPr>
        <w:br/>
      </w:r>
      <w:r w:rsidRPr="00B04E4D">
        <w:rPr>
          <w:rFonts w:ascii="Verdana" w:hAnsi="Verdana"/>
          <w:color w:val="262626"/>
          <w:sz w:val="22"/>
        </w:rPr>
        <w:t xml:space="preserve">töötlemise ajal ja mis ise või mille derivaatide jäägid võivad tahtmatult, kuid </w:t>
      </w:r>
      <w:r w:rsidRPr="00B04E4D">
        <w:rPr>
          <w:rFonts w:ascii="Verdana" w:hAnsi="Verdana"/>
          <w:color w:val="262626"/>
          <w:sz w:val="22"/>
          <w:szCs w:val="22"/>
        </w:rPr>
        <w:br/>
      </w:r>
      <w:r w:rsidRPr="00B04E4D">
        <w:rPr>
          <w:rFonts w:ascii="Verdana" w:hAnsi="Verdana"/>
          <w:color w:val="262626"/>
          <w:sz w:val="22"/>
        </w:rPr>
        <w:t xml:space="preserve">tehnoloogiliselt vältimatult olla lõpptootes tingimusel, et need jäägid ei oma kahjulikke </w:t>
      </w:r>
      <w:r w:rsidRPr="00B04E4D">
        <w:rPr>
          <w:rFonts w:ascii="Verdana" w:hAnsi="Verdana"/>
          <w:color w:val="262626"/>
          <w:sz w:val="22"/>
          <w:szCs w:val="22"/>
        </w:rPr>
        <w:br/>
      </w:r>
      <w:r w:rsidRPr="00B04E4D">
        <w:rPr>
          <w:rFonts w:ascii="Verdana" w:hAnsi="Verdana"/>
          <w:color w:val="262626"/>
          <w:sz w:val="22"/>
        </w:rPr>
        <w:t xml:space="preserve">mõjusid looma või inimese tervisele või keskkonnale ning neil ei ole mingit </w:t>
      </w:r>
      <w:r w:rsidRPr="00B04E4D">
        <w:rPr>
          <w:rFonts w:ascii="Verdana" w:hAnsi="Verdana"/>
          <w:color w:val="262626"/>
          <w:sz w:val="22"/>
          <w:szCs w:val="22"/>
        </w:rPr>
        <w:br/>
      </w:r>
      <w:r w:rsidRPr="00B04E4D">
        <w:rPr>
          <w:rFonts w:ascii="Verdana" w:hAnsi="Verdana"/>
          <w:color w:val="262626"/>
          <w:sz w:val="22"/>
        </w:rPr>
        <w:t>tehnoloogilist mõju lõppsöödale (määrus (EÜ) nr 1831/2003);</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risk –</w:t>
      </w:r>
      <w:r w:rsidRPr="00B04E4D">
        <w:rPr>
          <w:rFonts w:ascii="Verdana" w:hAnsi="Verdana"/>
          <w:sz w:val="22"/>
        </w:rPr>
        <w:t xml:space="preserve"> ohutegurist tuleneva tervistkahjustava toime tõenäosus ning raskusaste (määrus (EÜ) nr 178/2002);</w:t>
      </w:r>
    </w:p>
    <w:p w:rsidR="008A6754" w:rsidRPr="00B04E4D" w:rsidRDefault="008A6754" w:rsidP="008A6754">
      <w:pPr>
        <w:autoSpaceDE w:val="0"/>
        <w:autoSpaceDN w:val="0"/>
        <w:adjustRightInd w:val="0"/>
        <w:rPr>
          <w:rFonts w:ascii="Verdana" w:eastAsia="MS Mincho" w:hAnsi="Verdana" w:cs="Times_New_Roman"/>
          <w:sz w:val="22"/>
          <w:szCs w:val="22"/>
        </w:rPr>
      </w:pPr>
      <w:r w:rsidRPr="00B04E4D">
        <w:rPr>
          <w:rFonts w:ascii="Verdana" w:hAnsi="Verdana"/>
          <w:b/>
          <w:sz w:val="22"/>
        </w:rPr>
        <w:t>riskihindamine</w:t>
      </w:r>
      <w:r w:rsidRPr="00B04E4D">
        <w:rPr>
          <w:rFonts w:ascii="Verdana" w:hAnsi="Verdana"/>
          <w:sz w:val="22"/>
        </w:rPr>
        <w:t xml:space="preserve"> – teaduslikult põhjendatud protsess, mis koosneb neljast osast: ohu </w:t>
      </w:r>
      <w:r w:rsidRPr="00B04E4D">
        <w:rPr>
          <w:rFonts w:ascii="Verdana" w:eastAsia="MS Mincho" w:hAnsi="Verdana" w:cs="Times_New_Roman+20"/>
          <w:sz w:val="22"/>
          <w:szCs w:val="22"/>
        </w:rPr>
        <w:br/>
      </w:r>
      <w:r w:rsidRPr="00B04E4D">
        <w:rPr>
          <w:rFonts w:ascii="Verdana" w:hAnsi="Verdana"/>
          <w:sz w:val="22"/>
        </w:rPr>
        <w:t xml:space="preserve">kindlakstegemine, ohu kirjeldamine, kokkupuute hindamine ja riski kirjeldamine </w:t>
      </w:r>
      <w:r w:rsidRPr="00B04E4D">
        <w:rPr>
          <w:rFonts w:ascii="Verdana" w:eastAsia="MS Mincho" w:hAnsi="Verdana" w:cs="Times_New_Roman+20"/>
          <w:sz w:val="22"/>
          <w:szCs w:val="22"/>
        </w:rPr>
        <w:br/>
      </w:r>
      <w:r w:rsidRPr="00B04E4D">
        <w:rPr>
          <w:rFonts w:ascii="Verdana" w:hAnsi="Verdana"/>
          <w:sz w:val="22"/>
        </w:rPr>
        <w:t xml:space="preserve">(määrus (EÜ) nr 178/2002); </w:t>
      </w:r>
    </w:p>
    <w:p w:rsidR="008A6754" w:rsidRPr="00B04E4D" w:rsidRDefault="008A6754" w:rsidP="008A6754">
      <w:pPr>
        <w:autoSpaceDE w:val="0"/>
        <w:autoSpaceDN w:val="0"/>
        <w:adjustRightInd w:val="0"/>
        <w:rPr>
          <w:rFonts w:ascii="Verdana" w:hAnsi="Verdana"/>
          <w:bCs/>
          <w:sz w:val="22"/>
          <w:szCs w:val="22"/>
        </w:rPr>
      </w:pPr>
    </w:p>
    <w:p w:rsidR="00455507" w:rsidRPr="00B04E4D" w:rsidRDefault="00455507" w:rsidP="003910AE">
      <w:pPr>
        <w:pStyle w:val="BodyText"/>
        <w:jc w:val="both"/>
        <w:rPr>
          <w:rFonts w:ascii="Verdana" w:hAnsi="Verdana"/>
          <w:bCs/>
          <w:sz w:val="22"/>
          <w:szCs w:val="22"/>
        </w:rPr>
      </w:pPr>
      <w:r w:rsidRPr="00B04E4D">
        <w:rPr>
          <w:rFonts w:ascii="Verdana" w:hAnsi="Verdana"/>
          <w:b/>
          <w:sz w:val="22"/>
        </w:rPr>
        <w:t>tootmis-, töötlemis- ja turustamisetapid</w:t>
      </w:r>
      <w:r w:rsidRPr="00B04E4D">
        <w:rPr>
          <w:rFonts w:ascii="Verdana" w:hAnsi="Verdana"/>
          <w:sz w:val="22"/>
        </w:rPr>
        <w:t xml:space="preserve"> – kõik etapid, kaasa arvatud import </w:t>
      </w:r>
      <w:r w:rsidRPr="00B04E4D">
        <w:rPr>
          <w:rFonts w:ascii="Verdana" w:hAnsi="Verdana"/>
          <w:bCs/>
          <w:sz w:val="22"/>
          <w:szCs w:val="22"/>
        </w:rPr>
        <w:br/>
      </w:r>
      <w:r w:rsidRPr="00B04E4D">
        <w:rPr>
          <w:rFonts w:ascii="Verdana" w:hAnsi="Verdana"/>
          <w:sz w:val="22"/>
        </w:rPr>
        <w:t xml:space="preserve">alates toidu esmatootmisest kuni selle säilitamise, transpordi, müügi või lõpptarbijale </w:t>
      </w:r>
      <w:r w:rsidRPr="00B04E4D">
        <w:rPr>
          <w:rFonts w:ascii="Verdana" w:hAnsi="Verdana"/>
          <w:bCs/>
          <w:sz w:val="22"/>
          <w:szCs w:val="22"/>
        </w:rPr>
        <w:br/>
      </w:r>
      <w:r w:rsidRPr="00B04E4D">
        <w:rPr>
          <w:rFonts w:ascii="Verdana" w:hAnsi="Verdana"/>
          <w:sz w:val="22"/>
        </w:rPr>
        <w:t xml:space="preserve">tarnimiseni ning vajaduse korral sööda importimine, tootmine, valmistamine, </w:t>
      </w:r>
      <w:r w:rsidRPr="00B04E4D">
        <w:rPr>
          <w:rFonts w:ascii="Verdana" w:hAnsi="Verdana"/>
          <w:bCs/>
          <w:sz w:val="22"/>
          <w:szCs w:val="22"/>
        </w:rPr>
        <w:br/>
      </w:r>
      <w:r w:rsidRPr="00B04E4D">
        <w:rPr>
          <w:rFonts w:ascii="Verdana" w:hAnsi="Verdana"/>
          <w:sz w:val="22"/>
        </w:rPr>
        <w:t>säilitamine, transport, turustamine, müük ja tarnimine (määrus (EÜ) nr 178/2002);</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jälgitavus –</w:t>
      </w:r>
      <w:r w:rsidRPr="00B04E4D">
        <w:rPr>
          <w:rFonts w:ascii="Verdana" w:hAnsi="Verdana"/>
          <w:sz w:val="22"/>
        </w:rPr>
        <w:t xml:space="preserve"> võimalus jälgida sellist toitu, sööta, toidulooma või </w:t>
      </w:r>
      <w:r w:rsidR="00EB3494" w:rsidRPr="00B04E4D">
        <w:rPr>
          <w:rFonts w:ascii="Verdana" w:hAnsi="Verdana"/>
          <w:b/>
          <w:bCs/>
          <w:noProof/>
          <w:sz w:val="22"/>
          <w:szCs w:val="22"/>
          <w:lang w:eastAsia="en-GB" w:bidi="ar-SA"/>
        </w:rPr>
        <mc:AlternateContent>
          <mc:Choice Requires="wps">
            <w:drawing>
              <wp:anchor distT="0" distB="0" distL="114300" distR="114300" simplePos="0" relativeHeight="251653120" behindDoc="0" locked="0" layoutInCell="1" allowOverlap="1" wp14:anchorId="05A06B74" wp14:editId="7646FD9B">
                <wp:simplePos x="0" y="0"/>
                <wp:positionH relativeFrom="column">
                  <wp:posOffset>5947410</wp:posOffset>
                </wp:positionH>
                <wp:positionV relativeFrom="paragraph">
                  <wp:posOffset>8975725</wp:posOffset>
                </wp:positionV>
                <wp:extent cx="282575" cy="449580"/>
                <wp:effectExtent l="0" t="0" r="22225" b="27305"/>
                <wp:wrapNone/>
                <wp:docPr id="9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1" o:spid="_x0000_s1027" type="#_x0000_t202" style="position:absolute;left:0;text-align:left;margin-left:468.3pt;margin-top:706.75pt;width:22.25pt;height:35.4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L4KgIAAFgEAAAOAAAAZHJzL2Uyb0RvYy54bWysVNuO2yAQfa/Uf0C8N04sp5tYcVbbbFNV&#10;2l6k3X4AxthGBYYCib39+g44SdP2bVU/IAaGMzPnzHhzO2pFjsJ5Caaii9mcEmE4NNJ0Ff32tH+z&#10;osQHZhqmwIiKPgtPb7evX20GW4ocelCNcARBjC8HW9E+BFtmmee90MzPwAqDly04zQKarssaxwZE&#10;1yrL5/O32QCusQ648B5P76dLuk34bSt4+NK2XgSiKoq5hbS6tNZxzbYbVnaO2V7yUxrsBVloJg0G&#10;vUDds8DIwcl/oLTkDjy0YcZBZ9C2kotUA1azmP9VzWPPrEi1IDneXmjy/w+Wfz5+dUQ2FV0XlBim&#10;UaMnMQbyDkayWkR+ButLdHu06BhGPEedU63ePgD/7omBXc9MJ+6cg6EXrMH80svs6umE4yNIPXyC&#10;BuOwQ4AENLZOR/KQDoLoqNPzRZuYC8fDfJUvb5aUcLwqivVylbTLWHl+bJ0PHwRoEjcVdSh9AmfH&#10;Bx+wDHQ9u8RYHpRs9lKpZLiu3ilHjgzbZJ++WDk++cNNGTIgUct8OdX/AggtA/a7krqiq3n8pg6M&#10;rL03TerGwKSa9hhfGUwj0hiZmzgMYz0mxS7q1NA8I68OpvbGccRND+4nJQO2dkX9jwNzghL10aA2&#10;60VRxFlIRrG8ydFw1zf19Q0zHKEqGiiZtrswzc/BOtn1GOncDXeo514mrmPGU1an9LF9E5+nUYvz&#10;cW0nr98/hO0vAAAA//8DAFBLAwQUAAYACAAAACEAy3igKuMAAAANAQAADwAAAGRycy9kb3ducmV2&#10;LnhtbEyPTUvDQBCG74L/YRnBm92NqSGJ2RQRBT2UYlXE23YzJqn7EbKbNv57pyc9zrwP7zxTrWZr&#10;2AHH0HsnIVkIYOi0b3rXSnh7fbzKgYWoXKOMdyjhBwOs6vOzSpWNP7oXPGxjy6jEhVJJ6GIcSs6D&#10;7tCqsPADOsq+/GhVpHFseTOqI5Vbw6+FyLhVvaMLnRrwvkP9vZ2shAc9PBWbT7P/2Oh3kU1i/bz3&#10;aykvL+a7W2AR5/gHw0mf1KEmp52fXBOYkVCkWUYoBcskvQFGSJEnCbDdaZUvU+B1xf9/Uf8CAAD/&#10;/wMAUEsBAi0AFAAGAAgAAAAhALaDOJL+AAAA4QEAABMAAAAAAAAAAAAAAAAAAAAAAFtDb250ZW50&#10;X1R5cGVzXS54bWxQSwECLQAUAAYACAAAACEAOP0h/9YAAACUAQAACwAAAAAAAAAAAAAAAAAvAQAA&#10;X3JlbHMvLnJlbHNQSwECLQAUAAYACAAAACEAb5Ui+CoCAABYBAAADgAAAAAAAAAAAAAAAAAuAgAA&#10;ZHJzL2Uyb0RvYy54bWxQSwECLQAUAAYACAAAACEAy3igKuMAAAANAQAADwAAAAAAAAAAAAAAAACE&#10;BAAAZHJzL2Rvd25yZXYueG1sUEsFBgAAAAAEAAQA8wAAAJQFAAAAAA==&#10;" strokecolor="white">
                <v:textbox style="mso-fit-shape-to-text:t">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Pr="00B04E4D">
        <w:rPr>
          <w:rFonts w:ascii="Verdana" w:hAnsi="Verdana"/>
          <w:sz w:val="22"/>
        </w:rPr>
        <w:t>ainet, mis on mõeldud kasutamiseks toidus või söödas või mille puhul sellist kasutamist eeldatakse</w:t>
      </w:r>
      <w:r w:rsidR="0096678E" w:rsidRPr="00B04E4D">
        <w:rPr>
          <w:rFonts w:ascii="Verdana" w:hAnsi="Verdana"/>
          <w:sz w:val="22"/>
        </w:rPr>
        <w:t>,</w:t>
      </w:r>
      <w:r w:rsidRPr="00B04E4D">
        <w:rPr>
          <w:rFonts w:ascii="Verdana" w:hAnsi="Verdana"/>
          <w:sz w:val="22"/>
        </w:rPr>
        <w:t xml:space="preserve"> kõigil tootmis-, töötlemis- ja turustamisetappidel (määrus (EÜ) nr 178/2002);</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 xml:space="preserve">soovimatu aine – </w:t>
      </w:r>
      <w:r w:rsidRPr="00B04E4D">
        <w:rPr>
          <w:rFonts w:ascii="Verdana" w:hAnsi="Verdana"/>
          <w:sz w:val="22"/>
        </w:rPr>
        <w:t xml:space="preserve">aine või toode, välja arvatud nakkusetekitajad, mida leidub loomasöödaks mõeldud tootes ja/või selle pinnal ja mis ohustab potentsiaalselt </w:t>
      </w:r>
      <w:r w:rsidRPr="00B04E4D">
        <w:rPr>
          <w:rFonts w:ascii="Verdana" w:hAnsi="Verdana"/>
          <w:sz w:val="22"/>
        </w:rPr>
        <w:lastRenderedPageBreak/>
        <w:t>loomade või inimeste tervist, keskkonda või võib mõjutada halvasti loomakasvatustoodangut (direktiiv 2002/32/EÜ).</w:t>
      </w:r>
    </w:p>
    <w:p w:rsidR="00547297" w:rsidRPr="00B04E4D" w:rsidRDefault="002A5F50" w:rsidP="00547297">
      <w:pPr>
        <w:autoSpaceDE w:val="0"/>
        <w:autoSpaceDN w:val="0"/>
        <w:adjustRightInd w:val="0"/>
        <w:rPr>
          <w:rFonts w:ascii="Verdana" w:hAnsi="Verdana"/>
          <w:sz w:val="22"/>
          <w:szCs w:val="22"/>
        </w:rPr>
      </w:pPr>
      <w:r w:rsidRPr="00B04E4D">
        <w:rPr>
          <w:rFonts w:ascii="Verdana" w:hAnsi="Verdana"/>
          <w:color w:val="231F20"/>
          <w:sz w:val="22"/>
        </w:rPr>
        <w:t xml:space="preserve">b) </w:t>
      </w:r>
      <w:r w:rsidR="002363EA" w:rsidRPr="00B04E4D">
        <w:rPr>
          <w:rFonts w:ascii="Verdana" w:eastAsia="Verdana" w:hAnsi="Verdana"/>
          <w:color w:val="231F20"/>
          <w:sz w:val="22"/>
          <w:szCs w:val="22"/>
        </w:rPr>
        <w:t xml:space="preserve">Käesolevas dokumendis tähendavad mõisted „vajaduse korral”, „kui on asjakohane”, „adekvaatne” ja „piisav” vastavalt, kui on vajalik, asjakohane, adekvaatne või piisav käesoleva juhendi eesmärkide saavutamiseks </w:t>
      </w:r>
      <w:r w:rsidRPr="00B04E4D">
        <w:rPr>
          <w:rFonts w:ascii="Verdana" w:hAnsi="Verdana"/>
          <w:color w:val="231F20"/>
          <w:sz w:val="22"/>
        </w:rPr>
        <w:t>(määrus (EÜ) nr 852/2004 koos selle hilisemate kohandustega).</w:t>
      </w:r>
    </w:p>
    <w:p w:rsidR="00547297" w:rsidRPr="00B04E4D" w:rsidRDefault="00547297" w:rsidP="003910AE">
      <w:pPr>
        <w:pStyle w:val="BodyText"/>
        <w:jc w:val="both"/>
        <w:rPr>
          <w:rFonts w:ascii="Verdana" w:hAnsi="Verdana"/>
          <w:bCs/>
          <w:sz w:val="22"/>
          <w:szCs w:val="22"/>
        </w:rPr>
      </w:pPr>
    </w:p>
    <w:p w:rsidR="004133EF" w:rsidRPr="00B04E4D" w:rsidRDefault="004133EF" w:rsidP="003910AE">
      <w:pPr>
        <w:pStyle w:val="BodyText"/>
        <w:jc w:val="both"/>
        <w:rPr>
          <w:rFonts w:ascii="Verdana" w:hAnsi="Verdana"/>
          <w:bCs/>
          <w:sz w:val="22"/>
          <w:szCs w:val="22"/>
        </w:rPr>
      </w:pPr>
    </w:p>
    <w:p w:rsidR="00455507" w:rsidRPr="00B04E4D" w:rsidRDefault="0066078A" w:rsidP="00A907D9">
      <w:pPr>
        <w:pStyle w:val="Heading3"/>
      </w:pPr>
      <w:bookmarkStart w:id="26" w:name="_Toc400033127"/>
      <w:bookmarkStart w:id="27" w:name="_Toc436939704"/>
      <w:r w:rsidRPr="00B04E4D">
        <w:t xml:space="preserve">2.6.2 </w:t>
      </w:r>
      <w:bookmarkStart w:id="28" w:name="Other_definitions"/>
      <w:r w:rsidRPr="00B04E4D">
        <w:t>Muud mõisted</w:t>
      </w:r>
      <w:bookmarkEnd w:id="26"/>
      <w:bookmarkEnd w:id="27"/>
      <w:bookmarkEnd w:id="28"/>
    </w:p>
    <w:p w:rsidR="00A907D9" w:rsidRPr="00B04E4D" w:rsidRDefault="00A907D9" w:rsidP="00A907D9">
      <w:pPr>
        <w:rPr>
          <w:rFonts w:ascii="Verdana" w:hAnsi="Verdana"/>
        </w:rPr>
      </w:pPr>
    </w:p>
    <w:p w:rsidR="0028122A" w:rsidRPr="00B04E4D" w:rsidRDefault="0028122A" w:rsidP="003910AE">
      <w:pPr>
        <w:pStyle w:val="BodyText"/>
        <w:jc w:val="both"/>
        <w:rPr>
          <w:rFonts w:ascii="Verdana" w:hAnsi="Verdana"/>
          <w:bCs/>
          <w:sz w:val="22"/>
          <w:szCs w:val="22"/>
        </w:rPr>
      </w:pPr>
      <w:r w:rsidRPr="00B04E4D">
        <w:rPr>
          <w:rFonts w:ascii="Verdana" w:hAnsi="Verdana"/>
          <w:sz w:val="22"/>
        </w:rPr>
        <w:t>Käesolevas dokumendis kasutatakse mõisteid all</w:t>
      </w:r>
      <w:r w:rsidR="00B42701" w:rsidRPr="00B04E4D">
        <w:rPr>
          <w:rFonts w:ascii="Verdana" w:hAnsi="Verdana"/>
          <w:sz w:val="22"/>
        </w:rPr>
        <w:t>pool toodud</w:t>
      </w:r>
      <w:r w:rsidRPr="00B04E4D">
        <w:rPr>
          <w:rFonts w:ascii="Verdana" w:hAnsi="Verdana"/>
          <w:sz w:val="22"/>
        </w:rPr>
        <w:t xml:space="preserve"> tähenduses:</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 xml:space="preserve">kalibreerimine – </w:t>
      </w:r>
      <w:r w:rsidRPr="00B04E4D">
        <w:rPr>
          <w:rFonts w:ascii="Verdana" w:hAnsi="Verdana"/>
          <w:sz w:val="22"/>
        </w:rPr>
        <w:t>tõendamine, et teatav mõõteriist või -vahend annab asjakohase mõõtmiste arvu korral mõõtetulemused, mis võrreldes etaloni või jälgitava standardiga jäävad ettenähtud vahemikku;</w:t>
      </w:r>
    </w:p>
    <w:p w:rsidR="00455507" w:rsidRPr="00B04E4D" w:rsidRDefault="00455507" w:rsidP="003910AE">
      <w:pPr>
        <w:autoSpaceDE w:val="0"/>
        <w:autoSpaceDN w:val="0"/>
        <w:adjustRightInd w:val="0"/>
        <w:jc w:val="both"/>
        <w:rPr>
          <w:rFonts w:ascii="Verdana" w:hAnsi="Verdana" w:cs="Arial"/>
          <w:sz w:val="22"/>
          <w:szCs w:val="22"/>
        </w:rPr>
      </w:pPr>
      <w:r w:rsidRPr="00B04E4D">
        <w:rPr>
          <w:rFonts w:ascii="Verdana" w:hAnsi="Verdana"/>
          <w:b/>
          <w:sz w:val="22"/>
        </w:rPr>
        <w:t>kontrollitud olek –</w:t>
      </w:r>
      <w:r w:rsidRPr="00B04E4D">
        <w:rPr>
          <w:rFonts w:ascii="Verdana" w:hAnsi="Verdana"/>
          <w:sz w:val="22"/>
        </w:rPr>
        <w:t xml:space="preserve"> olek, kus järgitakse õigeid menetlusi ja kus kriteeriumid on täidetud (</w:t>
      </w:r>
      <w:r w:rsidRPr="00B04E4D">
        <w:rPr>
          <w:rFonts w:ascii="Verdana" w:hAnsi="Verdana"/>
          <w:i/>
          <w:sz w:val="22"/>
        </w:rPr>
        <w:t>codex alimentarius</w:t>
      </w:r>
      <w:r w:rsidRPr="00B04E4D">
        <w:rPr>
          <w:rFonts w:ascii="Verdana" w:hAnsi="Verdana"/>
          <w:sz w:val="22"/>
        </w:rPr>
        <w:t>);</w:t>
      </w:r>
    </w:p>
    <w:p w:rsidR="00C1545C" w:rsidRPr="00B04E4D" w:rsidRDefault="00C1545C" w:rsidP="003910AE">
      <w:pPr>
        <w:autoSpaceDE w:val="0"/>
        <w:autoSpaceDN w:val="0"/>
        <w:adjustRightInd w:val="0"/>
        <w:jc w:val="both"/>
        <w:rPr>
          <w:rFonts w:ascii="Verdana" w:hAnsi="Verdana" w:cs="Arial"/>
          <w:sz w:val="22"/>
          <w:szCs w:val="22"/>
        </w:rPr>
      </w:pPr>
    </w:p>
    <w:p w:rsidR="00C1545C" w:rsidRPr="00B04E4D" w:rsidRDefault="007776C1" w:rsidP="003910AE">
      <w:pPr>
        <w:autoSpaceDE w:val="0"/>
        <w:autoSpaceDN w:val="0"/>
        <w:adjustRightInd w:val="0"/>
        <w:jc w:val="both"/>
        <w:rPr>
          <w:rFonts w:ascii="Verdana" w:hAnsi="Verdana" w:cs="Arial"/>
          <w:sz w:val="22"/>
          <w:szCs w:val="22"/>
        </w:rPr>
      </w:pPr>
      <w:r w:rsidRPr="00B04E4D">
        <w:rPr>
          <w:rFonts w:ascii="Verdana" w:hAnsi="Verdana"/>
          <w:b/>
          <w:sz w:val="22"/>
        </w:rPr>
        <w:t xml:space="preserve">kohapealne puhastus – </w:t>
      </w:r>
      <w:r w:rsidRPr="00B04E4D">
        <w:rPr>
          <w:rFonts w:ascii="Verdana" w:hAnsi="Verdana"/>
          <w:sz w:val="22"/>
        </w:rPr>
        <w:t>seadme puhastamine kokkupanduna ja selle asukohas;</w:t>
      </w:r>
    </w:p>
    <w:p w:rsidR="00BF7F25" w:rsidRPr="00B04E4D" w:rsidRDefault="00BF7F25" w:rsidP="003910AE">
      <w:pPr>
        <w:autoSpaceDE w:val="0"/>
        <w:autoSpaceDN w:val="0"/>
        <w:adjustRightInd w:val="0"/>
        <w:jc w:val="both"/>
        <w:rPr>
          <w:rFonts w:ascii="Verdana" w:hAnsi="Verdana" w:cs="Arial"/>
          <w:sz w:val="22"/>
          <w:szCs w:val="22"/>
        </w:rPr>
      </w:pPr>
    </w:p>
    <w:p w:rsidR="00455507" w:rsidRPr="00B04E4D" w:rsidRDefault="00455507" w:rsidP="003910AE">
      <w:pPr>
        <w:pStyle w:val="BodyText"/>
        <w:jc w:val="both"/>
        <w:rPr>
          <w:rFonts w:ascii="Verdana" w:hAnsi="Verdana"/>
          <w:bCs/>
          <w:sz w:val="22"/>
          <w:szCs w:val="22"/>
        </w:rPr>
      </w:pPr>
      <w:r w:rsidRPr="00B04E4D">
        <w:rPr>
          <w:rFonts w:ascii="Verdana" w:hAnsi="Verdana"/>
          <w:b/>
          <w:sz w:val="22"/>
        </w:rPr>
        <w:t>tegevusjuhend</w:t>
      </w:r>
      <w:r w:rsidRPr="00B04E4D">
        <w:rPr>
          <w:rFonts w:ascii="Verdana" w:hAnsi="Verdana"/>
          <w:sz w:val="22"/>
        </w:rPr>
        <w:t xml:space="preserve"> – dokument, kus on kindlaks määratud söödahügieeni põhimõtted, mis on olulised, et tagada sööda ohutus loomade jaoks ning </w:t>
      </w:r>
      <w:r w:rsidR="0034419E" w:rsidRPr="00B04E4D">
        <w:rPr>
          <w:rFonts w:ascii="Verdana" w:hAnsi="Verdana"/>
          <w:sz w:val="22"/>
        </w:rPr>
        <w:t>ka</w:t>
      </w:r>
      <w:r w:rsidRPr="00B04E4D">
        <w:rPr>
          <w:rFonts w:ascii="Verdana" w:hAnsi="Verdana"/>
          <w:sz w:val="22"/>
        </w:rPr>
        <w:t xml:space="preserve"> inimtoiduks mõeldud loomsete toodete ohutus;</w:t>
      </w:r>
      <w:r w:rsidR="0070734C" w:rsidRPr="00B04E4D">
        <w:rPr>
          <w:rFonts w:ascii="Verdana" w:hAnsi="Verdana"/>
          <w:sz w:val="22"/>
        </w:rPr>
        <w:t xml:space="preserve"> </w:t>
      </w:r>
    </w:p>
    <w:p w:rsidR="00455507" w:rsidRPr="00B04E4D" w:rsidRDefault="00455507" w:rsidP="003910AE">
      <w:pPr>
        <w:autoSpaceDE w:val="0"/>
        <w:autoSpaceDN w:val="0"/>
        <w:adjustRightInd w:val="0"/>
        <w:jc w:val="both"/>
        <w:rPr>
          <w:rFonts w:ascii="Verdana" w:hAnsi="Verdana"/>
          <w:sz w:val="22"/>
          <w:szCs w:val="22"/>
        </w:rPr>
      </w:pPr>
      <w:r w:rsidRPr="00B04E4D">
        <w:rPr>
          <w:rFonts w:ascii="Verdana" w:hAnsi="Verdana"/>
          <w:b/>
          <w:sz w:val="22"/>
        </w:rPr>
        <w:t xml:space="preserve">saasteaine </w:t>
      </w:r>
      <w:r w:rsidRPr="00B04E4D">
        <w:rPr>
          <w:rFonts w:ascii="Verdana" w:hAnsi="Verdana"/>
          <w:sz w:val="22"/>
        </w:rPr>
        <w:t>– mis tahes bioloogiline või keemiline mõjur, võõrollus või muu toitu või sööta tahtmatult lisatud aine, mis võib halvendada toidu ja/või sööda ohutust või sobivust (</w:t>
      </w:r>
      <w:r w:rsidRPr="00B04E4D">
        <w:rPr>
          <w:rFonts w:ascii="Verdana" w:hAnsi="Verdana"/>
          <w:i/>
          <w:sz w:val="22"/>
        </w:rPr>
        <w:t>codex alimentarius</w:t>
      </w:r>
      <w:r w:rsidRPr="00B04E4D">
        <w:rPr>
          <w:rFonts w:ascii="Verdana" w:hAnsi="Verdana"/>
          <w:sz w:val="22"/>
        </w:rPr>
        <w:t xml:space="preserve"> koos selle kohandustega);</w:t>
      </w:r>
    </w:p>
    <w:p w:rsidR="00455507" w:rsidRPr="00B04E4D" w:rsidRDefault="00455507" w:rsidP="003910AE">
      <w:pPr>
        <w:autoSpaceDE w:val="0"/>
        <w:autoSpaceDN w:val="0"/>
        <w:adjustRightInd w:val="0"/>
        <w:jc w:val="both"/>
        <w:rPr>
          <w:rFonts w:ascii="Verdana" w:hAnsi="Verdana"/>
          <w:sz w:val="22"/>
          <w:szCs w:val="22"/>
        </w:rPr>
      </w:pPr>
    </w:p>
    <w:p w:rsidR="00455507" w:rsidRPr="00B04E4D" w:rsidRDefault="00455507" w:rsidP="003910AE">
      <w:pPr>
        <w:autoSpaceDE w:val="0"/>
        <w:autoSpaceDN w:val="0"/>
        <w:adjustRightInd w:val="0"/>
        <w:jc w:val="both"/>
        <w:rPr>
          <w:rFonts w:ascii="Verdana" w:hAnsi="Verdana"/>
          <w:sz w:val="22"/>
          <w:szCs w:val="22"/>
        </w:rPr>
      </w:pPr>
      <w:r w:rsidRPr="00B04E4D">
        <w:rPr>
          <w:rFonts w:ascii="Verdana" w:hAnsi="Verdana"/>
          <w:b/>
          <w:sz w:val="22"/>
        </w:rPr>
        <w:t>saastumine</w:t>
      </w:r>
      <w:r w:rsidRPr="00B04E4D">
        <w:rPr>
          <w:rFonts w:ascii="Verdana" w:hAnsi="Verdana"/>
          <w:sz w:val="22"/>
        </w:rPr>
        <w:t xml:space="preserve"> – saasteaine sattumine toitu/sööta või toidu/sööda keskkonda või seal esinemine (</w:t>
      </w:r>
      <w:r w:rsidRPr="00B04E4D">
        <w:rPr>
          <w:rFonts w:ascii="Verdana" w:hAnsi="Verdana"/>
          <w:i/>
          <w:sz w:val="22"/>
        </w:rPr>
        <w:t>codex alimentarius</w:t>
      </w:r>
      <w:r w:rsidRPr="00B04E4D">
        <w:rPr>
          <w:rFonts w:ascii="Verdana" w:hAnsi="Verdana"/>
          <w:sz w:val="22"/>
        </w:rPr>
        <w:t xml:space="preserve"> koos selle kohandustega);</w:t>
      </w:r>
    </w:p>
    <w:p w:rsidR="00455507" w:rsidRPr="00B04E4D" w:rsidRDefault="00455507" w:rsidP="003910AE">
      <w:pPr>
        <w:autoSpaceDE w:val="0"/>
        <w:autoSpaceDN w:val="0"/>
        <w:adjustRightInd w:val="0"/>
        <w:jc w:val="both"/>
        <w:rPr>
          <w:rFonts w:ascii="Verdana" w:hAnsi="Verdana"/>
        </w:rPr>
      </w:pPr>
    </w:p>
    <w:p w:rsidR="00455507" w:rsidRPr="00B04E4D" w:rsidRDefault="00455507" w:rsidP="003910AE">
      <w:pPr>
        <w:pStyle w:val="BodyText"/>
        <w:jc w:val="both"/>
        <w:rPr>
          <w:rFonts w:ascii="Verdana" w:hAnsi="Verdana"/>
          <w:bCs/>
          <w:sz w:val="22"/>
          <w:szCs w:val="22"/>
        </w:rPr>
      </w:pPr>
      <w:r w:rsidRPr="00B04E4D">
        <w:rPr>
          <w:rFonts w:ascii="Verdana" w:hAnsi="Verdana"/>
          <w:b/>
          <w:sz w:val="22"/>
        </w:rPr>
        <w:t>ohutõrjemeede</w:t>
      </w:r>
      <w:r w:rsidRPr="00B04E4D">
        <w:rPr>
          <w:rFonts w:ascii="Verdana" w:hAnsi="Verdana"/>
          <w:sz w:val="22"/>
        </w:rPr>
        <w:t xml:space="preserve"> – toiming või tegevus, mida saab kasutada toidu-/söödaohtude vältimiseks, nende kõrvaldamiseks või nende vähendamiseks vastuvõetava tasemeni (</w:t>
      </w:r>
      <w:r w:rsidRPr="00B04E4D">
        <w:rPr>
          <w:rFonts w:ascii="Verdana" w:hAnsi="Verdana"/>
          <w:i/>
          <w:sz w:val="22"/>
        </w:rPr>
        <w:t>codex alimentarius</w:t>
      </w:r>
      <w:r w:rsidRPr="00B04E4D">
        <w:rPr>
          <w:rFonts w:ascii="Verdana" w:hAnsi="Verdana"/>
          <w:sz w:val="22"/>
        </w:rPr>
        <w:t xml:space="preserve"> koos selle kohandustega);</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korrigeeriv meede</w:t>
      </w:r>
      <w:r w:rsidRPr="00B04E4D">
        <w:rPr>
          <w:rFonts w:ascii="Verdana" w:hAnsi="Verdana"/>
          <w:sz w:val="22"/>
        </w:rPr>
        <w:t xml:space="preserve"> – tegevus tuvastatud mittevastavuse või muu ebasoovitava olukorra kõrvaldamiseks (ISO 22000:2005);</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ristsaastumine</w:t>
      </w:r>
      <w:r w:rsidRPr="00B04E4D">
        <w:rPr>
          <w:rFonts w:ascii="Verdana" w:hAnsi="Verdana"/>
          <w:sz w:val="22"/>
        </w:rPr>
        <w:t xml:space="preserve"> – materjali või toote saastumine mõne muu materjali või toote kaudu;</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kriitiline kontrollpunkt (KKP)</w:t>
      </w:r>
      <w:r w:rsidRPr="00B04E4D">
        <w:rPr>
          <w:rFonts w:ascii="Verdana" w:hAnsi="Verdana"/>
          <w:sz w:val="22"/>
        </w:rPr>
        <w:t xml:space="preserve"> – etapp, mille käigus on võimalik kontrolli läbi viia ja mis on oluline toidu-/söödaohtude vältimisel, nende kõrvaldamisel või nende vähendamisel vastuvõetava tasemeni (</w:t>
      </w:r>
      <w:r w:rsidRPr="00B04E4D">
        <w:rPr>
          <w:rFonts w:ascii="Verdana" w:hAnsi="Verdana"/>
          <w:i/>
          <w:sz w:val="22"/>
        </w:rPr>
        <w:t>codex alimentarius</w:t>
      </w:r>
      <w:r w:rsidRPr="00B04E4D">
        <w:rPr>
          <w:rFonts w:ascii="Verdana" w:hAnsi="Verdana"/>
          <w:sz w:val="22"/>
        </w:rPr>
        <w:t xml:space="preserve"> koos selle kohandustega);</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 xml:space="preserve">kriitiline piir </w:t>
      </w:r>
      <w:r w:rsidRPr="00B04E4D">
        <w:rPr>
          <w:rFonts w:ascii="Verdana" w:hAnsi="Verdana"/>
          <w:sz w:val="22"/>
        </w:rPr>
        <w:t>– kriteerium, mis eraldab lubatut lubamatust (</w:t>
      </w:r>
      <w:r w:rsidRPr="00B04E4D">
        <w:rPr>
          <w:rFonts w:ascii="Verdana" w:hAnsi="Verdana"/>
          <w:i/>
          <w:sz w:val="22"/>
        </w:rPr>
        <w:t>codex alimentarius</w:t>
      </w:r>
      <w:r w:rsidRPr="00B04E4D">
        <w:rPr>
          <w:rFonts w:ascii="Verdana" w:hAnsi="Verdana"/>
          <w:sz w:val="22"/>
        </w:rPr>
        <w:t>);</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sööda ohutus</w:t>
      </w:r>
      <w:r w:rsidRPr="00B04E4D">
        <w:rPr>
          <w:rFonts w:ascii="Verdana" w:hAnsi="Verdana"/>
          <w:sz w:val="22"/>
        </w:rPr>
        <w:t xml:space="preserve"> – olukord, </w:t>
      </w:r>
      <w:r w:rsidR="00846927" w:rsidRPr="00B04E4D">
        <w:rPr>
          <w:rFonts w:ascii="Verdana" w:hAnsi="Verdana"/>
          <w:sz w:val="22"/>
        </w:rPr>
        <w:t>kus</w:t>
      </w:r>
      <w:r w:rsidRPr="00B04E4D">
        <w:rPr>
          <w:rFonts w:ascii="Verdana" w:hAnsi="Verdana"/>
          <w:sz w:val="22"/>
        </w:rPr>
        <w:t xml:space="preserve"> on tagatud kõrge kindlusaste, et sööt või söödamaterjal ei tekita selle otstarbekohase kasutamise korral ei valmistamise ega tarbimise käigus kahju põllumajandusloomadele ega kahjusta lõpptarbijat. Kogu juhendis peetakse „ohutuse” all silmas „sööda ohutust”;</w:t>
      </w:r>
      <w:r w:rsidR="008B7B49" w:rsidRPr="00B04E4D">
        <w:rPr>
          <w:rFonts w:ascii="Verdana" w:hAnsi="Verdana"/>
          <w:sz w:val="22"/>
        </w:rPr>
        <w:t xml:space="preserve"> </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vooskeem</w:t>
      </w:r>
      <w:r w:rsidRPr="00B04E4D">
        <w:rPr>
          <w:rFonts w:ascii="Verdana" w:hAnsi="Verdana"/>
          <w:sz w:val="22"/>
        </w:rPr>
        <w:t xml:space="preserve"> – teatava toidu või sööda tootmisel või valmistamisel kasutatavate sammude või toimingute järjestuse süstemaatiline esitus (</w:t>
      </w:r>
      <w:r w:rsidRPr="00B04E4D">
        <w:rPr>
          <w:rFonts w:ascii="Verdana" w:hAnsi="Verdana"/>
          <w:i/>
          <w:sz w:val="22"/>
        </w:rPr>
        <w:t>codex alimentarius</w:t>
      </w:r>
      <w:r w:rsidRPr="00B04E4D">
        <w:rPr>
          <w:rFonts w:ascii="Verdana" w:hAnsi="Verdana"/>
          <w:sz w:val="22"/>
        </w:rPr>
        <w:t xml:space="preserve"> koos selle kohandustega);</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lastRenderedPageBreak/>
        <w:t>HACCP (ohuanalüüsi ja kriitiliste kontrollpunktide süsteem)</w:t>
      </w:r>
      <w:r w:rsidRPr="00B04E4D">
        <w:rPr>
          <w:rFonts w:ascii="Verdana" w:hAnsi="Verdana"/>
          <w:sz w:val="22"/>
        </w:rPr>
        <w:t xml:space="preserve"> – süsteem, mille abil tehakse kindlaks sööda ohutust vähendavad ohud, hinnatakse neid ja võetakse meetmed nende tõrjeks (</w:t>
      </w:r>
      <w:r w:rsidRPr="00B04E4D">
        <w:rPr>
          <w:rFonts w:ascii="Verdana" w:hAnsi="Verdana"/>
          <w:i/>
          <w:sz w:val="22"/>
        </w:rPr>
        <w:t>codex alimentarius</w:t>
      </w:r>
      <w:r w:rsidRPr="00B04E4D">
        <w:rPr>
          <w:rFonts w:ascii="Verdana" w:hAnsi="Verdana"/>
          <w:sz w:val="22"/>
        </w:rPr>
        <w:t xml:space="preserve"> koos selle kohandustega);</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 xml:space="preserve">ohuanalüüs </w:t>
      </w:r>
      <w:r w:rsidRPr="00B04E4D">
        <w:rPr>
          <w:rFonts w:ascii="Verdana" w:hAnsi="Verdana"/>
          <w:sz w:val="22"/>
        </w:rPr>
        <w:t>– protsess, mille käigus kogutakse ja hinnatakse teavet ohtude ja neid põhjustavate tingimuste kohta, et teha kindlaks, millised neist on sööda ohutusele olulised ja mida tuleb seetõttu HACCP plaanis käsitleda (</w:t>
      </w:r>
      <w:r w:rsidRPr="00B04E4D">
        <w:rPr>
          <w:rFonts w:ascii="Verdana" w:hAnsi="Verdana"/>
          <w:i/>
          <w:sz w:val="22"/>
        </w:rPr>
        <w:t>codex alimentarius</w:t>
      </w:r>
      <w:r w:rsidRPr="00B04E4D">
        <w:rPr>
          <w:rFonts w:ascii="Verdana" w:hAnsi="Verdana"/>
          <w:sz w:val="22"/>
        </w:rPr>
        <w:t>);</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sissetulev materjal</w:t>
      </w:r>
      <w:r w:rsidRPr="00B04E4D">
        <w:rPr>
          <w:rFonts w:ascii="Verdana" w:hAnsi="Verdana"/>
          <w:sz w:val="22"/>
        </w:rPr>
        <w:t xml:space="preserve"> – üldmõiste, mis tähistab tootmisahelasse selle alguses sisenevat toorainet; </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vahesaadus</w:t>
      </w:r>
      <w:r w:rsidRPr="00B04E4D">
        <w:rPr>
          <w:rFonts w:ascii="Verdana" w:hAnsi="Verdana"/>
          <w:sz w:val="22"/>
        </w:rPr>
        <w:t xml:space="preserve"> – materjal, mida käitleja on enne lõpptoote valmimist töödelnud;</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valmistamine/tootmine</w:t>
      </w:r>
      <w:r w:rsidRPr="00B04E4D">
        <w:rPr>
          <w:rFonts w:ascii="Verdana" w:hAnsi="Verdana"/>
          <w:sz w:val="22"/>
        </w:rPr>
        <w:t xml:space="preserve"> – </w:t>
      </w:r>
      <w:r w:rsidR="00AA061B" w:rsidRPr="00B04E4D">
        <w:rPr>
          <w:rFonts w:ascii="Verdana" w:hAnsi="Verdana"/>
          <w:sz w:val="22"/>
        </w:rPr>
        <w:t>igasugune tegevus</w:t>
      </w:r>
      <w:r w:rsidRPr="00B04E4D">
        <w:rPr>
          <w:rFonts w:ascii="Verdana" w:hAnsi="Verdana"/>
          <w:sz w:val="22"/>
        </w:rPr>
        <w:t xml:space="preserve">, </w:t>
      </w:r>
      <w:r w:rsidR="00AA061B" w:rsidRPr="00B04E4D">
        <w:rPr>
          <w:rFonts w:ascii="Verdana" w:hAnsi="Verdana"/>
          <w:sz w:val="22"/>
        </w:rPr>
        <w:t>mis sisaldab</w:t>
      </w:r>
      <w:r w:rsidRPr="00B04E4D">
        <w:rPr>
          <w:rFonts w:ascii="Verdana" w:hAnsi="Verdana"/>
          <w:sz w:val="22"/>
        </w:rPr>
        <w:t xml:space="preserve"> söödamaterjali vastuvõt</w:t>
      </w:r>
      <w:r w:rsidR="00AA061B" w:rsidRPr="00B04E4D">
        <w:rPr>
          <w:rFonts w:ascii="Verdana" w:hAnsi="Verdana"/>
          <w:sz w:val="22"/>
        </w:rPr>
        <w:t>mist</w:t>
      </w:r>
      <w:r w:rsidRPr="00B04E4D">
        <w:rPr>
          <w:rFonts w:ascii="Verdana" w:hAnsi="Verdana"/>
          <w:sz w:val="22"/>
        </w:rPr>
        <w:t>, töötlemi</w:t>
      </w:r>
      <w:r w:rsidR="00AA061B" w:rsidRPr="00B04E4D">
        <w:rPr>
          <w:rFonts w:ascii="Verdana" w:hAnsi="Verdana"/>
          <w:sz w:val="22"/>
        </w:rPr>
        <w:t>st</w:t>
      </w:r>
      <w:r w:rsidRPr="00B04E4D">
        <w:rPr>
          <w:rFonts w:ascii="Verdana" w:hAnsi="Verdana"/>
          <w:sz w:val="22"/>
        </w:rPr>
        <w:t>, pakendami</w:t>
      </w:r>
      <w:r w:rsidR="00AA061B" w:rsidRPr="00B04E4D">
        <w:rPr>
          <w:rFonts w:ascii="Verdana" w:hAnsi="Verdana"/>
          <w:sz w:val="22"/>
        </w:rPr>
        <w:t>st</w:t>
      </w:r>
      <w:r w:rsidRPr="00B04E4D">
        <w:rPr>
          <w:rFonts w:ascii="Verdana" w:hAnsi="Verdana"/>
          <w:sz w:val="22"/>
        </w:rPr>
        <w:t>, uuesti pakendami</w:t>
      </w:r>
      <w:r w:rsidR="00AA061B" w:rsidRPr="00B04E4D">
        <w:rPr>
          <w:rFonts w:ascii="Verdana" w:hAnsi="Verdana"/>
          <w:sz w:val="22"/>
        </w:rPr>
        <w:t>st</w:t>
      </w:r>
      <w:r w:rsidRPr="00B04E4D">
        <w:rPr>
          <w:rFonts w:ascii="Verdana" w:hAnsi="Verdana"/>
          <w:sz w:val="22"/>
        </w:rPr>
        <w:t>, märgistami</w:t>
      </w:r>
      <w:r w:rsidR="00AA061B" w:rsidRPr="00B04E4D">
        <w:rPr>
          <w:rFonts w:ascii="Verdana" w:hAnsi="Verdana"/>
          <w:sz w:val="22"/>
        </w:rPr>
        <w:t>st</w:t>
      </w:r>
      <w:r w:rsidRPr="00B04E4D">
        <w:rPr>
          <w:rFonts w:ascii="Verdana" w:hAnsi="Verdana"/>
          <w:sz w:val="22"/>
        </w:rPr>
        <w:t>, uuesti märgistami</w:t>
      </w:r>
      <w:r w:rsidR="00AA061B" w:rsidRPr="00B04E4D">
        <w:rPr>
          <w:rFonts w:ascii="Verdana" w:hAnsi="Verdana"/>
          <w:sz w:val="22"/>
        </w:rPr>
        <w:t>st</w:t>
      </w:r>
      <w:r w:rsidRPr="00B04E4D">
        <w:rPr>
          <w:rFonts w:ascii="Verdana" w:hAnsi="Verdana"/>
          <w:sz w:val="22"/>
        </w:rPr>
        <w:t>, kvaliteedikontroll</w:t>
      </w:r>
      <w:r w:rsidR="00AA061B" w:rsidRPr="00B04E4D">
        <w:rPr>
          <w:rFonts w:ascii="Verdana" w:hAnsi="Verdana"/>
          <w:sz w:val="22"/>
        </w:rPr>
        <w:t>i</w:t>
      </w:r>
      <w:r w:rsidRPr="00B04E4D">
        <w:rPr>
          <w:rFonts w:ascii="Verdana" w:hAnsi="Verdana"/>
          <w:sz w:val="22"/>
        </w:rPr>
        <w:t>, ringlusse suunami</w:t>
      </w:r>
      <w:r w:rsidR="00AA061B" w:rsidRPr="00B04E4D">
        <w:rPr>
          <w:rFonts w:ascii="Verdana" w:hAnsi="Verdana"/>
          <w:sz w:val="22"/>
        </w:rPr>
        <w:t>st</w:t>
      </w:r>
      <w:r w:rsidRPr="00B04E4D">
        <w:rPr>
          <w:rFonts w:ascii="Verdana" w:hAnsi="Verdana"/>
          <w:sz w:val="22"/>
        </w:rPr>
        <w:t>, säilitami</w:t>
      </w:r>
      <w:r w:rsidR="00AA061B" w:rsidRPr="00B04E4D">
        <w:rPr>
          <w:rFonts w:ascii="Verdana" w:hAnsi="Verdana"/>
          <w:sz w:val="22"/>
        </w:rPr>
        <w:t>st</w:t>
      </w:r>
      <w:r w:rsidRPr="00B04E4D">
        <w:rPr>
          <w:rFonts w:ascii="Verdana" w:hAnsi="Verdana"/>
          <w:sz w:val="22"/>
        </w:rPr>
        <w:t xml:space="preserve"> ja turustami</w:t>
      </w:r>
      <w:r w:rsidR="00AA061B" w:rsidRPr="00B04E4D">
        <w:rPr>
          <w:rFonts w:ascii="Verdana" w:hAnsi="Verdana"/>
          <w:sz w:val="22"/>
        </w:rPr>
        <w:t>st</w:t>
      </w:r>
      <w:r w:rsidRPr="00B04E4D">
        <w:rPr>
          <w:rFonts w:ascii="Verdana" w:hAnsi="Verdana"/>
          <w:sz w:val="22"/>
        </w:rPr>
        <w:t xml:space="preserve"> ning nendega seotud kontrollimis</w:t>
      </w:r>
      <w:r w:rsidR="00AA061B" w:rsidRPr="00B04E4D">
        <w:rPr>
          <w:rFonts w:ascii="Verdana" w:hAnsi="Verdana"/>
          <w:sz w:val="22"/>
        </w:rPr>
        <w:t>i</w:t>
      </w:r>
      <w:r w:rsidRPr="00B04E4D">
        <w:rPr>
          <w:rFonts w:ascii="Verdana" w:hAnsi="Verdana"/>
          <w:sz w:val="22"/>
        </w:rPr>
        <w:t>;</w:t>
      </w:r>
    </w:p>
    <w:p w:rsidR="00BC3635" w:rsidRPr="00B04E4D" w:rsidRDefault="00BC3635" w:rsidP="00BC3635">
      <w:pPr>
        <w:pStyle w:val="BodyText"/>
        <w:jc w:val="both"/>
        <w:rPr>
          <w:rFonts w:ascii="Verdana" w:hAnsi="Verdana"/>
          <w:b/>
          <w:bCs/>
          <w:sz w:val="22"/>
          <w:szCs w:val="22"/>
        </w:rPr>
      </w:pPr>
      <w:r w:rsidRPr="00B04E4D">
        <w:rPr>
          <w:rFonts w:ascii="Verdana" w:hAnsi="Verdana"/>
          <w:b/>
          <w:sz w:val="22"/>
        </w:rPr>
        <w:t>Tegevuse ETP</w:t>
      </w:r>
    </w:p>
    <w:p w:rsidR="00BC3635" w:rsidRPr="00B04E4D" w:rsidRDefault="00BC3635" w:rsidP="00BC3635">
      <w:pPr>
        <w:pStyle w:val="BodyText"/>
        <w:jc w:val="both"/>
        <w:rPr>
          <w:rFonts w:ascii="Verdana" w:hAnsi="Verdana"/>
          <w:b/>
          <w:bCs/>
          <w:sz w:val="22"/>
          <w:szCs w:val="22"/>
        </w:rPr>
      </w:pPr>
      <w:r w:rsidRPr="00B04E4D">
        <w:rPr>
          <w:rFonts w:ascii="Verdana" w:hAnsi="Verdana"/>
          <w:b/>
          <w:sz w:val="22"/>
        </w:rPr>
        <w:t>Tegevuse eeltingimusprogramm</w:t>
      </w:r>
    </w:p>
    <w:p w:rsidR="00BC3635" w:rsidRPr="00B04E4D" w:rsidRDefault="00BC3635" w:rsidP="00BC3635">
      <w:pPr>
        <w:pStyle w:val="BodyText"/>
        <w:jc w:val="both"/>
        <w:rPr>
          <w:rFonts w:ascii="Verdana" w:hAnsi="Verdana"/>
          <w:b/>
          <w:bCs/>
          <w:sz w:val="22"/>
          <w:szCs w:val="22"/>
        </w:rPr>
      </w:pPr>
      <w:r w:rsidRPr="00B04E4D">
        <w:rPr>
          <w:rFonts w:ascii="Verdana" w:hAnsi="Verdana"/>
          <w:b/>
          <w:sz w:val="22"/>
        </w:rPr>
        <w:t xml:space="preserve">ETP </w:t>
      </w:r>
      <w:r w:rsidR="00AA061B" w:rsidRPr="00B04E4D">
        <w:rPr>
          <w:rFonts w:ascii="Verdana" w:hAnsi="Verdana"/>
          <w:sz w:val="22"/>
        </w:rPr>
        <w:t>määratakse</w:t>
      </w:r>
      <w:r w:rsidRPr="00B04E4D">
        <w:rPr>
          <w:rFonts w:ascii="Verdana" w:hAnsi="Verdana"/>
          <w:sz w:val="22"/>
        </w:rPr>
        <w:t xml:space="preserve"> kindlaks ohuanalüüsi</w:t>
      </w:r>
      <w:r w:rsidR="00AA061B" w:rsidRPr="00B04E4D">
        <w:rPr>
          <w:rFonts w:ascii="Verdana" w:hAnsi="Verdana"/>
          <w:sz w:val="22"/>
        </w:rPr>
        <w:t xml:space="preserve"> abil</w:t>
      </w:r>
      <w:r w:rsidRPr="00B04E4D">
        <w:rPr>
          <w:rFonts w:ascii="Verdana" w:hAnsi="Verdana"/>
          <w:sz w:val="22"/>
        </w:rPr>
        <w:t xml:space="preserve"> kui oluline vahend, et tõrjuda sööda/toidu ohutusega seotud ohtude teket ja/või saastumise või söödaga/toiduga seotud ohtude levikut toodetes või tootmiskeskkonnas (ISO 22000: 2005 koos selle hilisemate kohandustega);</w:t>
      </w:r>
    </w:p>
    <w:p w:rsidR="00BC3635" w:rsidRPr="00B04E4D" w:rsidRDefault="00BC3635" w:rsidP="00BC3635">
      <w:pPr>
        <w:pStyle w:val="BodyText"/>
        <w:jc w:val="both"/>
        <w:rPr>
          <w:rFonts w:ascii="Verdana" w:hAnsi="Verdana"/>
          <w:bCs/>
          <w:sz w:val="22"/>
          <w:szCs w:val="22"/>
        </w:rPr>
      </w:pPr>
      <w:r w:rsidRPr="00B04E4D">
        <w:rPr>
          <w:rFonts w:ascii="Verdana" w:hAnsi="Verdana"/>
          <w:b/>
          <w:sz w:val="22"/>
        </w:rPr>
        <w:t xml:space="preserve">plaanimine </w:t>
      </w:r>
      <w:r w:rsidRPr="00B04E4D">
        <w:rPr>
          <w:rFonts w:ascii="Verdana" w:hAnsi="Verdana"/>
          <w:sz w:val="22"/>
        </w:rPr>
        <w:t>– eesmärkide ja protsesside kindlaks määramine, mis on vajalikud käitleja kvaliteedi- ja ohutuspõhimõtetele vastavate tulemuste saavutamiseks;</w:t>
      </w:r>
    </w:p>
    <w:p w:rsidR="00BC3635" w:rsidRPr="00B04E4D" w:rsidRDefault="00BC3635" w:rsidP="00BC3635">
      <w:pPr>
        <w:autoSpaceDE w:val="0"/>
        <w:autoSpaceDN w:val="0"/>
        <w:adjustRightInd w:val="0"/>
        <w:jc w:val="both"/>
        <w:rPr>
          <w:rFonts w:ascii="Verdana" w:hAnsi="Verdana" w:cs="Arial,Bold"/>
          <w:b/>
          <w:bCs/>
          <w:sz w:val="22"/>
          <w:szCs w:val="22"/>
        </w:rPr>
      </w:pPr>
      <w:r w:rsidRPr="00B04E4D">
        <w:rPr>
          <w:rFonts w:ascii="Verdana" w:hAnsi="Verdana"/>
          <w:b/>
          <w:sz w:val="22"/>
        </w:rPr>
        <w:t>ETP –</w:t>
      </w:r>
    </w:p>
    <w:p w:rsidR="00BC3635" w:rsidRPr="00B04E4D" w:rsidRDefault="00BC3635" w:rsidP="00BC3635">
      <w:pPr>
        <w:autoSpaceDE w:val="0"/>
        <w:autoSpaceDN w:val="0"/>
        <w:adjustRightInd w:val="0"/>
        <w:jc w:val="both"/>
        <w:rPr>
          <w:rFonts w:ascii="Verdana" w:hAnsi="Verdana" w:cs="Arial,Bold"/>
          <w:bCs/>
          <w:sz w:val="22"/>
          <w:szCs w:val="22"/>
        </w:rPr>
      </w:pPr>
      <w:r w:rsidRPr="00B04E4D">
        <w:rPr>
          <w:rFonts w:ascii="Verdana" w:hAnsi="Verdana"/>
          <w:b/>
          <w:sz w:val="22"/>
        </w:rPr>
        <w:t xml:space="preserve">eeltingimusprogramm – </w:t>
      </w:r>
      <w:r w:rsidRPr="00B04E4D">
        <w:rPr>
          <w:rFonts w:ascii="Verdana" w:hAnsi="Verdana"/>
          <w:sz w:val="22"/>
        </w:rPr>
        <w:t xml:space="preserve">põhitingimused ja -meetmed, mis on vajalikud hügieenilise keskkonna tagamiseks kogu </w:t>
      </w:r>
      <w:r w:rsidR="005B5AE2" w:rsidRPr="00B04E4D">
        <w:rPr>
          <w:rFonts w:ascii="Verdana" w:hAnsi="Verdana"/>
          <w:sz w:val="22"/>
        </w:rPr>
        <w:t>sööda-/</w:t>
      </w:r>
      <w:r w:rsidRPr="00B04E4D">
        <w:rPr>
          <w:rFonts w:ascii="Verdana" w:hAnsi="Verdana"/>
          <w:sz w:val="22"/>
        </w:rPr>
        <w:t>toiduahelas, nii et oleks tagatud ohutute, inimtoiduks</w:t>
      </w:r>
      <w:r w:rsidR="005B5AE2" w:rsidRPr="00B04E4D">
        <w:rPr>
          <w:rFonts w:ascii="Verdana" w:hAnsi="Verdana"/>
          <w:sz w:val="22"/>
        </w:rPr>
        <w:t xml:space="preserve"> ettenähtud toodete tootmine, </w:t>
      </w:r>
      <w:r w:rsidRPr="00B04E4D">
        <w:rPr>
          <w:rFonts w:ascii="Verdana" w:hAnsi="Verdana"/>
          <w:sz w:val="22"/>
        </w:rPr>
        <w:t>käitlemine ja pakkumine. ETPde kohta võidakse kasutada ka alternatiivseid termineid. Näiteks hea tootmistava (GMP), hea põllumajandustava (GAP) ja hea hügieenitava (GHP) (ISO 22000:2005 koos selle kohandustega);</w:t>
      </w:r>
    </w:p>
    <w:p w:rsidR="00455507" w:rsidRPr="00B04E4D" w:rsidRDefault="00455507" w:rsidP="003910AE">
      <w:pPr>
        <w:autoSpaceDE w:val="0"/>
        <w:autoSpaceDN w:val="0"/>
        <w:adjustRightInd w:val="0"/>
        <w:jc w:val="both"/>
        <w:rPr>
          <w:rFonts w:ascii="Verdana" w:hAnsi="Verdana" w:cs="Arial,Bold"/>
          <w:b/>
          <w:sz w:val="22"/>
          <w:szCs w:val="22"/>
        </w:rPr>
      </w:pPr>
    </w:p>
    <w:p w:rsidR="00455507" w:rsidRPr="00B04E4D" w:rsidRDefault="00455507" w:rsidP="003910AE">
      <w:pPr>
        <w:pStyle w:val="BodyText"/>
        <w:jc w:val="both"/>
        <w:rPr>
          <w:rFonts w:ascii="Verdana" w:hAnsi="Verdana" w:cs="Arial"/>
          <w:color w:val="000000"/>
          <w:sz w:val="22"/>
          <w:szCs w:val="22"/>
        </w:rPr>
      </w:pPr>
      <w:r w:rsidRPr="00B04E4D">
        <w:rPr>
          <w:rFonts w:ascii="Verdana" w:hAnsi="Verdana"/>
          <w:b/>
          <w:color w:val="000000"/>
          <w:sz w:val="22"/>
        </w:rPr>
        <w:t>menetlus</w:t>
      </w:r>
      <w:r w:rsidRPr="00B04E4D">
        <w:rPr>
          <w:rFonts w:ascii="Verdana" w:hAnsi="Verdana"/>
          <w:color w:val="000000"/>
          <w:sz w:val="22"/>
        </w:rPr>
        <w:t xml:space="preserve"> – kindlaksmääratud viis tegevuse või protsessi läbiviimiseks (ISO 9000:2005);</w:t>
      </w:r>
    </w:p>
    <w:p w:rsidR="00455507" w:rsidRPr="00B04E4D" w:rsidRDefault="00224FD9" w:rsidP="003910AE">
      <w:pPr>
        <w:pStyle w:val="BodyText"/>
        <w:jc w:val="both"/>
        <w:rPr>
          <w:rFonts w:ascii="Verdana" w:hAnsi="Verdana"/>
          <w:bCs/>
          <w:sz w:val="22"/>
          <w:szCs w:val="22"/>
        </w:rPr>
      </w:pPr>
      <w:r w:rsidRPr="00B04E4D">
        <w:rPr>
          <w:rFonts w:ascii="Verdana" w:hAnsi="Verdana"/>
          <w:b/>
          <w:sz w:val="22"/>
        </w:rPr>
        <w:t>k</w:t>
      </w:r>
      <w:r w:rsidR="00455507" w:rsidRPr="00B04E4D">
        <w:rPr>
          <w:rFonts w:ascii="Verdana" w:hAnsi="Verdana"/>
          <w:b/>
          <w:sz w:val="22"/>
        </w:rPr>
        <w:t>valiteet –</w:t>
      </w:r>
      <w:r w:rsidR="00455507" w:rsidRPr="00B04E4D">
        <w:rPr>
          <w:rFonts w:ascii="Verdana" w:hAnsi="Verdana"/>
          <w:sz w:val="22"/>
        </w:rPr>
        <w:t xml:space="preserve"> </w:t>
      </w:r>
      <w:r w:rsidR="00455507" w:rsidRPr="00B04E4D">
        <w:rPr>
          <w:rStyle w:val="cald-definition1"/>
          <w:sz w:val="22"/>
        </w:rPr>
        <w:t>t</w:t>
      </w:r>
      <w:r w:rsidR="00455507" w:rsidRPr="00B04E4D">
        <w:rPr>
          <w:rFonts w:ascii="Verdana" w:hAnsi="Verdana"/>
          <w:sz w:val="22"/>
        </w:rPr>
        <w:t xml:space="preserve">oote omaduste kogusumma, mis näitab nõuetele vastavuse suhtmäära (ISO 9000:2005); </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 xml:space="preserve">tooraine </w:t>
      </w:r>
      <w:r w:rsidRPr="00B04E4D">
        <w:rPr>
          <w:rFonts w:ascii="Verdana" w:hAnsi="Verdana"/>
          <w:sz w:val="22"/>
        </w:rPr>
        <w:t>– mis tahes materjal, mis siseneb söödamaterjali tootmisprotsessi;</w:t>
      </w:r>
    </w:p>
    <w:p w:rsidR="00455507" w:rsidRPr="00B04E4D" w:rsidRDefault="00455507" w:rsidP="003910AE">
      <w:pPr>
        <w:pStyle w:val="BodyText"/>
        <w:jc w:val="both"/>
        <w:rPr>
          <w:rFonts w:ascii="Verdana" w:hAnsi="Verdana"/>
          <w:b/>
          <w:bCs/>
          <w:sz w:val="22"/>
          <w:szCs w:val="22"/>
        </w:rPr>
      </w:pPr>
      <w:r w:rsidRPr="00B04E4D">
        <w:rPr>
          <w:rFonts w:ascii="Verdana" w:hAnsi="Verdana"/>
          <w:b/>
          <w:sz w:val="22"/>
        </w:rPr>
        <w:t xml:space="preserve">protokoll – </w:t>
      </w:r>
      <w:r w:rsidRPr="00B04E4D">
        <w:rPr>
          <w:rFonts w:ascii="Verdana" w:hAnsi="Verdana"/>
          <w:sz w:val="22"/>
        </w:rPr>
        <w:t>dokument, kus on kirjas saavutatud tulemused või esit</w:t>
      </w:r>
      <w:r w:rsidR="00224FD9" w:rsidRPr="00B04E4D">
        <w:rPr>
          <w:rFonts w:ascii="Verdana" w:hAnsi="Verdana"/>
          <w:sz w:val="22"/>
        </w:rPr>
        <w:t>atud tõendid sooritatud tegevus</w:t>
      </w:r>
      <w:r w:rsidRPr="00B04E4D">
        <w:rPr>
          <w:rFonts w:ascii="Verdana" w:hAnsi="Verdana"/>
          <w:sz w:val="22"/>
        </w:rPr>
        <w:t>e kohta (ISO 9000:2005);</w:t>
      </w:r>
    </w:p>
    <w:p w:rsidR="00F1270F" w:rsidRPr="00B04E4D" w:rsidRDefault="00F1270F" w:rsidP="003910AE">
      <w:pPr>
        <w:pStyle w:val="BodyText"/>
        <w:jc w:val="both"/>
        <w:rPr>
          <w:rFonts w:ascii="Verdana" w:hAnsi="Verdana"/>
          <w:bCs/>
          <w:sz w:val="22"/>
          <w:szCs w:val="22"/>
        </w:rPr>
      </w:pPr>
      <w:r w:rsidRPr="00B04E4D">
        <w:rPr>
          <w:rFonts w:ascii="Verdana" w:hAnsi="Verdana"/>
          <w:b/>
          <w:sz w:val="22"/>
        </w:rPr>
        <w:t xml:space="preserve">nõue – </w:t>
      </w:r>
      <w:r w:rsidRPr="00B04E4D">
        <w:rPr>
          <w:rFonts w:ascii="Verdana" w:hAnsi="Verdana"/>
          <w:sz w:val="22"/>
        </w:rPr>
        <w:t>vajadus või ootus, mis on sätestatud, üldkehtiv või kohustuslik (ISO 9000:2005);</w:t>
      </w:r>
    </w:p>
    <w:p w:rsidR="00F1270F" w:rsidRPr="00B04E4D" w:rsidRDefault="00224FD9" w:rsidP="003910AE">
      <w:pPr>
        <w:pStyle w:val="BodyText"/>
        <w:jc w:val="both"/>
        <w:rPr>
          <w:rFonts w:ascii="Verdana" w:hAnsi="Verdana"/>
          <w:bCs/>
          <w:sz w:val="22"/>
          <w:szCs w:val="22"/>
        </w:rPr>
      </w:pPr>
      <w:r w:rsidRPr="00B04E4D">
        <w:rPr>
          <w:rFonts w:ascii="Verdana" w:hAnsi="Verdana"/>
          <w:b/>
          <w:sz w:val="22"/>
        </w:rPr>
        <w:t>ümber</w:t>
      </w:r>
      <w:r w:rsidR="00F1270F" w:rsidRPr="00B04E4D">
        <w:rPr>
          <w:rFonts w:ascii="Verdana" w:hAnsi="Verdana"/>
          <w:b/>
          <w:sz w:val="22"/>
        </w:rPr>
        <w:t>töötamine</w:t>
      </w:r>
      <w:r w:rsidR="00F1270F" w:rsidRPr="00B04E4D">
        <w:rPr>
          <w:rFonts w:ascii="Verdana" w:hAnsi="Verdana"/>
          <w:sz w:val="22"/>
        </w:rPr>
        <w:t xml:space="preserve"> – tegevus nõuetele mittevastava tootega, et muuta see nõuetele vastavaks (ISO 9000:2005);</w:t>
      </w:r>
    </w:p>
    <w:p w:rsidR="00455507" w:rsidRPr="00B04E4D" w:rsidRDefault="00455507" w:rsidP="003910AE">
      <w:pPr>
        <w:pStyle w:val="BodyText"/>
        <w:jc w:val="both"/>
        <w:rPr>
          <w:rFonts w:ascii="Verdana" w:hAnsi="Verdana"/>
          <w:b/>
          <w:bCs/>
          <w:sz w:val="22"/>
          <w:szCs w:val="22"/>
        </w:rPr>
      </w:pPr>
      <w:r w:rsidRPr="00B04E4D">
        <w:rPr>
          <w:rFonts w:ascii="Verdana" w:hAnsi="Verdana"/>
          <w:b/>
          <w:sz w:val="22"/>
        </w:rPr>
        <w:t xml:space="preserve">ohutus </w:t>
      </w:r>
      <w:r w:rsidRPr="00B04E4D">
        <w:rPr>
          <w:rFonts w:ascii="Verdana" w:hAnsi="Verdana"/>
          <w:sz w:val="22"/>
        </w:rPr>
        <w:t>– vt „sööda ohutus”;</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 xml:space="preserve">säilivusaeg </w:t>
      </w:r>
      <w:r w:rsidRPr="00B04E4D">
        <w:rPr>
          <w:rFonts w:ascii="Verdana" w:hAnsi="Verdana"/>
          <w:sz w:val="22"/>
        </w:rPr>
        <w:t xml:space="preserve">– kindlaksmääratud </w:t>
      </w:r>
      <w:r w:rsidR="003F3CD7" w:rsidRPr="00B04E4D">
        <w:rPr>
          <w:rFonts w:ascii="Verdana" w:hAnsi="Verdana"/>
          <w:sz w:val="22"/>
        </w:rPr>
        <w:t>ajavahemik</w:t>
      </w:r>
      <w:r w:rsidRPr="00B04E4D">
        <w:rPr>
          <w:rFonts w:ascii="Verdana" w:hAnsi="Verdana"/>
          <w:sz w:val="22"/>
        </w:rPr>
        <w:t>, mille kestel toode vastab õige säilitusviisi korral täielikult oma spetsifikatsioonile;</w:t>
      </w:r>
    </w:p>
    <w:p w:rsidR="00F1270F" w:rsidRPr="00B04E4D" w:rsidRDefault="00455507" w:rsidP="003910AE">
      <w:pPr>
        <w:pStyle w:val="BodyText"/>
        <w:jc w:val="both"/>
        <w:rPr>
          <w:rFonts w:ascii="Verdana" w:hAnsi="Verdana"/>
          <w:bCs/>
          <w:sz w:val="22"/>
          <w:szCs w:val="22"/>
        </w:rPr>
      </w:pPr>
      <w:r w:rsidRPr="00B04E4D">
        <w:rPr>
          <w:rFonts w:ascii="Verdana" w:hAnsi="Verdana"/>
          <w:b/>
          <w:sz w:val="22"/>
        </w:rPr>
        <w:t xml:space="preserve">allkirjastama / allkiri </w:t>
      </w:r>
      <w:r w:rsidRPr="00B04E4D">
        <w:rPr>
          <w:rFonts w:ascii="Verdana" w:hAnsi="Verdana"/>
          <w:sz w:val="22"/>
        </w:rPr>
        <w:t>– volitatud isiku kirjalikult või juurdepääsukontrolliga elektroonilise süsteemi kaudu antav kinnitus;</w:t>
      </w:r>
    </w:p>
    <w:p w:rsidR="00F1270F" w:rsidRPr="00B04E4D" w:rsidRDefault="00F1270F" w:rsidP="003910AE">
      <w:pPr>
        <w:pStyle w:val="BodyText"/>
        <w:jc w:val="both"/>
        <w:rPr>
          <w:rFonts w:ascii="Verdana" w:hAnsi="Verdana"/>
          <w:bCs/>
          <w:sz w:val="22"/>
          <w:szCs w:val="22"/>
        </w:rPr>
      </w:pPr>
      <w:r w:rsidRPr="00B04E4D">
        <w:rPr>
          <w:rFonts w:ascii="Verdana" w:hAnsi="Verdana"/>
          <w:b/>
          <w:sz w:val="22"/>
        </w:rPr>
        <w:lastRenderedPageBreak/>
        <w:t>spetsifikatsioon</w:t>
      </w:r>
      <w:r w:rsidRPr="00B04E4D">
        <w:rPr>
          <w:rFonts w:ascii="Verdana" w:hAnsi="Verdana"/>
          <w:sz w:val="22"/>
        </w:rPr>
        <w:t xml:space="preserve"> – nõuet sätestav dokument (ISO 9000:2005);</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 xml:space="preserve">valideerimine </w:t>
      </w:r>
      <w:r w:rsidRPr="00B04E4D">
        <w:rPr>
          <w:rFonts w:ascii="Verdana" w:hAnsi="Verdana"/>
          <w:sz w:val="22"/>
        </w:rPr>
        <w:t>– tõendite hankimine selle kohta, et kehtestatavad ohutõrjemeetmed on tõhusad (ISO 22000:2005);</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 xml:space="preserve">verifitseerimine </w:t>
      </w:r>
      <w:r w:rsidRPr="00B04E4D">
        <w:rPr>
          <w:rFonts w:ascii="Verdana" w:hAnsi="Verdana"/>
          <w:sz w:val="22"/>
        </w:rPr>
        <w:t>– kinnitamine objektiivsete tõendite esitamisega, et kindlaksmääratud nõuded on täidetud (ISO 22000:2005);</w:t>
      </w:r>
    </w:p>
    <w:p w:rsidR="00455507" w:rsidRPr="00B04E4D" w:rsidRDefault="00455507" w:rsidP="003910AE">
      <w:pPr>
        <w:pStyle w:val="BodyText"/>
        <w:jc w:val="both"/>
        <w:rPr>
          <w:rFonts w:ascii="Verdana" w:hAnsi="Verdana"/>
          <w:bCs/>
          <w:sz w:val="22"/>
          <w:szCs w:val="22"/>
        </w:rPr>
      </w:pPr>
      <w:r w:rsidRPr="00B04E4D">
        <w:rPr>
          <w:rFonts w:ascii="Verdana" w:hAnsi="Verdana"/>
          <w:b/>
          <w:sz w:val="22"/>
        </w:rPr>
        <w:t>kirjalikud dokumendid</w:t>
      </w:r>
      <w:r w:rsidRPr="00B04E4D">
        <w:rPr>
          <w:rFonts w:ascii="Verdana" w:hAnsi="Verdana"/>
          <w:sz w:val="22"/>
        </w:rPr>
        <w:t xml:space="preserve"> – paberile trükitud dokumendid. Need võib asendada elektrooniliste või fotodokumentidega või muu andmetöötlussüsteemiga, tingimusel et andmeid säilitatakse eeldatava säilitusperioodi jooksul (arhiiv) ja neid on võimalik loetavas vormis kergesti kättesaadavaks teha.</w:t>
      </w:r>
    </w:p>
    <w:p w:rsidR="004A2FAF" w:rsidRPr="00B04E4D" w:rsidRDefault="004A2FAF" w:rsidP="003910AE">
      <w:pPr>
        <w:pStyle w:val="BodyText"/>
        <w:jc w:val="both"/>
        <w:rPr>
          <w:rFonts w:ascii="Verdana" w:hAnsi="Verdana"/>
          <w:bCs/>
          <w:sz w:val="22"/>
          <w:szCs w:val="22"/>
        </w:rPr>
      </w:pPr>
    </w:p>
    <w:p w:rsidR="00816C1F" w:rsidRPr="00B04E4D" w:rsidRDefault="00EB3494" w:rsidP="006B56D7">
      <w:pPr>
        <w:pStyle w:val="Heading1"/>
      </w:pPr>
      <w:bookmarkStart w:id="29" w:name="_Toc400033128"/>
      <w:r w:rsidRPr="00B04E4D">
        <w:rPr>
          <w:noProof/>
          <w:szCs w:val="22"/>
          <w:lang w:eastAsia="en-GB" w:bidi="ar-SA"/>
        </w:rPr>
        <mc:AlternateContent>
          <mc:Choice Requires="wps">
            <w:drawing>
              <wp:anchor distT="0" distB="0" distL="114300" distR="114300" simplePos="0" relativeHeight="251654144" behindDoc="0" locked="0" layoutInCell="1" allowOverlap="1" wp14:anchorId="7409EAF6" wp14:editId="3B87D993">
                <wp:simplePos x="0" y="0"/>
                <wp:positionH relativeFrom="column">
                  <wp:posOffset>5861050</wp:posOffset>
                </wp:positionH>
                <wp:positionV relativeFrom="paragraph">
                  <wp:posOffset>7611110</wp:posOffset>
                </wp:positionV>
                <wp:extent cx="282575" cy="449580"/>
                <wp:effectExtent l="0" t="0" r="22225" b="27305"/>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4" o:spid="_x0000_s1028" type="#_x0000_t202" style="position:absolute;margin-left:461.5pt;margin-top:599.3pt;width:22.25pt;height:35.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5qJwIAAFgEAAAOAAAAZHJzL2Uyb0RvYy54bWysVMtu2zAQvBfoPxC817IFubEFy0Hq1EWB&#10;9AEk/QCKoiSifHVJW0q/vkvKdo30FlQHguQuh7MzS21uR63IUYCX1lR0MZtTIgy3jTRdRX887d+t&#10;KPGBmYYpa0RFn4Wnt9u3bzaDK0Vue6saAQRBjC8HV9E+BFdmmee90MzPrBMGg60FzQIuocsaYAOi&#10;a5Xl8/n7bLDQOLBceI+791OQbhN+2woevrWtF4GoiiK3kEZIYx3HbLthZQfM9ZKfaLBXsNBMGrz0&#10;AnXPAiMHkP9AacnBetuGGbc6s20ruUg1YDWL+YtqHnvmRKoFxfHuIpP/f7D86/E7ENlUdI3yGKbR&#10;oycxBvLBjmRVRH0G50tMe3SYGEbcR59Trd49WP7TE2N3PTOduAOwQy9Yg/wW8WR2dXTC8RGkHr7Y&#10;Bu9hh2AT0NiCjuKhHATRkcjzxZvIheNmvsqXN0tKOIaKYr1cJe8yVp4PO/Dhk7CaxElFAa1P4Oz4&#10;4EMkw8pzSrzLWyWbvVQqLaCrdwrIkWGb7NOX+L9IU4YMKNQyX071vwJCy4D9rqSu6Goev6kDo2of&#10;TZO6MTCppjlSVuYkY1Ru0jCM9Zgcy8/u1LZ5Rl3BTu2NzxEnvYXflAzY2hX1vw4MBCXqs0Fv1oui&#10;iG8hLYrlTY4LuI7U1xFmOEJVNFAyTXdhej8HB7Lr8aZzN9yhn3uZtI7GT6xO9LF9kwWnpxbfx/U6&#10;Zf39IWz/AAAA//8DAFBLAwQUAAYACAAAACEAeEH8LeMAAAANAQAADwAAAGRycy9kb3ducmV2Lnht&#10;bEyPzU7DMBCE70i8g7VI3KjdAKYOcSqEQIJDVVFAiJtrmyTFP1HstOHtu5zguDOj2W+q5eQd2dsh&#10;dTFImM8YEBt0NF1oJLy9Pl4sgKSsglEuBivhxyZY1qcnlSpNPIQXu9/khmBJSKWS0Obcl5Qm3Vqv&#10;0iz2NqD3FQevMp5DQ82gDljuHS0Y49SrLuCHVvX2vrX6ezN6CQ+6fxLrT7f7WOt3xke2et7FlZTn&#10;Z9PdLZBsp/wXhl98RIcambZxDCYRJ0EUl7glozEXCw4EI4LfXAPZolRwcQW0ruj/FfURAAD//wMA&#10;UEsBAi0AFAAGAAgAAAAhALaDOJL+AAAA4QEAABMAAAAAAAAAAAAAAAAAAAAAAFtDb250ZW50X1R5&#10;cGVzXS54bWxQSwECLQAUAAYACAAAACEAOP0h/9YAAACUAQAACwAAAAAAAAAAAAAAAAAvAQAAX3Jl&#10;bHMvLnJlbHNQSwECLQAUAAYACAAAACEABFKuaicCAABYBAAADgAAAAAAAAAAAAAAAAAuAgAAZHJz&#10;L2Uyb0RvYy54bWxQSwECLQAUAAYACAAAACEAeEH8LeMAAAANAQAADwAAAAAAAAAAAAAAAACBBAAA&#10;ZHJzL2Rvd25yZXYueG1sUEsFBgAAAAAEAAQA8wAAAJEFAAAAAA==&#10;" strokecolor="white">
                <v:textbox style="mso-fit-shape-to-text:t">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00C765C2" w:rsidRPr="00B04E4D">
        <w:br w:type="page"/>
      </w:r>
      <w:bookmarkStart w:id="30" w:name="_Toc436939705"/>
      <w:r w:rsidR="00C765C2" w:rsidRPr="00B04E4D">
        <w:lastRenderedPageBreak/>
        <w:t>3</w:t>
      </w:r>
      <w:r w:rsidR="00C765C2" w:rsidRPr="00B04E4D">
        <w:tab/>
      </w:r>
      <w:bookmarkStart w:id="31" w:name="Requirements"/>
      <w:r w:rsidR="00C765C2" w:rsidRPr="00B04E4D">
        <w:t>NÕUDED</w:t>
      </w:r>
      <w:bookmarkEnd w:id="31"/>
      <w:r w:rsidR="00C765C2" w:rsidRPr="00B04E4D">
        <w:t xml:space="preserve"> SÖÖDAOHUTUSE JUHTIMISSÜSTEEMILE</w:t>
      </w:r>
      <w:bookmarkEnd w:id="29"/>
      <w:bookmarkEnd w:id="30"/>
    </w:p>
    <w:p w:rsidR="00816C1F" w:rsidRPr="00B04E4D" w:rsidRDefault="00816C1F" w:rsidP="003910AE">
      <w:pPr>
        <w:jc w:val="both"/>
        <w:rPr>
          <w:rFonts w:ascii="Verdana" w:hAnsi="Verdana"/>
          <w:b/>
          <w:bCs/>
          <w:sz w:val="22"/>
          <w:szCs w:val="22"/>
        </w:rPr>
      </w:pPr>
    </w:p>
    <w:p w:rsidR="00816C1F" w:rsidRPr="00B04E4D" w:rsidRDefault="00816C1F" w:rsidP="003910AE">
      <w:pPr>
        <w:jc w:val="both"/>
        <w:rPr>
          <w:rFonts w:ascii="Verdana" w:hAnsi="Verdana"/>
          <w:bCs/>
          <w:sz w:val="24"/>
          <w:szCs w:val="22"/>
        </w:rPr>
      </w:pPr>
    </w:p>
    <w:p w:rsidR="00816C1F" w:rsidRPr="00B04E4D" w:rsidRDefault="00816C1F" w:rsidP="003910AE">
      <w:pPr>
        <w:jc w:val="both"/>
        <w:rPr>
          <w:rFonts w:ascii="Verdana" w:hAnsi="Verdana"/>
          <w:sz w:val="22"/>
          <w:szCs w:val="22"/>
        </w:rPr>
      </w:pPr>
      <w:r w:rsidRPr="00B04E4D">
        <w:rPr>
          <w:rFonts w:ascii="Verdana" w:hAnsi="Verdana"/>
          <w:sz w:val="22"/>
        </w:rPr>
        <w:t>Kõik käitlejate rakendatavad söödaohutuse juhtimissüsteemid peavad tuginema järgmisele neljale sambale</w:t>
      </w:r>
      <w:r w:rsidR="005F512F" w:rsidRPr="00B04E4D">
        <w:rPr>
          <w:rFonts w:ascii="Verdana" w:hAnsi="Verdana"/>
          <w:sz w:val="22"/>
        </w:rPr>
        <w:t>:</w:t>
      </w:r>
      <w:r w:rsidRPr="00B04E4D">
        <w:rPr>
          <w:rFonts w:ascii="Verdana" w:hAnsi="Verdana"/>
          <w:sz w:val="22"/>
        </w:rPr>
        <w:t xml:space="preserve"> </w:t>
      </w:r>
    </w:p>
    <w:p w:rsidR="007040B7" w:rsidRPr="00B04E4D" w:rsidRDefault="007040B7" w:rsidP="003910AE">
      <w:pPr>
        <w:jc w:val="both"/>
        <w:rPr>
          <w:rFonts w:ascii="Verdana" w:hAnsi="Verdana"/>
          <w:sz w:val="22"/>
          <w:szCs w:val="22"/>
        </w:rPr>
      </w:pPr>
    </w:p>
    <w:p w:rsidR="007040B7" w:rsidRPr="00B04E4D" w:rsidRDefault="005F512F" w:rsidP="007040B7">
      <w:pPr>
        <w:numPr>
          <w:ilvl w:val="0"/>
          <w:numId w:val="3"/>
        </w:numPr>
        <w:jc w:val="both"/>
        <w:rPr>
          <w:rFonts w:ascii="Verdana" w:hAnsi="Verdana"/>
          <w:sz w:val="22"/>
          <w:szCs w:val="22"/>
        </w:rPr>
      </w:pPr>
      <w:r w:rsidRPr="00B04E4D">
        <w:rPr>
          <w:rFonts w:ascii="Verdana" w:hAnsi="Verdana"/>
          <w:sz w:val="22"/>
        </w:rPr>
        <w:t>i</w:t>
      </w:r>
      <w:r w:rsidR="007040B7" w:rsidRPr="00B04E4D">
        <w:rPr>
          <w:rFonts w:ascii="Verdana" w:hAnsi="Verdana"/>
          <w:sz w:val="22"/>
        </w:rPr>
        <w:t>nteraktiivne teabevahetus organisatsiooni sees ning toiduahela eelnevas ja järgnevas osas</w:t>
      </w:r>
      <w:r w:rsidRPr="00B04E4D">
        <w:rPr>
          <w:rFonts w:ascii="Verdana" w:hAnsi="Verdana"/>
          <w:sz w:val="22"/>
        </w:rPr>
        <w:t>;</w:t>
      </w:r>
    </w:p>
    <w:p w:rsidR="00441EBB" w:rsidRPr="00B04E4D" w:rsidRDefault="00441EBB" w:rsidP="003910AE">
      <w:pPr>
        <w:jc w:val="both"/>
        <w:rPr>
          <w:rFonts w:ascii="Verdana" w:hAnsi="Verdana"/>
          <w:sz w:val="22"/>
          <w:szCs w:val="22"/>
        </w:rPr>
      </w:pPr>
    </w:p>
    <w:p w:rsidR="00816C1F" w:rsidRPr="00B04E4D" w:rsidRDefault="005F512F" w:rsidP="00B14B2A">
      <w:pPr>
        <w:numPr>
          <w:ilvl w:val="0"/>
          <w:numId w:val="3"/>
        </w:numPr>
        <w:tabs>
          <w:tab w:val="num" w:pos="180"/>
        </w:tabs>
        <w:spacing w:before="60" w:after="60"/>
        <w:ind w:left="187" w:hanging="187"/>
        <w:jc w:val="both"/>
        <w:rPr>
          <w:rFonts w:ascii="Verdana" w:hAnsi="Verdana"/>
          <w:b/>
          <w:bCs/>
          <w:sz w:val="22"/>
          <w:szCs w:val="22"/>
        </w:rPr>
      </w:pPr>
      <w:r w:rsidRPr="00B04E4D">
        <w:rPr>
          <w:rFonts w:ascii="Verdana" w:hAnsi="Verdana"/>
          <w:sz w:val="22"/>
        </w:rPr>
        <w:t>p</w:t>
      </w:r>
      <w:r w:rsidR="00816C1F" w:rsidRPr="00B04E4D">
        <w:rPr>
          <w:rFonts w:ascii="Verdana" w:hAnsi="Verdana"/>
          <w:sz w:val="22"/>
        </w:rPr>
        <w:t>rotsessipõhisel lähenemisviisil ja kliendikesksusel rajanev juhtimissüsteem</w:t>
      </w:r>
      <w:r w:rsidRPr="00B04E4D">
        <w:rPr>
          <w:rFonts w:ascii="Verdana" w:hAnsi="Verdana"/>
          <w:sz w:val="22"/>
        </w:rPr>
        <w:t>;</w:t>
      </w:r>
    </w:p>
    <w:p w:rsidR="00441EBB" w:rsidRPr="00B04E4D" w:rsidRDefault="00441EBB" w:rsidP="003910AE">
      <w:pPr>
        <w:spacing w:before="60" w:after="60"/>
        <w:ind w:left="187"/>
        <w:jc w:val="both"/>
        <w:rPr>
          <w:rFonts w:ascii="Verdana" w:hAnsi="Verdana"/>
          <w:b/>
          <w:bCs/>
          <w:sz w:val="22"/>
          <w:szCs w:val="22"/>
        </w:rPr>
      </w:pPr>
    </w:p>
    <w:p w:rsidR="00816C1F" w:rsidRPr="00B04E4D" w:rsidRDefault="005F512F" w:rsidP="00B14B2A">
      <w:pPr>
        <w:numPr>
          <w:ilvl w:val="0"/>
          <w:numId w:val="3"/>
        </w:numPr>
        <w:tabs>
          <w:tab w:val="num" w:pos="180"/>
        </w:tabs>
        <w:spacing w:before="60" w:after="60"/>
        <w:ind w:left="187" w:hanging="187"/>
        <w:jc w:val="both"/>
        <w:rPr>
          <w:rFonts w:ascii="Verdana" w:hAnsi="Verdana"/>
          <w:b/>
          <w:bCs/>
          <w:sz w:val="22"/>
          <w:szCs w:val="22"/>
        </w:rPr>
      </w:pPr>
      <w:r w:rsidRPr="00B04E4D">
        <w:rPr>
          <w:rFonts w:ascii="Verdana" w:hAnsi="Verdana"/>
          <w:sz w:val="22"/>
        </w:rPr>
        <w:t>e</w:t>
      </w:r>
      <w:r w:rsidR="00816C1F" w:rsidRPr="00B04E4D">
        <w:rPr>
          <w:rFonts w:ascii="Verdana" w:hAnsi="Verdana"/>
          <w:sz w:val="22"/>
        </w:rPr>
        <w:t>eltingimusprogramm, mis aitab hoida kontrolli all ohtude sissetoomise tõenäosust söödatoodetesse töökeskkonna, söödatootmise protsessi, tootmissisendite ja sissetuleva materjali, töötajate hügieeni ja toodetevahelise ristsaastumise kaudu. Nende heade tootmistavade rakendamine hõlmab ELi määruses (EÜ) nr 183/2005 ja sellega seotud tekstides sätestatud söödahügieeni nõudeid. Eeltingimusprogramm kehtestatakse, rakendatakse ellu ja seda järgitakse regulaarselt kooskõlas parimate hügieenitavadega</w:t>
      </w:r>
      <w:r w:rsidR="003F3E6B" w:rsidRPr="00B04E4D">
        <w:rPr>
          <w:rFonts w:ascii="Verdana" w:hAnsi="Verdana"/>
          <w:sz w:val="22"/>
        </w:rPr>
        <w:t>;</w:t>
      </w:r>
    </w:p>
    <w:p w:rsidR="00441EBB" w:rsidRPr="00B04E4D" w:rsidRDefault="00441EBB" w:rsidP="003910AE">
      <w:pPr>
        <w:spacing w:before="60" w:after="60"/>
        <w:ind w:left="187"/>
        <w:jc w:val="both"/>
        <w:rPr>
          <w:rFonts w:ascii="Verdana" w:hAnsi="Verdana"/>
          <w:b/>
          <w:bCs/>
          <w:sz w:val="22"/>
          <w:szCs w:val="22"/>
        </w:rPr>
      </w:pPr>
    </w:p>
    <w:p w:rsidR="00816C1F" w:rsidRPr="00B04E4D" w:rsidRDefault="003F3E6B" w:rsidP="00B14B2A">
      <w:pPr>
        <w:numPr>
          <w:ilvl w:val="0"/>
          <w:numId w:val="3"/>
        </w:numPr>
        <w:tabs>
          <w:tab w:val="num" w:pos="180"/>
        </w:tabs>
        <w:spacing w:before="60" w:after="60"/>
        <w:ind w:left="187" w:hanging="187"/>
        <w:jc w:val="both"/>
        <w:rPr>
          <w:rFonts w:ascii="Verdana" w:hAnsi="Verdana"/>
          <w:b/>
          <w:bCs/>
          <w:sz w:val="22"/>
          <w:szCs w:val="22"/>
        </w:rPr>
      </w:pPr>
      <w:r w:rsidRPr="00B04E4D">
        <w:rPr>
          <w:rFonts w:ascii="Verdana" w:hAnsi="Verdana"/>
          <w:sz w:val="22"/>
        </w:rPr>
        <w:t>k</w:t>
      </w:r>
      <w:r w:rsidR="00297F5F" w:rsidRPr="00B04E4D">
        <w:rPr>
          <w:rFonts w:ascii="Verdana" w:hAnsi="Verdana"/>
          <w:sz w:val="22"/>
        </w:rPr>
        <w:t xml:space="preserve">ehtestatud ning tõhusalt rakendatav, dokumenteeritav ja järgitav HACCP süsteem (ohuanalüüsi ja kriitiliste kontrollpunktide süsteem). Söödamaterjalitootmise HACCP süsteemis tuleb arvestada seitset põhimõtet, mis on sätestatud </w:t>
      </w:r>
      <w:r w:rsidR="00297F5F" w:rsidRPr="00B04E4D">
        <w:rPr>
          <w:rFonts w:ascii="Verdana" w:hAnsi="Verdana"/>
          <w:i/>
          <w:sz w:val="22"/>
        </w:rPr>
        <w:t>codex alimentarius</w:t>
      </w:r>
      <w:r w:rsidR="00297F5F" w:rsidRPr="00B04E4D">
        <w:rPr>
          <w:rFonts w:ascii="Verdana" w:hAnsi="Verdana"/>
          <w:sz w:val="22"/>
        </w:rPr>
        <w:t>'es. Ohuanalüüs aitab välja selgitada kõik asjassepuutuvad ohud, millest mõnda on võimalik ohjata eeltingimusprogrammi (ETP / tegevuse ETP) kaudu ja ülejäänud saab kontrolli alla võtta HACCP süsteemi kindlaksmääratud kriitilistes kontrollpunktides (KKP).</w:t>
      </w:r>
    </w:p>
    <w:p w:rsidR="000134BB" w:rsidRPr="00B04E4D" w:rsidRDefault="000134BB" w:rsidP="000134BB">
      <w:pPr>
        <w:spacing w:before="60" w:after="60"/>
        <w:ind w:left="187"/>
        <w:jc w:val="both"/>
        <w:rPr>
          <w:rFonts w:ascii="Verdana" w:hAnsi="Verdana"/>
          <w:b/>
          <w:bCs/>
          <w:sz w:val="22"/>
          <w:szCs w:val="22"/>
        </w:rPr>
      </w:pPr>
    </w:p>
    <w:p w:rsidR="00816C1F" w:rsidRPr="00B04E4D" w:rsidRDefault="00816C1F" w:rsidP="003910AE">
      <w:pPr>
        <w:jc w:val="both"/>
        <w:rPr>
          <w:rFonts w:ascii="Verdana" w:hAnsi="Verdana"/>
          <w:sz w:val="22"/>
          <w:szCs w:val="22"/>
        </w:rPr>
      </w:pPr>
    </w:p>
    <w:p w:rsidR="00816C1F" w:rsidRPr="00B04E4D" w:rsidRDefault="00816C1F" w:rsidP="003910AE">
      <w:pPr>
        <w:jc w:val="both"/>
        <w:rPr>
          <w:rFonts w:ascii="Verdana" w:hAnsi="Verdana"/>
          <w:sz w:val="22"/>
          <w:szCs w:val="22"/>
        </w:rPr>
      </w:pPr>
      <w:r w:rsidRPr="00B04E4D">
        <w:rPr>
          <w:rFonts w:ascii="Verdana" w:hAnsi="Verdana"/>
          <w:sz w:val="22"/>
        </w:rPr>
        <w:t xml:space="preserve">HACCP ja eeltingimusprogramm toimivad dünaamilises vastastikmõjus. </w:t>
      </w:r>
    </w:p>
    <w:p w:rsidR="00816C1F" w:rsidRPr="00B04E4D" w:rsidRDefault="00816C1F" w:rsidP="003910AE">
      <w:pPr>
        <w:jc w:val="both"/>
        <w:rPr>
          <w:rFonts w:ascii="Verdana" w:hAnsi="Verdana"/>
          <w:sz w:val="22"/>
          <w:szCs w:val="22"/>
        </w:rPr>
      </w:pPr>
    </w:p>
    <w:p w:rsidR="00816C1F" w:rsidRPr="00B04E4D" w:rsidRDefault="003F3E6B" w:rsidP="003910AE">
      <w:pPr>
        <w:jc w:val="both"/>
        <w:rPr>
          <w:rFonts w:ascii="Verdana" w:hAnsi="Verdana"/>
          <w:sz w:val="22"/>
          <w:szCs w:val="22"/>
        </w:rPr>
      </w:pPr>
      <w:r w:rsidRPr="00B04E4D">
        <w:rPr>
          <w:rFonts w:ascii="Verdana" w:hAnsi="Verdana"/>
          <w:sz w:val="22"/>
        </w:rPr>
        <w:t>Eespool</w:t>
      </w:r>
      <w:r w:rsidR="00816C1F" w:rsidRPr="00B04E4D">
        <w:rPr>
          <w:rFonts w:ascii="Verdana" w:hAnsi="Verdana"/>
          <w:sz w:val="22"/>
        </w:rPr>
        <w:t xml:space="preserve"> nimetatud sambad võib ühendada näiteks standardi ISO 22000:2005 kohasesse ühtsesse juhtimissüsteemi. </w:t>
      </w:r>
    </w:p>
    <w:p w:rsidR="00CE560B" w:rsidRPr="00B04E4D" w:rsidRDefault="00CE560B" w:rsidP="003910AE">
      <w:pPr>
        <w:jc w:val="both"/>
        <w:rPr>
          <w:rFonts w:ascii="Verdana" w:hAnsi="Verdana"/>
          <w:sz w:val="22"/>
          <w:szCs w:val="22"/>
        </w:rPr>
      </w:pPr>
    </w:p>
    <w:p w:rsidR="00562D44" w:rsidRPr="00B04E4D" w:rsidRDefault="00562D44">
      <w:pPr>
        <w:rPr>
          <w:rFonts w:ascii="Verdana" w:hAnsi="Verdana"/>
          <w:b/>
          <w:bCs/>
          <w:iCs/>
          <w:color w:val="1F497D"/>
          <w:sz w:val="22"/>
          <w:szCs w:val="24"/>
        </w:rPr>
      </w:pPr>
      <w:r w:rsidRPr="00B04E4D">
        <w:rPr>
          <w:rFonts w:ascii="Verdana" w:hAnsi="Verdana"/>
        </w:rPr>
        <w:br w:type="page"/>
      </w:r>
    </w:p>
    <w:p w:rsidR="002D645B" w:rsidRPr="00B04E4D" w:rsidRDefault="008F5584" w:rsidP="006B56D7">
      <w:pPr>
        <w:pStyle w:val="Heading1"/>
      </w:pPr>
      <w:bookmarkStart w:id="32" w:name="_Toc400033129"/>
      <w:bookmarkStart w:id="33" w:name="_Toc436939706"/>
      <w:r w:rsidRPr="00B04E4D">
        <w:lastRenderedPageBreak/>
        <w:t>4</w:t>
      </w:r>
      <w:r w:rsidRPr="00B04E4D">
        <w:tab/>
        <w:t xml:space="preserve"> </w:t>
      </w:r>
      <w:bookmarkStart w:id="34" w:name="Management_system"/>
      <w:r w:rsidRPr="00B04E4D">
        <w:t>JUHTIMISSÜSTEEM</w:t>
      </w:r>
      <w:bookmarkEnd w:id="32"/>
      <w:bookmarkEnd w:id="33"/>
    </w:p>
    <w:bookmarkEnd w:id="34"/>
    <w:p w:rsidR="009E1FA7" w:rsidRPr="00B04E4D" w:rsidRDefault="009E1FA7" w:rsidP="003910AE">
      <w:pPr>
        <w:jc w:val="both"/>
        <w:rPr>
          <w:rFonts w:ascii="Verdana" w:hAnsi="Verdana"/>
          <w:sz w:val="22"/>
          <w:szCs w:val="22"/>
        </w:rPr>
      </w:pPr>
    </w:p>
    <w:p w:rsidR="002D645B" w:rsidRPr="00B04E4D" w:rsidRDefault="008F5584" w:rsidP="00677F2B">
      <w:pPr>
        <w:pStyle w:val="Heading2"/>
      </w:pPr>
      <w:bookmarkStart w:id="35" w:name="_Toc400033130"/>
      <w:bookmarkStart w:id="36" w:name="_Toc436939707"/>
      <w:r w:rsidRPr="00B04E4D">
        <w:t xml:space="preserve">4.1 </w:t>
      </w:r>
      <w:bookmarkStart w:id="37" w:name="Management_responsibility"/>
      <w:r w:rsidRPr="00B04E4D">
        <w:t>Juhtkonna vastutus</w:t>
      </w:r>
      <w:bookmarkEnd w:id="35"/>
      <w:bookmarkEnd w:id="36"/>
      <w:bookmarkEnd w:id="37"/>
    </w:p>
    <w:p w:rsidR="00A73446" w:rsidRPr="00B04E4D" w:rsidRDefault="00A73446" w:rsidP="003910AE">
      <w:pPr>
        <w:jc w:val="both"/>
        <w:rPr>
          <w:rStyle w:val="Hyperlink"/>
          <w:rFonts w:ascii="Verdana" w:hAnsi="Verdana"/>
          <w:b/>
          <w:bCs/>
          <w:color w:val="auto"/>
          <w:sz w:val="22"/>
          <w:szCs w:val="22"/>
        </w:rPr>
      </w:pPr>
    </w:p>
    <w:p w:rsidR="00903C68" w:rsidRPr="00B04E4D" w:rsidRDefault="00903C68" w:rsidP="007252F7">
      <w:pPr>
        <w:pStyle w:val="Heading3"/>
        <w:rPr>
          <w:rStyle w:val="Hyperlink"/>
          <w:color w:val="1F497D"/>
          <w:u w:val="none"/>
        </w:rPr>
      </w:pPr>
      <w:bookmarkStart w:id="38" w:name="_Toc400033131"/>
      <w:bookmarkStart w:id="39" w:name="_Toc436939708"/>
      <w:r w:rsidRPr="00B04E4D">
        <w:rPr>
          <w:rStyle w:val="Hyperlink"/>
          <w:color w:val="1F497D"/>
          <w:u w:val="none"/>
        </w:rPr>
        <w:t xml:space="preserve">4.1.1 </w:t>
      </w:r>
      <w:bookmarkStart w:id="40" w:name="Management_commitment"/>
      <w:r w:rsidRPr="00B04E4D">
        <w:rPr>
          <w:rStyle w:val="Hyperlink"/>
          <w:color w:val="1F497D"/>
          <w:u w:val="none"/>
        </w:rPr>
        <w:t>Juhtkonna kohustatus, vastutus ja põhimõtted</w:t>
      </w:r>
      <w:bookmarkEnd w:id="38"/>
      <w:bookmarkEnd w:id="39"/>
      <w:bookmarkEnd w:id="40"/>
    </w:p>
    <w:p w:rsidR="00903C68" w:rsidRPr="00B04E4D" w:rsidRDefault="00903C68" w:rsidP="00903C68">
      <w:pPr>
        <w:ind w:left="720"/>
        <w:jc w:val="both"/>
        <w:rPr>
          <w:rStyle w:val="Hyperlink"/>
          <w:rFonts w:ascii="Verdana" w:hAnsi="Verdana" w:cs="Arial"/>
          <w:color w:val="auto"/>
          <w:sz w:val="22"/>
          <w:szCs w:val="22"/>
        </w:rPr>
      </w:pPr>
    </w:p>
    <w:p w:rsidR="00903C68" w:rsidRPr="00B04E4D" w:rsidRDefault="00903C68" w:rsidP="00903C68">
      <w:pPr>
        <w:autoSpaceDE w:val="0"/>
        <w:autoSpaceDN w:val="0"/>
        <w:adjustRightInd w:val="0"/>
        <w:jc w:val="both"/>
        <w:rPr>
          <w:rFonts w:ascii="Verdana" w:eastAsia="MS Mincho" w:hAnsi="Verdana" w:cs="Arial"/>
          <w:sz w:val="22"/>
          <w:szCs w:val="22"/>
        </w:rPr>
      </w:pPr>
      <w:r w:rsidRPr="00B04E4D">
        <w:rPr>
          <w:rFonts w:ascii="Verdana" w:hAnsi="Verdana"/>
          <w:sz w:val="22"/>
        </w:rPr>
        <w:t>Juhtkond (kõrgeimast juhtimistasemest madalaimani) peab võtma juhendi rakendamise oma kohuseks, et aidata tagada toodete ohutus söödana.</w:t>
      </w:r>
    </w:p>
    <w:p w:rsidR="00903C68" w:rsidRPr="00B04E4D" w:rsidRDefault="00903C68" w:rsidP="00903C68">
      <w:pPr>
        <w:autoSpaceDE w:val="0"/>
        <w:autoSpaceDN w:val="0"/>
        <w:adjustRightInd w:val="0"/>
        <w:jc w:val="both"/>
        <w:rPr>
          <w:rFonts w:ascii="Verdana" w:eastAsia="MS Mincho" w:hAnsi="Verdana" w:cs="Arial"/>
          <w:sz w:val="22"/>
          <w:szCs w:val="22"/>
        </w:rPr>
      </w:pPr>
    </w:p>
    <w:p w:rsidR="00903C68" w:rsidRPr="00B04E4D" w:rsidRDefault="00903C68" w:rsidP="00903C68">
      <w:pPr>
        <w:autoSpaceDE w:val="0"/>
        <w:autoSpaceDN w:val="0"/>
        <w:adjustRightInd w:val="0"/>
        <w:jc w:val="both"/>
        <w:rPr>
          <w:rFonts w:ascii="Verdana" w:eastAsia="MS Mincho" w:hAnsi="Verdana" w:cs="Arial"/>
          <w:sz w:val="22"/>
          <w:szCs w:val="22"/>
        </w:rPr>
      </w:pPr>
      <w:r w:rsidRPr="00B04E4D">
        <w:rPr>
          <w:rFonts w:ascii="Verdana" w:hAnsi="Verdana"/>
          <w:sz w:val="22"/>
        </w:rPr>
        <w:t>Juhtkond kindlustab, et vastutusvaldkonnad ja volitused on määratletud, dokumenteeritud ja organisatsioonis teatavaks tehtud.</w:t>
      </w:r>
    </w:p>
    <w:p w:rsidR="00903C68" w:rsidRPr="00B04E4D" w:rsidRDefault="00903C68" w:rsidP="00903C68">
      <w:pPr>
        <w:autoSpaceDE w:val="0"/>
        <w:autoSpaceDN w:val="0"/>
        <w:adjustRightInd w:val="0"/>
        <w:jc w:val="both"/>
        <w:rPr>
          <w:rFonts w:ascii="Verdana" w:eastAsia="MS Mincho" w:hAnsi="Verdana" w:cs="Arial"/>
          <w:sz w:val="22"/>
          <w:szCs w:val="22"/>
        </w:rPr>
      </w:pPr>
    </w:p>
    <w:p w:rsidR="00903C68" w:rsidRPr="00B04E4D" w:rsidRDefault="00903C68" w:rsidP="00903C68">
      <w:pPr>
        <w:autoSpaceDE w:val="0"/>
        <w:autoSpaceDN w:val="0"/>
        <w:adjustRightInd w:val="0"/>
        <w:jc w:val="both"/>
        <w:rPr>
          <w:rFonts w:ascii="Verdana" w:eastAsia="MS Mincho" w:hAnsi="Verdana" w:cs="Arial"/>
          <w:sz w:val="22"/>
          <w:szCs w:val="22"/>
        </w:rPr>
      </w:pPr>
      <w:r w:rsidRPr="00B04E4D">
        <w:rPr>
          <w:rFonts w:ascii="Verdana" w:hAnsi="Verdana"/>
          <w:sz w:val="22"/>
        </w:rPr>
        <w:t>Juhtkond</w:t>
      </w:r>
    </w:p>
    <w:p w:rsidR="00903C68" w:rsidRPr="00B04E4D" w:rsidRDefault="00903C68" w:rsidP="00903C68">
      <w:pPr>
        <w:autoSpaceDE w:val="0"/>
        <w:autoSpaceDN w:val="0"/>
        <w:adjustRightInd w:val="0"/>
        <w:jc w:val="both"/>
        <w:rPr>
          <w:rFonts w:ascii="Verdana" w:eastAsia="MS Mincho" w:hAnsi="Verdana" w:cs="Arial"/>
          <w:sz w:val="22"/>
          <w:szCs w:val="22"/>
        </w:rPr>
      </w:pPr>
    </w:p>
    <w:p w:rsidR="00903C68" w:rsidRPr="00B04E4D" w:rsidRDefault="00903C68" w:rsidP="00903C68">
      <w:pPr>
        <w:autoSpaceDE w:val="0"/>
        <w:autoSpaceDN w:val="0"/>
        <w:adjustRightInd w:val="0"/>
        <w:ind w:left="432" w:hanging="432"/>
        <w:jc w:val="both"/>
        <w:rPr>
          <w:rFonts w:ascii="Verdana" w:eastAsia="MS Mincho" w:hAnsi="Verdana" w:cs="Arial"/>
          <w:sz w:val="22"/>
          <w:szCs w:val="22"/>
        </w:rPr>
      </w:pPr>
      <w:r w:rsidRPr="00B04E4D">
        <w:rPr>
          <w:rFonts w:ascii="Verdana" w:hAnsi="Verdana"/>
          <w:sz w:val="22"/>
        </w:rPr>
        <w:t>a)</w:t>
      </w:r>
      <w:r w:rsidRPr="00B04E4D">
        <w:rPr>
          <w:rFonts w:ascii="Verdana" w:hAnsi="Verdana"/>
        </w:rPr>
        <w:tab/>
      </w:r>
      <w:r w:rsidRPr="00B04E4D">
        <w:rPr>
          <w:rFonts w:ascii="Verdana" w:hAnsi="Verdana"/>
          <w:sz w:val="22"/>
        </w:rPr>
        <w:t>kehtestab söödaohutuse põhimõtted, tagab eesmärkide seadmise ja teeb põhimõtted kogu organisatsioonis teatavaks;</w:t>
      </w:r>
    </w:p>
    <w:p w:rsidR="00903C68" w:rsidRPr="00B04E4D" w:rsidRDefault="00903C68" w:rsidP="00903C68">
      <w:pPr>
        <w:autoSpaceDE w:val="0"/>
        <w:autoSpaceDN w:val="0"/>
        <w:adjustRightInd w:val="0"/>
        <w:spacing w:before="60" w:after="60"/>
        <w:ind w:left="432" w:hanging="432"/>
        <w:jc w:val="both"/>
        <w:rPr>
          <w:rFonts w:ascii="Verdana" w:eastAsia="MS Mincho" w:hAnsi="Verdana" w:cs="Arial"/>
          <w:sz w:val="22"/>
          <w:szCs w:val="22"/>
        </w:rPr>
      </w:pPr>
      <w:r w:rsidRPr="00B04E4D">
        <w:rPr>
          <w:rFonts w:ascii="Verdana" w:hAnsi="Verdana"/>
          <w:sz w:val="22"/>
        </w:rPr>
        <w:t xml:space="preserve">b) </w:t>
      </w:r>
      <w:r w:rsidRPr="00B04E4D">
        <w:rPr>
          <w:rFonts w:ascii="Verdana" w:hAnsi="Verdana"/>
        </w:rPr>
        <w:tab/>
      </w:r>
      <w:r w:rsidRPr="00B04E4D">
        <w:rPr>
          <w:rFonts w:ascii="Verdana" w:hAnsi="Verdana"/>
          <w:sz w:val="22"/>
        </w:rPr>
        <w:t>tagab, et need eesmärgid ja põhimõtted on vastavuses käesoleva juhendi ja õigusnormidega;</w:t>
      </w:r>
    </w:p>
    <w:p w:rsidR="00903C68" w:rsidRPr="00B04E4D" w:rsidRDefault="00903C68" w:rsidP="00903C68">
      <w:pPr>
        <w:autoSpaceDE w:val="0"/>
        <w:autoSpaceDN w:val="0"/>
        <w:adjustRightInd w:val="0"/>
        <w:spacing w:before="60" w:after="60"/>
        <w:ind w:left="432" w:hanging="432"/>
        <w:jc w:val="both"/>
        <w:rPr>
          <w:rFonts w:ascii="Verdana" w:eastAsia="MS Mincho" w:hAnsi="Verdana" w:cs="Arial"/>
          <w:sz w:val="22"/>
          <w:szCs w:val="22"/>
        </w:rPr>
      </w:pPr>
      <w:r w:rsidRPr="00B04E4D">
        <w:rPr>
          <w:rFonts w:ascii="Verdana" w:hAnsi="Verdana"/>
          <w:sz w:val="22"/>
        </w:rPr>
        <w:t xml:space="preserve">c) </w:t>
      </w:r>
      <w:r w:rsidRPr="00B04E4D">
        <w:rPr>
          <w:rFonts w:ascii="Verdana" w:hAnsi="Verdana"/>
        </w:rPr>
        <w:tab/>
      </w:r>
      <w:r w:rsidRPr="00B04E4D">
        <w:rPr>
          <w:rFonts w:ascii="Verdana" w:hAnsi="Verdana"/>
          <w:sz w:val="22"/>
        </w:rPr>
        <w:t xml:space="preserve">määratleb ja dokumenteerib söödaohutuse juhtimissüsteemi kohaldamisala, määrates kindlaks tooteliigid, tootmisüksused/-liinid ja sisseostetavad teenused, mida süsteem hõlmab; </w:t>
      </w:r>
    </w:p>
    <w:p w:rsidR="00AF1EB0" w:rsidRPr="00B04E4D" w:rsidRDefault="001C3018" w:rsidP="00903C68">
      <w:pPr>
        <w:autoSpaceDE w:val="0"/>
        <w:autoSpaceDN w:val="0"/>
        <w:adjustRightInd w:val="0"/>
        <w:spacing w:before="60" w:after="60"/>
        <w:ind w:left="432" w:hanging="432"/>
        <w:jc w:val="both"/>
        <w:rPr>
          <w:rFonts w:ascii="Verdana" w:eastAsia="MS Mincho" w:hAnsi="Verdana" w:cs="Arial"/>
          <w:sz w:val="22"/>
          <w:szCs w:val="22"/>
        </w:rPr>
      </w:pPr>
      <w:r w:rsidRPr="00B04E4D">
        <w:rPr>
          <w:rFonts w:ascii="Verdana" w:hAnsi="Verdana"/>
          <w:sz w:val="22"/>
        </w:rPr>
        <w:t>d)</w:t>
      </w:r>
      <w:r w:rsidR="008B7B49" w:rsidRPr="00B04E4D">
        <w:rPr>
          <w:rFonts w:ascii="Verdana" w:hAnsi="Verdana"/>
          <w:sz w:val="22"/>
        </w:rPr>
        <w:t xml:space="preserve"> </w:t>
      </w:r>
      <w:r w:rsidRPr="00B04E4D">
        <w:rPr>
          <w:rFonts w:ascii="Verdana" w:hAnsi="Verdana"/>
          <w:sz w:val="22"/>
        </w:rPr>
        <w:t>teeb kindlaks</w:t>
      </w:r>
      <w:r w:rsidR="00AF1EB0" w:rsidRPr="00B04E4D">
        <w:rPr>
          <w:rFonts w:ascii="Verdana" w:hAnsi="Verdana"/>
          <w:sz w:val="22"/>
        </w:rPr>
        <w:t xml:space="preserve"> </w:t>
      </w:r>
      <w:r w:rsidRPr="00B04E4D">
        <w:rPr>
          <w:rFonts w:ascii="Verdana" w:hAnsi="Verdana"/>
          <w:sz w:val="22"/>
        </w:rPr>
        <w:t>igasuguse asjaomase tegevuse</w:t>
      </w:r>
      <w:r w:rsidR="00AF1EB0" w:rsidRPr="00B04E4D">
        <w:rPr>
          <w:rFonts w:ascii="Verdana" w:hAnsi="Verdana"/>
          <w:sz w:val="22"/>
        </w:rPr>
        <w:t xml:space="preserve"> kohas, mis võib põhjustada riski sööda tootmisele;</w:t>
      </w:r>
    </w:p>
    <w:p w:rsidR="00903C68" w:rsidRPr="00B04E4D" w:rsidRDefault="00AF1EB0" w:rsidP="004A57EB">
      <w:pPr>
        <w:autoSpaceDE w:val="0"/>
        <w:autoSpaceDN w:val="0"/>
        <w:adjustRightInd w:val="0"/>
        <w:spacing w:before="60" w:after="60"/>
        <w:ind w:left="142" w:hanging="142"/>
        <w:jc w:val="both"/>
        <w:rPr>
          <w:rFonts w:ascii="Verdana" w:eastAsia="MS Mincho" w:hAnsi="Verdana" w:cs="Arial"/>
          <w:sz w:val="22"/>
          <w:szCs w:val="22"/>
        </w:rPr>
      </w:pPr>
      <w:r w:rsidRPr="00B04E4D">
        <w:rPr>
          <w:rFonts w:ascii="Verdana" w:hAnsi="Verdana"/>
          <w:sz w:val="22"/>
        </w:rPr>
        <w:t>e)</w:t>
      </w:r>
      <w:r w:rsidR="008B7B49" w:rsidRPr="00B04E4D">
        <w:rPr>
          <w:rFonts w:ascii="Verdana" w:hAnsi="Verdana"/>
          <w:sz w:val="22"/>
        </w:rPr>
        <w:t xml:space="preserve"> </w:t>
      </w:r>
      <w:r w:rsidRPr="00B04E4D">
        <w:rPr>
          <w:rFonts w:ascii="Verdana" w:hAnsi="Verdana"/>
          <w:sz w:val="22"/>
        </w:rPr>
        <w:t>tagab, et toimib konkreetselt määratud ülesannetega kriisiohjamine.</w:t>
      </w:r>
    </w:p>
    <w:p w:rsidR="00903C68" w:rsidRPr="00B04E4D" w:rsidRDefault="00903C68" w:rsidP="00903C68">
      <w:pPr>
        <w:autoSpaceDE w:val="0"/>
        <w:autoSpaceDN w:val="0"/>
        <w:adjustRightInd w:val="0"/>
        <w:jc w:val="both"/>
        <w:rPr>
          <w:rFonts w:ascii="Verdana" w:eastAsia="MS Mincho" w:hAnsi="Verdana" w:cs="Arial"/>
          <w:sz w:val="22"/>
          <w:szCs w:val="22"/>
        </w:rPr>
      </w:pPr>
    </w:p>
    <w:p w:rsidR="00903C68" w:rsidRPr="00B04E4D" w:rsidRDefault="00903C68" w:rsidP="00903C68">
      <w:pPr>
        <w:autoSpaceDE w:val="0"/>
        <w:autoSpaceDN w:val="0"/>
        <w:adjustRightInd w:val="0"/>
        <w:jc w:val="both"/>
        <w:rPr>
          <w:rFonts w:ascii="Verdana" w:eastAsia="MS Mincho" w:hAnsi="Verdana" w:cs="Arial"/>
          <w:sz w:val="22"/>
          <w:szCs w:val="22"/>
        </w:rPr>
      </w:pPr>
    </w:p>
    <w:p w:rsidR="00903C68" w:rsidRPr="00B04E4D" w:rsidRDefault="00903C68" w:rsidP="00903C68">
      <w:pPr>
        <w:autoSpaceDE w:val="0"/>
        <w:autoSpaceDN w:val="0"/>
        <w:adjustRightInd w:val="0"/>
        <w:jc w:val="both"/>
        <w:rPr>
          <w:rFonts w:ascii="Verdana" w:eastAsia="MS Mincho" w:hAnsi="Verdana" w:cs="Arial"/>
          <w:sz w:val="22"/>
          <w:szCs w:val="22"/>
        </w:rPr>
      </w:pPr>
      <w:r w:rsidRPr="00B04E4D">
        <w:rPr>
          <w:rFonts w:ascii="Verdana" w:hAnsi="Verdana"/>
          <w:sz w:val="22"/>
        </w:rPr>
        <w:t>Juhtkonna nimetatud töötajatel on kindlaksmääratud vastutus ja volitused</w:t>
      </w:r>
    </w:p>
    <w:p w:rsidR="00903C68" w:rsidRPr="00B04E4D" w:rsidRDefault="00903C68" w:rsidP="00903C68">
      <w:pPr>
        <w:autoSpaceDE w:val="0"/>
        <w:autoSpaceDN w:val="0"/>
        <w:adjustRightInd w:val="0"/>
        <w:jc w:val="both"/>
        <w:rPr>
          <w:rFonts w:ascii="Verdana" w:eastAsia="MS Mincho" w:hAnsi="Verdana" w:cs="Arial"/>
          <w:sz w:val="22"/>
          <w:szCs w:val="22"/>
        </w:rPr>
      </w:pPr>
    </w:p>
    <w:p w:rsidR="00903C68" w:rsidRPr="00B04E4D" w:rsidRDefault="00903C68" w:rsidP="00903C68">
      <w:pPr>
        <w:autoSpaceDE w:val="0"/>
        <w:autoSpaceDN w:val="0"/>
        <w:adjustRightInd w:val="0"/>
        <w:spacing w:before="60" w:after="60"/>
        <w:ind w:left="432" w:hanging="432"/>
        <w:jc w:val="both"/>
        <w:rPr>
          <w:rFonts w:ascii="Verdana" w:eastAsia="MS Mincho" w:hAnsi="Verdana" w:cs="Arial"/>
          <w:sz w:val="22"/>
          <w:szCs w:val="22"/>
        </w:rPr>
      </w:pPr>
      <w:r w:rsidRPr="00B04E4D">
        <w:rPr>
          <w:rFonts w:ascii="Verdana" w:hAnsi="Verdana"/>
          <w:sz w:val="22"/>
        </w:rPr>
        <w:t xml:space="preserve">a) </w:t>
      </w:r>
      <w:r w:rsidRPr="00B04E4D">
        <w:rPr>
          <w:rFonts w:ascii="Verdana" w:hAnsi="Verdana"/>
        </w:rPr>
        <w:tab/>
      </w:r>
      <w:r w:rsidRPr="00B04E4D">
        <w:rPr>
          <w:rFonts w:ascii="Verdana" w:hAnsi="Verdana"/>
          <w:sz w:val="22"/>
        </w:rPr>
        <w:t>teha kindlaks ja protokollida kõik tooteohutuse ja käitleja söödaohutuse juhtimissüsteemiga seotud probleemid</w:t>
      </w:r>
      <w:r w:rsidR="001C3018" w:rsidRPr="00B04E4D">
        <w:rPr>
          <w:rFonts w:ascii="Verdana" w:hAnsi="Verdana"/>
          <w:sz w:val="22"/>
        </w:rPr>
        <w:t>;</w:t>
      </w:r>
    </w:p>
    <w:p w:rsidR="00903C68" w:rsidRPr="00B04E4D" w:rsidRDefault="00903C68" w:rsidP="00903C68">
      <w:pPr>
        <w:autoSpaceDE w:val="0"/>
        <w:autoSpaceDN w:val="0"/>
        <w:adjustRightInd w:val="0"/>
        <w:spacing w:before="60" w:after="60"/>
        <w:ind w:left="432" w:hanging="432"/>
        <w:jc w:val="both"/>
        <w:rPr>
          <w:rFonts w:ascii="Verdana" w:eastAsia="MS Mincho" w:hAnsi="Verdana" w:cs="Arial"/>
          <w:sz w:val="22"/>
          <w:szCs w:val="22"/>
        </w:rPr>
      </w:pPr>
      <w:r w:rsidRPr="00B04E4D">
        <w:rPr>
          <w:rFonts w:ascii="Verdana" w:hAnsi="Verdana"/>
          <w:sz w:val="22"/>
        </w:rPr>
        <w:t>b)</w:t>
      </w:r>
      <w:r w:rsidRPr="00B04E4D">
        <w:rPr>
          <w:rFonts w:ascii="Verdana" w:hAnsi="Verdana"/>
        </w:rPr>
        <w:tab/>
      </w:r>
      <w:r w:rsidRPr="00B04E4D">
        <w:rPr>
          <w:rFonts w:ascii="Verdana" w:hAnsi="Verdana"/>
          <w:sz w:val="22"/>
        </w:rPr>
        <w:t>algatada korrigeerivaid meetmeid ja kõigi selliste probleemide kõrvaldamine</w:t>
      </w:r>
      <w:r w:rsidR="001C3018" w:rsidRPr="00B04E4D">
        <w:rPr>
          <w:rFonts w:ascii="Verdana" w:hAnsi="Verdana"/>
          <w:sz w:val="22"/>
        </w:rPr>
        <w:t>;</w:t>
      </w:r>
    </w:p>
    <w:p w:rsidR="00903C68" w:rsidRPr="00B04E4D" w:rsidRDefault="00903C68" w:rsidP="00903C68">
      <w:pPr>
        <w:autoSpaceDE w:val="0"/>
        <w:autoSpaceDN w:val="0"/>
        <w:adjustRightInd w:val="0"/>
        <w:spacing w:before="60" w:after="60"/>
        <w:ind w:left="432" w:hanging="432"/>
        <w:jc w:val="both"/>
        <w:rPr>
          <w:rFonts w:ascii="Verdana" w:eastAsia="MS Mincho" w:hAnsi="Verdana" w:cs="Arial"/>
          <w:sz w:val="22"/>
          <w:szCs w:val="22"/>
        </w:rPr>
      </w:pPr>
      <w:r w:rsidRPr="00B04E4D">
        <w:rPr>
          <w:rFonts w:ascii="Verdana" w:hAnsi="Verdana"/>
          <w:sz w:val="22"/>
        </w:rPr>
        <w:t xml:space="preserve">c) </w:t>
      </w:r>
      <w:r w:rsidRPr="00B04E4D">
        <w:rPr>
          <w:rFonts w:ascii="Verdana" w:hAnsi="Verdana"/>
        </w:rPr>
        <w:tab/>
      </w:r>
      <w:r w:rsidRPr="00B04E4D">
        <w:rPr>
          <w:rFonts w:ascii="Verdana" w:hAnsi="Verdana"/>
          <w:sz w:val="22"/>
        </w:rPr>
        <w:t xml:space="preserve">algatada meetmeid tooteohutusega seotud mittevastavuste esinemise vältimiseks. </w:t>
      </w:r>
    </w:p>
    <w:p w:rsidR="002D645B" w:rsidRPr="00B04E4D" w:rsidRDefault="002D645B" w:rsidP="003910AE">
      <w:pPr>
        <w:autoSpaceDE w:val="0"/>
        <w:autoSpaceDN w:val="0"/>
        <w:adjustRightInd w:val="0"/>
        <w:jc w:val="both"/>
        <w:rPr>
          <w:rFonts w:ascii="Verdana" w:eastAsia="MS Mincho" w:hAnsi="Verdana" w:cs="ArialMT"/>
          <w:sz w:val="22"/>
          <w:szCs w:val="22"/>
        </w:rPr>
      </w:pPr>
    </w:p>
    <w:p w:rsidR="00B2344A" w:rsidRPr="00B04E4D" w:rsidRDefault="00B2344A" w:rsidP="003910AE">
      <w:pPr>
        <w:jc w:val="both"/>
        <w:rPr>
          <w:rStyle w:val="Hyperlink"/>
          <w:rFonts w:ascii="Verdana" w:hAnsi="Verdana"/>
          <w:b/>
          <w:bCs/>
          <w:color w:val="1F497D"/>
          <w:sz w:val="22"/>
          <w:szCs w:val="22"/>
          <w:u w:val="none"/>
        </w:rPr>
      </w:pPr>
    </w:p>
    <w:p w:rsidR="002D645B" w:rsidRPr="00B04E4D" w:rsidRDefault="00B2344A" w:rsidP="007252F7">
      <w:pPr>
        <w:pStyle w:val="Heading3"/>
      </w:pPr>
      <w:bookmarkStart w:id="41" w:name="_Toc400033132"/>
      <w:r w:rsidRPr="00B04E4D">
        <w:br w:type="page"/>
      </w:r>
      <w:bookmarkStart w:id="42" w:name="_Toc436939709"/>
      <w:r w:rsidRPr="00B04E4D">
        <w:rPr>
          <w:rStyle w:val="Hyperlink"/>
          <w:color w:val="1F497D"/>
          <w:u w:val="none"/>
        </w:rPr>
        <w:lastRenderedPageBreak/>
        <w:t xml:space="preserve">4.1.2 </w:t>
      </w:r>
      <w:bookmarkStart w:id="43" w:name="HACCP_teamleade_responsibility"/>
      <w:r w:rsidRPr="00B04E4D">
        <w:rPr>
          <w:rStyle w:val="Hyperlink"/>
          <w:color w:val="1F497D"/>
          <w:u w:val="none"/>
        </w:rPr>
        <w:t>HACCP meeskonna juht: vastutus, volitused ja teabevahetus</w:t>
      </w:r>
      <w:bookmarkEnd w:id="41"/>
      <w:bookmarkEnd w:id="42"/>
      <w:bookmarkEnd w:id="43"/>
    </w:p>
    <w:p w:rsidR="009878B0" w:rsidRPr="00B04E4D" w:rsidRDefault="009878B0" w:rsidP="003910AE">
      <w:pPr>
        <w:jc w:val="both"/>
        <w:rPr>
          <w:rFonts w:ascii="Verdana" w:hAnsi="Verdana"/>
          <w:bCs/>
          <w:sz w:val="22"/>
          <w:szCs w:val="22"/>
          <w:u w:val="single"/>
        </w:rPr>
      </w:pPr>
    </w:p>
    <w:p w:rsidR="00D737B8" w:rsidRPr="00B04E4D" w:rsidRDefault="00D737B8" w:rsidP="00D737B8">
      <w:pPr>
        <w:autoSpaceDE w:val="0"/>
        <w:autoSpaceDN w:val="0"/>
        <w:adjustRightInd w:val="0"/>
        <w:jc w:val="both"/>
        <w:rPr>
          <w:rFonts w:ascii="Verdana" w:hAnsi="Verdana" w:cs="Arial"/>
          <w:sz w:val="22"/>
          <w:szCs w:val="22"/>
        </w:rPr>
      </w:pPr>
      <w:r w:rsidRPr="00B04E4D">
        <w:rPr>
          <w:rFonts w:ascii="Verdana" w:hAnsi="Verdana"/>
          <w:sz w:val="22"/>
        </w:rPr>
        <w:t xml:space="preserve">Juhtkond nimetab HACCP meeskonna juhi, kes oma muudest kohustustest olenemata korraldab HACCP meeskonna tööd ning kelle kohustused ja volitused hõlmavad järgmist: </w:t>
      </w:r>
    </w:p>
    <w:p w:rsidR="00D737B8" w:rsidRPr="00B04E4D" w:rsidRDefault="00D737B8" w:rsidP="005A7413">
      <w:pPr>
        <w:numPr>
          <w:ilvl w:val="0"/>
          <w:numId w:val="34"/>
        </w:numPr>
        <w:autoSpaceDE w:val="0"/>
        <w:autoSpaceDN w:val="0"/>
        <w:adjustRightInd w:val="0"/>
        <w:jc w:val="both"/>
        <w:rPr>
          <w:rFonts w:ascii="Verdana" w:hAnsi="Verdana" w:cs="Arial"/>
          <w:sz w:val="22"/>
          <w:szCs w:val="22"/>
        </w:rPr>
      </w:pPr>
      <w:r w:rsidRPr="00B04E4D">
        <w:rPr>
          <w:rFonts w:ascii="Verdana" w:hAnsi="Verdana"/>
          <w:sz w:val="22"/>
        </w:rPr>
        <w:t>tagada söödaohutuse juhtimissüsteemi kehtestamine, rakendamine, järgimine ja ajakohastamine vastavalt käesolevale juhendile ja õigusnormidele;</w:t>
      </w:r>
    </w:p>
    <w:p w:rsidR="00D737B8" w:rsidRPr="00B04E4D" w:rsidRDefault="00D737B8" w:rsidP="00D737B8">
      <w:pPr>
        <w:autoSpaceDE w:val="0"/>
        <w:autoSpaceDN w:val="0"/>
        <w:adjustRightInd w:val="0"/>
        <w:spacing w:before="60" w:after="60"/>
        <w:ind w:left="470" w:hanging="470"/>
        <w:jc w:val="both"/>
        <w:rPr>
          <w:rFonts w:ascii="Verdana" w:hAnsi="Verdana" w:cs="Arial"/>
          <w:sz w:val="22"/>
          <w:szCs w:val="22"/>
        </w:rPr>
      </w:pPr>
      <w:r w:rsidRPr="00B04E4D">
        <w:rPr>
          <w:rFonts w:ascii="Verdana" w:hAnsi="Verdana"/>
          <w:sz w:val="22"/>
        </w:rPr>
        <w:t xml:space="preserve">b) </w:t>
      </w:r>
      <w:r w:rsidRPr="00B04E4D">
        <w:rPr>
          <w:rFonts w:ascii="Verdana" w:hAnsi="Verdana"/>
        </w:rPr>
        <w:tab/>
      </w:r>
      <w:r w:rsidRPr="00B04E4D">
        <w:rPr>
          <w:rFonts w:ascii="Verdana" w:hAnsi="Verdana"/>
          <w:sz w:val="22"/>
        </w:rPr>
        <w:t>anda juhtimissüsteemi tõhususe ja asjakohasuse kohta aru otse organisatsiooni juhtkonnale;</w:t>
      </w:r>
    </w:p>
    <w:p w:rsidR="00D737B8" w:rsidRPr="00B04E4D" w:rsidRDefault="00D737B8" w:rsidP="00D737B8">
      <w:pPr>
        <w:autoSpaceDE w:val="0"/>
        <w:autoSpaceDN w:val="0"/>
        <w:adjustRightInd w:val="0"/>
        <w:spacing w:before="60" w:after="60"/>
        <w:ind w:left="360" w:hanging="360"/>
        <w:jc w:val="both"/>
        <w:rPr>
          <w:rFonts w:ascii="Verdana" w:eastAsia="MS Mincho" w:hAnsi="Verdana" w:cs="Arial"/>
          <w:sz w:val="22"/>
          <w:szCs w:val="22"/>
        </w:rPr>
      </w:pPr>
      <w:r w:rsidRPr="00B04E4D">
        <w:rPr>
          <w:rFonts w:ascii="Verdana" w:hAnsi="Verdana"/>
          <w:sz w:val="22"/>
        </w:rPr>
        <w:t xml:space="preserve">c) </w:t>
      </w:r>
      <w:r w:rsidRPr="00B04E4D">
        <w:rPr>
          <w:rFonts w:ascii="Verdana" w:hAnsi="Verdana"/>
        </w:rPr>
        <w:tab/>
      </w:r>
      <w:r w:rsidRPr="00B04E4D">
        <w:rPr>
          <w:rFonts w:ascii="Verdana" w:hAnsi="Verdana"/>
          <w:sz w:val="22"/>
        </w:rPr>
        <w:t xml:space="preserve">korraldada HACCP meeskonna liikmetele asjakohaseid koolitusi ja väljaõpet. </w:t>
      </w:r>
    </w:p>
    <w:p w:rsidR="00D737B8" w:rsidRPr="00B04E4D" w:rsidRDefault="00D737B8" w:rsidP="00D737B8">
      <w:pPr>
        <w:autoSpaceDE w:val="0"/>
        <w:autoSpaceDN w:val="0"/>
        <w:adjustRightInd w:val="0"/>
        <w:jc w:val="both"/>
        <w:rPr>
          <w:rFonts w:ascii="Verdana" w:eastAsia="MS Mincho" w:hAnsi="Verdana" w:cs="Arial"/>
          <w:sz w:val="22"/>
          <w:szCs w:val="22"/>
        </w:rPr>
      </w:pPr>
    </w:p>
    <w:p w:rsidR="00D737B8" w:rsidRPr="00B04E4D" w:rsidRDefault="00D737B8" w:rsidP="00D737B8">
      <w:pPr>
        <w:autoSpaceDE w:val="0"/>
        <w:autoSpaceDN w:val="0"/>
        <w:adjustRightInd w:val="0"/>
        <w:jc w:val="both"/>
        <w:rPr>
          <w:rFonts w:ascii="Verdana" w:eastAsia="MS Mincho" w:hAnsi="Verdana" w:cs="Arial"/>
          <w:sz w:val="22"/>
          <w:szCs w:val="22"/>
        </w:rPr>
      </w:pPr>
      <w:r w:rsidRPr="00B04E4D">
        <w:rPr>
          <w:rFonts w:ascii="Verdana" w:hAnsi="Verdana"/>
          <w:sz w:val="22"/>
        </w:rPr>
        <w:t>HACCP meeskonna juht on juhtkonna esindaja või isik, kellel on võimalik vahetult juhtkonna poole pöörduda.</w:t>
      </w:r>
    </w:p>
    <w:p w:rsidR="00D737B8" w:rsidRPr="00B04E4D" w:rsidRDefault="00D737B8" w:rsidP="00D737B8">
      <w:pPr>
        <w:autoSpaceDE w:val="0"/>
        <w:autoSpaceDN w:val="0"/>
        <w:adjustRightInd w:val="0"/>
        <w:jc w:val="both"/>
        <w:rPr>
          <w:rFonts w:ascii="Verdana" w:eastAsia="MS Mincho" w:hAnsi="Verdana" w:cs="Arial"/>
          <w:sz w:val="22"/>
          <w:szCs w:val="22"/>
        </w:rPr>
      </w:pPr>
    </w:p>
    <w:p w:rsidR="00D737B8" w:rsidRPr="00B04E4D" w:rsidRDefault="00D737B8" w:rsidP="00D737B8">
      <w:pPr>
        <w:autoSpaceDE w:val="0"/>
        <w:autoSpaceDN w:val="0"/>
        <w:adjustRightInd w:val="0"/>
        <w:jc w:val="both"/>
        <w:rPr>
          <w:rFonts w:ascii="Verdana" w:hAnsi="Verdana" w:cs="Arial"/>
          <w:sz w:val="22"/>
          <w:szCs w:val="22"/>
        </w:rPr>
      </w:pPr>
      <w:r w:rsidRPr="00B04E4D">
        <w:rPr>
          <w:rFonts w:ascii="Verdana" w:hAnsi="Verdana"/>
          <w:sz w:val="22"/>
        </w:rPr>
        <w:t xml:space="preserve">Juhtkond tagab söödaohutuse juhtimissüsteemi kehtestamiseks, rakendamiseks, järgimiseks, ajakohastamiseks ja kontrollimiseks piisavad ressursid. Teabevahetus peab olema asjakohaselt korraldatud, et teavitada HACCP meeskonda (selle juhti) märkimisväärsetest muudatustest toodetes või protsessides. </w:t>
      </w:r>
    </w:p>
    <w:p w:rsidR="00591A72" w:rsidRPr="00B04E4D" w:rsidRDefault="00591A72" w:rsidP="003910AE">
      <w:pPr>
        <w:autoSpaceDE w:val="0"/>
        <w:autoSpaceDN w:val="0"/>
        <w:adjustRightInd w:val="0"/>
        <w:jc w:val="both"/>
        <w:rPr>
          <w:rFonts w:ascii="Verdana" w:eastAsia="MS Mincho" w:hAnsi="Verdana" w:cs="ArialMT"/>
          <w:sz w:val="22"/>
          <w:szCs w:val="22"/>
        </w:rPr>
      </w:pPr>
    </w:p>
    <w:p w:rsidR="00591A72" w:rsidRPr="00B04E4D" w:rsidRDefault="00591A72" w:rsidP="007252F7">
      <w:pPr>
        <w:pStyle w:val="Heading3"/>
        <w:rPr>
          <w:rStyle w:val="Hyperlink"/>
          <w:color w:val="1F497D"/>
          <w:u w:val="none"/>
        </w:rPr>
      </w:pPr>
      <w:bookmarkStart w:id="44" w:name="_Toc400033133"/>
      <w:bookmarkStart w:id="45" w:name="_Toc436939710"/>
      <w:r w:rsidRPr="00B04E4D">
        <w:rPr>
          <w:rStyle w:val="Hyperlink"/>
          <w:color w:val="1F497D"/>
          <w:u w:val="none"/>
        </w:rPr>
        <w:t xml:space="preserve">4.1.3 </w:t>
      </w:r>
      <w:bookmarkStart w:id="46" w:name="Management_review"/>
      <w:r w:rsidRPr="00B04E4D">
        <w:rPr>
          <w:rStyle w:val="Hyperlink"/>
          <w:color w:val="1F497D"/>
          <w:u w:val="none"/>
        </w:rPr>
        <w:t>Juhtkonna</w:t>
      </w:r>
      <w:r w:rsidR="00846927" w:rsidRPr="00B04E4D">
        <w:rPr>
          <w:rStyle w:val="Hyperlink"/>
          <w:color w:val="1F497D"/>
          <w:u w:val="none"/>
        </w:rPr>
        <w:t xml:space="preserve"> teostatav</w:t>
      </w:r>
      <w:r w:rsidRPr="00B04E4D">
        <w:rPr>
          <w:rStyle w:val="Hyperlink"/>
          <w:color w:val="1F497D"/>
          <w:u w:val="none"/>
        </w:rPr>
        <w:t xml:space="preserve"> ülevaatus</w:t>
      </w:r>
      <w:bookmarkEnd w:id="44"/>
      <w:bookmarkEnd w:id="45"/>
      <w:bookmarkEnd w:id="46"/>
    </w:p>
    <w:p w:rsidR="00591A72" w:rsidRPr="00B04E4D" w:rsidRDefault="00591A72" w:rsidP="003910AE">
      <w:pPr>
        <w:autoSpaceDE w:val="0"/>
        <w:autoSpaceDN w:val="0"/>
        <w:adjustRightInd w:val="0"/>
        <w:jc w:val="both"/>
        <w:rPr>
          <w:rFonts w:ascii="Verdana" w:eastAsia="MS Mincho" w:hAnsi="Verdana" w:cs="ArialMT"/>
          <w:sz w:val="22"/>
          <w:szCs w:val="22"/>
        </w:rPr>
      </w:pPr>
    </w:p>
    <w:p w:rsidR="00591A72" w:rsidRPr="00B04E4D" w:rsidRDefault="00591A72" w:rsidP="003910AE">
      <w:pPr>
        <w:autoSpaceDE w:val="0"/>
        <w:autoSpaceDN w:val="0"/>
        <w:adjustRightInd w:val="0"/>
        <w:jc w:val="both"/>
        <w:rPr>
          <w:rFonts w:ascii="Verdana" w:eastAsia="MS Mincho" w:hAnsi="Verdana" w:cs="ArialMT"/>
          <w:sz w:val="22"/>
          <w:szCs w:val="22"/>
        </w:rPr>
      </w:pPr>
      <w:r w:rsidRPr="00B04E4D">
        <w:rPr>
          <w:rFonts w:ascii="Verdana" w:hAnsi="Verdana"/>
          <w:sz w:val="22"/>
        </w:rPr>
        <w:t xml:space="preserve">Et tagada söödaohutuse juhtimissüsteemi tõhus toimimine, dokumenteerib juhtkond rakendatud verifitseerimismeetmed. Need hõlmavad toodete nõuetelevastavust tõendavate protsesside kavandamist, rakendamist ja järelevalvet. Järelevalveprotsessid hõlmavad mõõteandmete kogumist, andmete analüüsi ja kui see on asjakohane, siis ka süsteemi tõhususe parandamise meetmeid. </w:t>
      </w:r>
    </w:p>
    <w:p w:rsidR="00591A72" w:rsidRPr="00B04E4D" w:rsidRDefault="00591A72" w:rsidP="003910AE">
      <w:pPr>
        <w:autoSpaceDE w:val="0"/>
        <w:autoSpaceDN w:val="0"/>
        <w:adjustRightInd w:val="0"/>
        <w:jc w:val="both"/>
        <w:rPr>
          <w:rFonts w:ascii="Verdana" w:eastAsia="MS Mincho" w:hAnsi="Verdana" w:cs="ArialMT"/>
          <w:sz w:val="22"/>
          <w:szCs w:val="22"/>
        </w:rPr>
      </w:pPr>
    </w:p>
    <w:p w:rsidR="00591A72" w:rsidRPr="00B04E4D" w:rsidRDefault="00591A72" w:rsidP="003910AE">
      <w:pPr>
        <w:autoSpaceDE w:val="0"/>
        <w:autoSpaceDN w:val="0"/>
        <w:adjustRightInd w:val="0"/>
        <w:jc w:val="both"/>
        <w:rPr>
          <w:rFonts w:ascii="Verdana" w:eastAsia="MS Mincho" w:hAnsi="Verdana" w:cs="ArialMT"/>
          <w:sz w:val="22"/>
          <w:szCs w:val="22"/>
        </w:rPr>
      </w:pPr>
      <w:r w:rsidRPr="00B04E4D">
        <w:rPr>
          <w:rFonts w:ascii="Verdana" w:hAnsi="Verdana"/>
          <w:sz w:val="22"/>
        </w:rPr>
        <w:t>Dokumenteeritud menetluses on määrat</w:t>
      </w:r>
      <w:r w:rsidR="003F0FF2" w:rsidRPr="00B04E4D">
        <w:rPr>
          <w:rFonts w:ascii="Verdana" w:hAnsi="Verdana"/>
          <w:sz w:val="22"/>
        </w:rPr>
        <w:t>ud kindlaks</w:t>
      </w:r>
      <w:r w:rsidRPr="00B04E4D">
        <w:rPr>
          <w:rFonts w:ascii="Verdana" w:hAnsi="Verdana"/>
          <w:sz w:val="22"/>
        </w:rPr>
        <w:t xml:space="preserve"> korrigeerivate meetmete väljaselgitamise ja juhtimise kord, sealhulgas:</w:t>
      </w:r>
    </w:p>
    <w:p w:rsidR="00591A72" w:rsidRPr="00B04E4D"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sidRPr="00B04E4D">
        <w:rPr>
          <w:rFonts w:ascii="Verdana" w:hAnsi="Verdana"/>
          <w:sz w:val="22"/>
        </w:rPr>
        <w:t xml:space="preserve">mittevastavuse põhjuste analüüs, </w:t>
      </w:r>
    </w:p>
    <w:p w:rsidR="00591A72" w:rsidRPr="00B04E4D"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sidRPr="00B04E4D">
        <w:rPr>
          <w:rFonts w:ascii="Verdana" w:hAnsi="Verdana"/>
          <w:sz w:val="22"/>
        </w:rPr>
        <w:t>korrigeeriva meetme määratlus,</w:t>
      </w:r>
    </w:p>
    <w:p w:rsidR="00591A72" w:rsidRPr="00B04E4D"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sidRPr="00B04E4D">
        <w:rPr>
          <w:rFonts w:ascii="Verdana" w:hAnsi="Verdana"/>
          <w:sz w:val="22"/>
        </w:rPr>
        <w:t>meetme rakendamise jälgimine,</w:t>
      </w:r>
    </w:p>
    <w:p w:rsidR="00591A72" w:rsidRPr="00B04E4D"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sidRPr="00B04E4D">
        <w:rPr>
          <w:rFonts w:ascii="Verdana" w:hAnsi="Verdana"/>
          <w:sz w:val="22"/>
        </w:rPr>
        <w:t>meetme tõhususe verifitseerimine, kui see on asjakohane.</w:t>
      </w:r>
    </w:p>
    <w:p w:rsidR="00591A72" w:rsidRPr="00B04E4D" w:rsidRDefault="00591A72" w:rsidP="003910AE">
      <w:pPr>
        <w:autoSpaceDE w:val="0"/>
        <w:autoSpaceDN w:val="0"/>
        <w:adjustRightInd w:val="0"/>
        <w:jc w:val="both"/>
        <w:rPr>
          <w:rFonts w:ascii="Verdana" w:eastAsia="MS Mincho" w:hAnsi="Verdana" w:cs="ArialMT"/>
          <w:sz w:val="22"/>
          <w:szCs w:val="22"/>
        </w:rPr>
      </w:pPr>
    </w:p>
    <w:p w:rsidR="00591A72" w:rsidRPr="00B04E4D" w:rsidRDefault="00591A72" w:rsidP="003910AE">
      <w:pPr>
        <w:autoSpaceDE w:val="0"/>
        <w:autoSpaceDN w:val="0"/>
        <w:adjustRightInd w:val="0"/>
        <w:jc w:val="both"/>
        <w:rPr>
          <w:rFonts w:ascii="Verdana" w:eastAsia="MS Mincho" w:hAnsi="Verdana" w:cs="ArialMT"/>
          <w:sz w:val="22"/>
          <w:szCs w:val="22"/>
        </w:rPr>
      </w:pPr>
      <w:r w:rsidRPr="00B04E4D">
        <w:rPr>
          <w:rFonts w:ascii="Verdana" w:hAnsi="Verdana"/>
          <w:sz w:val="22"/>
        </w:rPr>
        <w:t>Kõik ülal loetletud sammud peavad olema tõendatavad, nt koosolekute protokollidena.</w:t>
      </w:r>
    </w:p>
    <w:p w:rsidR="00591A72" w:rsidRPr="00B04E4D" w:rsidRDefault="00591A72" w:rsidP="003910AE">
      <w:pPr>
        <w:autoSpaceDE w:val="0"/>
        <w:autoSpaceDN w:val="0"/>
        <w:adjustRightInd w:val="0"/>
        <w:jc w:val="both"/>
        <w:rPr>
          <w:rFonts w:ascii="Verdana" w:eastAsia="MS Mincho" w:hAnsi="Verdana" w:cs="ArialMT"/>
          <w:sz w:val="22"/>
          <w:szCs w:val="22"/>
        </w:rPr>
      </w:pPr>
    </w:p>
    <w:p w:rsidR="00591A72" w:rsidRPr="00B04E4D" w:rsidRDefault="00591A72" w:rsidP="003910AE">
      <w:pPr>
        <w:autoSpaceDE w:val="0"/>
        <w:autoSpaceDN w:val="0"/>
        <w:adjustRightInd w:val="0"/>
        <w:jc w:val="both"/>
        <w:rPr>
          <w:rFonts w:ascii="Verdana" w:eastAsia="MS Mincho" w:hAnsi="Verdana" w:cs="ArialMT"/>
          <w:sz w:val="22"/>
          <w:szCs w:val="22"/>
        </w:rPr>
      </w:pPr>
      <w:r w:rsidRPr="00B04E4D">
        <w:rPr>
          <w:rFonts w:ascii="Verdana" w:hAnsi="Verdana"/>
          <w:sz w:val="22"/>
        </w:rPr>
        <w:t>Igal aastal vaatab juhtkond üle söödaohutuse juhtimissüsteemi rakendamise, tõhususe ja kõlblikkuse, hinnates järgmist:</w:t>
      </w:r>
    </w:p>
    <w:p w:rsidR="00591A72" w:rsidRPr="00B04E4D"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sidRPr="00B04E4D">
        <w:rPr>
          <w:rFonts w:ascii="Verdana" w:hAnsi="Verdana"/>
          <w:sz w:val="22"/>
        </w:rPr>
        <w:t>meetmed, mis võeti tulenevalt eelmistest juhtkonnapoolsetest ülevaatustest,</w:t>
      </w:r>
    </w:p>
    <w:p w:rsidR="00591A72" w:rsidRPr="00B04E4D"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sidRPr="00B04E4D">
        <w:rPr>
          <w:rFonts w:ascii="Verdana" w:hAnsi="Verdana"/>
          <w:sz w:val="22"/>
        </w:rPr>
        <w:t>sise- ja välisauditite tulemused,</w:t>
      </w:r>
    </w:p>
    <w:p w:rsidR="00591A72" w:rsidRPr="00B04E4D"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sidRPr="00B04E4D">
        <w:rPr>
          <w:rFonts w:ascii="Verdana" w:hAnsi="Verdana"/>
          <w:sz w:val="22"/>
        </w:rPr>
        <w:t>HACCP verifitseerimise tulemused,</w:t>
      </w:r>
    </w:p>
    <w:p w:rsidR="00591A72" w:rsidRPr="00B04E4D"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sidRPr="00B04E4D">
        <w:rPr>
          <w:rFonts w:ascii="Verdana" w:hAnsi="Verdana"/>
          <w:sz w:val="22"/>
        </w:rPr>
        <w:t>klientide kaebused ja muu tagasiside,</w:t>
      </w:r>
    </w:p>
    <w:p w:rsidR="00591A72" w:rsidRPr="00B04E4D"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sidRPr="00B04E4D">
        <w:rPr>
          <w:rFonts w:ascii="Verdana" w:hAnsi="Verdana"/>
          <w:sz w:val="22"/>
        </w:rPr>
        <w:t>oluliste korrigeerivate ja ennetusmeetmete rakendamine,</w:t>
      </w:r>
    </w:p>
    <w:p w:rsidR="00591A72" w:rsidRPr="00B04E4D"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sidRPr="00B04E4D">
        <w:rPr>
          <w:rFonts w:ascii="Verdana" w:hAnsi="Verdana"/>
          <w:sz w:val="22"/>
        </w:rPr>
        <w:t>muutused, mis võivad mõjutada söödaohutuse juhtimissüsteemi kõlblikkust.</w:t>
      </w:r>
    </w:p>
    <w:p w:rsidR="00591A72" w:rsidRPr="00B04E4D" w:rsidRDefault="00591A72" w:rsidP="003910AE">
      <w:pPr>
        <w:autoSpaceDE w:val="0"/>
        <w:autoSpaceDN w:val="0"/>
        <w:adjustRightInd w:val="0"/>
        <w:spacing w:before="40" w:after="40"/>
        <w:jc w:val="both"/>
        <w:rPr>
          <w:rFonts w:ascii="Verdana" w:eastAsia="MS Mincho" w:hAnsi="Verdana" w:cs="ArialMT"/>
          <w:sz w:val="22"/>
          <w:szCs w:val="22"/>
        </w:rPr>
      </w:pPr>
    </w:p>
    <w:p w:rsidR="00591A72" w:rsidRPr="00B04E4D" w:rsidRDefault="00591A72" w:rsidP="003910AE">
      <w:pPr>
        <w:autoSpaceDE w:val="0"/>
        <w:autoSpaceDN w:val="0"/>
        <w:adjustRightInd w:val="0"/>
        <w:spacing w:before="40" w:after="40"/>
        <w:jc w:val="both"/>
        <w:rPr>
          <w:rFonts w:ascii="Verdana" w:eastAsia="MS Mincho" w:hAnsi="Verdana" w:cs="ArialMT"/>
          <w:sz w:val="22"/>
          <w:szCs w:val="22"/>
        </w:rPr>
      </w:pPr>
      <w:r w:rsidRPr="00B04E4D">
        <w:rPr>
          <w:rFonts w:ascii="Verdana" w:hAnsi="Verdana"/>
          <w:sz w:val="22"/>
        </w:rPr>
        <w:t>Ülevaatuse aruanne käsitleb järgmist:</w:t>
      </w:r>
    </w:p>
    <w:p w:rsidR="00591A72" w:rsidRPr="00B04E4D" w:rsidRDefault="00591A72" w:rsidP="007E6B23">
      <w:pPr>
        <w:numPr>
          <w:ilvl w:val="0"/>
          <w:numId w:val="10"/>
        </w:numPr>
        <w:autoSpaceDE w:val="0"/>
        <w:autoSpaceDN w:val="0"/>
        <w:adjustRightInd w:val="0"/>
        <w:spacing w:before="40" w:after="40"/>
        <w:jc w:val="both"/>
        <w:rPr>
          <w:rFonts w:ascii="Verdana" w:eastAsia="MS Mincho" w:hAnsi="Verdana" w:cs="ArialMT"/>
          <w:sz w:val="22"/>
          <w:szCs w:val="22"/>
        </w:rPr>
      </w:pPr>
      <w:r w:rsidRPr="00B04E4D">
        <w:rPr>
          <w:rFonts w:ascii="Verdana" w:hAnsi="Verdana"/>
          <w:sz w:val="22"/>
        </w:rPr>
        <w:t>järeldused söödaohutuse juhtimissüsteemi rakendamise, tõhususe ja kõlblikkuse kohta;</w:t>
      </w:r>
    </w:p>
    <w:p w:rsidR="00591A72" w:rsidRPr="00B04E4D" w:rsidRDefault="00591A72" w:rsidP="007E6B23">
      <w:pPr>
        <w:numPr>
          <w:ilvl w:val="0"/>
          <w:numId w:val="10"/>
        </w:numPr>
        <w:autoSpaceDE w:val="0"/>
        <w:autoSpaceDN w:val="0"/>
        <w:adjustRightInd w:val="0"/>
        <w:spacing w:before="40" w:after="40"/>
        <w:jc w:val="both"/>
        <w:rPr>
          <w:rFonts w:ascii="Verdana" w:eastAsia="MS Mincho" w:hAnsi="Verdana" w:cs="ArialMT"/>
          <w:sz w:val="22"/>
          <w:szCs w:val="22"/>
        </w:rPr>
      </w:pPr>
      <w:r w:rsidRPr="00B04E4D">
        <w:rPr>
          <w:rFonts w:ascii="Verdana" w:hAnsi="Verdana"/>
          <w:sz w:val="22"/>
        </w:rPr>
        <w:t>söödaohutuse juhtimissüsteemi täiustamise meetmed ja eesmärgid.</w:t>
      </w:r>
    </w:p>
    <w:p w:rsidR="00591A72" w:rsidRPr="00B04E4D" w:rsidRDefault="00591A72" w:rsidP="003910AE">
      <w:pPr>
        <w:autoSpaceDE w:val="0"/>
        <w:autoSpaceDN w:val="0"/>
        <w:adjustRightInd w:val="0"/>
        <w:jc w:val="both"/>
        <w:rPr>
          <w:rFonts w:ascii="Verdana" w:eastAsia="MS Mincho" w:hAnsi="Verdana" w:cs="ArialMT"/>
          <w:sz w:val="22"/>
          <w:szCs w:val="22"/>
        </w:rPr>
      </w:pPr>
    </w:p>
    <w:p w:rsidR="00591A72" w:rsidRPr="00B04E4D" w:rsidRDefault="00CA5E60" w:rsidP="003910AE">
      <w:pPr>
        <w:autoSpaceDE w:val="0"/>
        <w:autoSpaceDN w:val="0"/>
        <w:adjustRightInd w:val="0"/>
        <w:jc w:val="both"/>
        <w:rPr>
          <w:rFonts w:ascii="Verdana" w:eastAsia="MS Mincho" w:hAnsi="Verdana" w:cs="ArialMT"/>
          <w:sz w:val="22"/>
          <w:szCs w:val="22"/>
        </w:rPr>
      </w:pPr>
      <w:r w:rsidRPr="00B04E4D">
        <w:rPr>
          <w:rFonts w:ascii="Verdana" w:hAnsi="Verdana"/>
          <w:sz w:val="22"/>
        </w:rPr>
        <w:t>Ülevaatuse aruanne peab olema tutvumiseks kergesti kättesaadav.</w:t>
      </w:r>
    </w:p>
    <w:p w:rsidR="00591A72" w:rsidRPr="00B04E4D" w:rsidRDefault="00591A72" w:rsidP="003910AE">
      <w:pPr>
        <w:autoSpaceDE w:val="0"/>
        <w:autoSpaceDN w:val="0"/>
        <w:adjustRightInd w:val="0"/>
        <w:jc w:val="both"/>
        <w:rPr>
          <w:rFonts w:ascii="Verdana" w:eastAsia="MS Mincho" w:hAnsi="Verdana" w:cs="ArialMT"/>
          <w:sz w:val="22"/>
          <w:szCs w:val="22"/>
        </w:rPr>
      </w:pPr>
    </w:p>
    <w:p w:rsidR="005A4FD7" w:rsidRPr="00B04E4D" w:rsidRDefault="005A4FD7" w:rsidP="003910AE">
      <w:pPr>
        <w:autoSpaceDE w:val="0"/>
        <w:autoSpaceDN w:val="0"/>
        <w:adjustRightInd w:val="0"/>
        <w:jc w:val="both"/>
        <w:rPr>
          <w:rFonts w:ascii="Verdana" w:hAnsi="Verdana" w:cs="Arial,Bold"/>
          <w:sz w:val="22"/>
          <w:szCs w:val="22"/>
          <w:u w:val="single"/>
        </w:rPr>
      </w:pPr>
    </w:p>
    <w:p w:rsidR="005A4FD7" w:rsidRPr="00B04E4D" w:rsidRDefault="0048186B" w:rsidP="00677F2B">
      <w:pPr>
        <w:pStyle w:val="Heading2"/>
      </w:pPr>
      <w:bookmarkStart w:id="47" w:name="_Toc400033134"/>
      <w:bookmarkStart w:id="48" w:name="_Toc436939711"/>
      <w:r w:rsidRPr="00B04E4D">
        <w:t xml:space="preserve">4.2 </w:t>
      </w:r>
      <w:bookmarkStart w:id="49" w:name="Resource_Management"/>
      <w:r w:rsidRPr="00B04E4D">
        <w:t>Ressursside juhtimine</w:t>
      </w:r>
      <w:bookmarkEnd w:id="47"/>
      <w:bookmarkEnd w:id="48"/>
      <w:bookmarkEnd w:id="49"/>
    </w:p>
    <w:p w:rsidR="0048186B" w:rsidRPr="00B04E4D" w:rsidRDefault="0048186B" w:rsidP="003910AE">
      <w:pPr>
        <w:autoSpaceDE w:val="0"/>
        <w:autoSpaceDN w:val="0"/>
        <w:adjustRightInd w:val="0"/>
        <w:jc w:val="both"/>
        <w:rPr>
          <w:rFonts w:ascii="Verdana" w:hAnsi="Verdana" w:cs="Arial,Bold"/>
          <w:sz w:val="22"/>
          <w:szCs w:val="22"/>
          <w:u w:val="single"/>
        </w:rPr>
      </w:pPr>
    </w:p>
    <w:p w:rsidR="0048186B" w:rsidRPr="00B04E4D" w:rsidRDefault="0048186B" w:rsidP="003910AE">
      <w:pPr>
        <w:autoSpaceDE w:val="0"/>
        <w:autoSpaceDN w:val="0"/>
        <w:adjustRightInd w:val="0"/>
        <w:jc w:val="both"/>
        <w:rPr>
          <w:rFonts w:ascii="Verdana" w:eastAsia="MS Mincho" w:hAnsi="Verdana" w:cs="Calibri"/>
          <w:color w:val="000000"/>
          <w:sz w:val="24"/>
          <w:szCs w:val="24"/>
        </w:rPr>
      </w:pPr>
    </w:p>
    <w:p w:rsidR="00D737B8" w:rsidRPr="00B04E4D" w:rsidRDefault="00D737B8" w:rsidP="00A907D9">
      <w:pPr>
        <w:pStyle w:val="Heading3"/>
        <w:rPr>
          <w:rFonts w:eastAsia="MS Mincho"/>
        </w:rPr>
      </w:pPr>
      <w:bookmarkStart w:id="50" w:name="_Toc400033135"/>
      <w:bookmarkStart w:id="51" w:name="_Toc436939712"/>
      <w:r w:rsidRPr="00B04E4D">
        <w:t>4.2.1. Ressursside tagamine</w:t>
      </w:r>
      <w:bookmarkEnd w:id="50"/>
      <w:bookmarkEnd w:id="51"/>
      <w:r w:rsidRPr="00B04E4D">
        <w:t xml:space="preserve"> </w:t>
      </w:r>
    </w:p>
    <w:p w:rsidR="007252F7" w:rsidRPr="00B04E4D" w:rsidRDefault="007252F7" w:rsidP="007252F7">
      <w:pPr>
        <w:rPr>
          <w:rFonts w:ascii="Verdana" w:eastAsia="MS Mincho" w:hAnsi="Verdana"/>
        </w:rPr>
      </w:pPr>
    </w:p>
    <w:p w:rsidR="00D737B8" w:rsidRPr="00B04E4D" w:rsidRDefault="00D737B8" w:rsidP="00D737B8">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Juhtkond teeb kindlaks ressursside vajaduse ja tagab nende olemasolu, et kogu käesoleva juhendi kohaldamisalasse kuuluv tegevus vii</w:t>
      </w:r>
      <w:r w:rsidR="00EC7AC2" w:rsidRPr="00B04E4D">
        <w:rPr>
          <w:rFonts w:ascii="Verdana" w:hAnsi="Verdana"/>
          <w:color w:val="000000"/>
          <w:sz w:val="22"/>
        </w:rPr>
        <w:t>daks</w:t>
      </w:r>
      <w:r w:rsidRPr="00B04E4D">
        <w:rPr>
          <w:rFonts w:ascii="Verdana" w:hAnsi="Verdana"/>
          <w:color w:val="000000"/>
          <w:sz w:val="22"/>
        </w:rPr>
        <w:t xml:space="preserve"> läbi sellisel viisil, mis tagab sööda ohutuse.</w:t>
      </w:r>
    </w:p>
    <w:p w:rsidR="00D737B8" w:rsidRPr="00B04E4D" w:rsidRDefault="00D737B8" w:rsidP="00D737B8">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Söödakäitlemisettevõtjal peab olema piisavalt asjaomaste toodete valmistamiseks vajalike oskuste ja erialase ettevalmistusega töötajaid. </w:t>
      </w:r>
    </w:p>
    <w:p w:rsidR="00D737B8" w:rsidRPr="00B04E4D" w:rsidRDefault="00D737B8" w:rsidP="00D737B8">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Juhtkond tagab piisava ja asjakohaselt projekteeritud taristu, tööruumid, tootmispinnad ja seadmed. </w:t>
      </w:r>
    </w:p>
    <w:p w:rsidR="00433096" w:rsidRPr="00B04E4D" w:rsidRDefault="00433096" w:rsidP="003910AE">
      <w:pPr>
        <w:autoSpaceDE w:val="0"/>
        <w:autoSpaceDN w:val="0"/>
        <w:adjustRightInd w:val="0"/>
        <w:jc w:val="both"/>
        <w:rPr>
          <w:rFonts w:ascii="Verdana" w:hAnsi="Verdana" w:cs="Arial,Bold"/>
          <w:sz w:val="22"/>
          <w:szCs w:val="22"/>
          <w:u w:val="single"/>
        </w:rPr>
      </w:pPr>
    </w:p>
    <w:p w:rsidR="00CC6044" w:rsidRPr="00B04E4D" w:rsidRDefault="00CC6044" w:rsidP="003910AE">
      <w:pPr>
        <w:autoSpaceDE w:val="0"/>
        <w:autoSpaceDN w:val="0"/>
        <w:adjustRightInd w:val="0"/>
        <w:jc w:val="both"/>
        <w:rPr>
          <w:rFonts w:ascii="Verdana" w:hAnsi="Verdana" w:cs="Arial,Bold"/>
          <w:sz w:val="22"/>
          <w:szCs w:val="22"/>
          <w:u w:val="single"/>
        </w:rPr>
      </w:pPr>
    </w:p>
    <w:p w:rsidR="0048186B" w:rsidRPr="00B04E4D" w:rsidRDefault="00C73D0F" w:rsidP="007252F7">
      <w:pPr>
        <w:pStyle w:val="Heading3"/>
      </w:pPr>
      <w:bookmarkStart w:id="52" w:name="_Toc400033136"/>
      <w:bookmarkStart w:id="53" w:name="_Toc436939713"/>
      <w:bookmarkStart w:id="54" w:name="Human_Resources"/>
      <w:r w:rsidRPr="00B04E4D">
        <w:t>4.2.2 Inimressursid</w:t>
      </w:r>
      <w:bookmarkEnd w:id="52"/>
      <w:bookmarkEnd w:id="53"/>
    </w:p>
    <w:bookmarkEnd w:id="54"/>
    <w:p w:rsidR="00B22D4E" w:rsidRPr="00B04E4D" w:rsidRDefault="00B22D4E" w:rsidP="003910AE">
      <w:pPr>
        <w:autoSpaceDE w:val="0"/>
        <w:autoSpaceDN w:val="0"/>
        <w:adjustRightInd w:val="0"/>
        <w:jc w:val="both"/>
        <w:rPr>
          <w:rFonts w:ascii="Verdana" w:hAnsi="Verdana" w:cs="Arial,Bold"/>
          <w:sz w:val="22"/>
          <w:szCs w:val="22"/>
          <w:u w:val="single"/>
        </w:rPr>
      </w:pPr>
    </w:p>
    <w:p w:rsidR="00385B34" w:rsidRPr="00B04E4D" w:rsidRDefault="00385B34" w:rsidP="00A907D9">
      <w:pPr>
        <w:pStyle w:val="Heading4"/>
      </w:pPr>
      <w:bookmarkStart w:id="55" w:name="_Toc400033137"/>
      <w:bookmarkStart w:id="56" w:name="_Toc436939714"/>
      <w:r w:rsidRPr="00B04E4D">
        <w:t xml:space="preserve">4.2.2.1 </w:t>
      </w:r>
      <w:bookmarkStart w:id="57" w:name="Organisational_chart"/>
      <w:r w:rsidRPr="00B04E4D">
        <w:t>Organisatsiooni struktuuri skeem</w:t>
      </w:r>
      <w:bookmarkEnd w:id="55"/>
      <w:bookmarkEnd w:id="56"/>
      <w:bookmarkEnd w:id="57"/>
    </w:p>
    <w:p w:rsidR="00385B34" w:rsidRPr="00B04E4D" w:rsidRDefault="00385B34" w:rsidP="003910AE">
      <w:pPr>
        <w:autoSpaceDE w:val="0"/>
        <w:autoSpaceDN w:val="0"/>
        <w:adjustRightInd w:val="0"/>
        <w:jc w:val="both"/>
        <w:rPr>
          <w:rFonts w:ascii="Verdana" w:hAnsi="Verdana" w:cs="Arial,Bold"/>
          <w:sz w:val="22"/>
          <w:szCs w:val="22"/>
        </w:rPr>
      </w:pPr>
    </w:p>
    <w:p w:rsidR="00B22D4E" w:rsidRPr="00B04E4D" w:rsidRDefault="00B22D4E" w:rsidP="003910AE">
      <w:pPr>
        <w:autoSpaceDE w:val="0"/>
        <w:autoSpaceDN w:val="0"/>
        <w:adjustRightInd w:val="0"/>
        <w:jc w:val="both"/>
        <w:rPr>
          <w:rFonts w:ascii="Verdana" w:hAnsi="Verdana" w:cs="Arial,Bold"/>
          <w:sz w:val="22"/>
          <w:szCs w:val="22"/>
        </w:rPr>
      </w:pPr>
      <w:r w:rsidRPr="00B04E4D">
        <w:rPr>
          <w:rFonts w:ascii="Verdana" w:hAnsi="Verdana"/>
          <w:sz w:val="22"/>
        </w:rPr>
        <w:t>Juhtkond koostab organisatsiooni struktuuri skeemi. Söödaohutuse alased kohustused dokumenteeritakse ja vajaduse</w:t>
      </w:r>
      <w:r w:rsidR="00C34243" w:rsidRPr="00B04E4D">
        <w:rPr>
          <w:rFonts w:ascii="Verdana" w:hAnsi="Verdana"/>
          <w:sz w:val="22"/>
        </w:rPr>
        <w:t xml:space="preserve"> korra</w:t>
      </w:r>
      <w:r w:rsidRPr="00B04E4D">
        <w:rPr>
          <w:rFonts w:ascii="Verdana" w:hAnsi="Verdana"/>
          <w:sz w:val="22"/>
        </w:rPr>
        <w:t>l ajakohastatakse.</w:t>
      </w:r>
    </w:p>
    <w:p w:rsidR="004719D8" w:rsidRPr="00B04E4D" w:rsidRDefault="004719D8" w:rsidP="003910AE">
      <w:pPr>
        <w:autoSpaceDE w:val="0"/>
        <w:autoSpaceDN w:val="0"/>
        <w:adjustRightInd w:val="0"/>
        <w:ind w:left="720"/>
        <w:jc w:val="both"/>
        <w:rPr>
          <w:rFonts w:ascii="Verdana" w:hAnsi="Verdana" w:cs="Arial,Bold"/>
          <w:sz w:val="22"/>
          <w:szCs w:val="22"/>
          <w:u w:val="single"/>
        </w:rPr>
      </w:pPr>
    </w:p>
    <w:p w:rsidR="00C720F3" w:rsidRPr="00B04E4D" w:rsidRDefault="00C720F3" w:rsidP="003910AE">
      <w:pPr>
        <w:autoSpaceDE w:val="0"/>
        <w:autoSpaceDN w:val="0"/>
        <w:adjustRightInd w:val="0"/>
        <w:jc w:val="both"/>
        <w:rPr>
          <w:rFonts w:ascii="Verdana" w:hAnsi="Verdana" w:cs="Arial,Bold"/>
          <w:sz w:val="22"/>
          <w:szCs w:val="22"/>
          <w:u w:val="single"/>
        </w:rPr>
      </w:pPr>
    </w:p>
    <w:p w:rsidR="00D737B8" w:rsidRPr="00B04E4D" w:rsidRDefault="00D737B8" w:rsidP="00A907D9">
      <w:pPr>
        <w:pStyle w:val="Heading4"/>
      </w:pPr>
      <w:bookmarkStart w:id="58" w:name="_Toc400033138"/>
      <w:bookmarkStart w:id="59" w:name="_Toc436939715"/>
      <w:r w:rsidRPr="00B04E4D">
        <w:t xml:space="preserve">4.2.2.2 </w:t>
      </w:r>
      <w:bookmarkStart w:id="60" w:name="Competency"/>
      <w:r w:rsidRPr="00B04E4D">
        <w:t>Pädevus</w:t>
      </w:r>
      <w:bookmarkEnd w:id="60"/>
      <w:r w:rsidRPr="00B04E4D">
        <w:t>, teadlikkus ja väljaõpe</w:t>
      </w:r>
      <w:bookmarkEnd w:id="58"/>
      <w:bookmarkEnd w:id="59"/>
    </w:p>
    <w:p w:rsidR="00D737B8" w:rsidRPr="00B04E4D" w:rsidRDefault="00D737B8" w:rsidP="00D737B8">
      <w:pPr>
        <w:autoSpaceDE w:val="0"/>
        <w:autoSpaceDN w:val="0"/>
        <w:adjustRightInd w:val="0"/>
        <w:jc w:val="both"/>
        <w:rPr>
          <w:rFonts w:ascii="Verdana" w:hAnsi="Verdana" w:cs="Arial"/>
          <w:sz w:val="22"/>
          <w:szCs w:val="22"/>
          <w:u w:val="single"/>
        </w:rPr>
      </w:pPr>
    </w:p>
    <w:p w:rsidR="00D737B8" w:rsidRPr="00B04E4D" w:rsidRDefault="00D737B8" w:rsidP="00D737B8">
      <w:pPr>
        <w:autoSpaceDE w:val="0"/>
        <w:autoSpaceDN w:val="0"/>
        <w:adjustRightInd w:val="0"/>
        <w:jc w:val="both"/>
        <w:rPr>
          <w:rFonts w:ascii="Verdana" w:hAnsi="Verdana" w:cs="Arial"/>
          <w:sz w:val="22"/>
          <w:szCs w:val="22"/>
        </w:rPr>
      </w:pPr>
      <w:r w:rsidRPr="00B04E4D">
        <w:rPr>
          <w:rFonts w:ascii="Verdana" w:hAnsi="Verdana"/>
          <w:sz w:val="22"/>
        </w:rPr>
        <w:t>Kogu personal, kes tegeleb sööda ohutust mõjutava</w:t>
      </w:r>
      <w:r w:rsidR="00C34243" w:rsidRPr="00B04E4D">
        <w:rPr>
          <w:rFonts w:ascii="Verdana" w:hAnsi="Verdana"/>
          <w:sz w:val="22"/>
        </w:rPr>
        <w:t xml:space="preserve"> tegevus</w:t>
      </w:r>
      <w:r w:rsidRPr="00B04E4D">
        <w:rPr>
          <w:rFonts w:ascii="Verdana" w:hAnsi="Verdana"/>
          <w:sz w:val="22"/>
        </w:rPr>
        <w:t>ega, peab olema pädev ja oma töökirjeldusele vastava asjakohase väljaõppe, koolituse, oskuste ja kogemustega. Töökirjeldus tehakse teatavaks vastutavatele töötajatele. Koolitusprogramme tuleb regulaarselt läbi vaadata ja vajaduse</w:t>
      </w:r>
      <w:r w:rsidR="00C34243" w:rsidRPr="00B04E4D">
        <w:rPr>
          <w:rFonts w:ascii="Verdana" w:hAnsi="Verdana"/>
          <w:sz w:val="22"/>
        </w:rPr>
        <w:t xml:space="preserve"> korra</w:t>
      </w:r>
      <w:r w:rsidRPr="00B04E4D">
        <w:rPr>
          <w:rFonts w:ascii="Verdana" w:hAnsi="Verdana"/>
          <w:sz w:val="22"/>
        </w:rPr>
        <w:t>l ajakohastada.</w:t>
      </w:r>
    </w:p>
    <w:p w:rsidR="00D737B8" w:rsidRPr="00B04E4D" w:rsidRDefault="00D737B8" w:rsidP="00D737B8">
      <w:pPr>
        <w:pStyle w:val="Heading4"/>
        <w:rPr>
          <w:rFonts w:cs="Arial"/>
        </w:rPr>
      </w:pPr>
    </w:p>
    <w:p w:rsidR="00D737B8" w:rsidRPr="00B04E4D" w:rsidRDefault="00D737B8" w:rsidP="00D737B8">
      <w:pPr>
        <w:autoSpaceDE w:val="0"/>
        <w:autoSpaceDN w:val="0"/>
        <w:adjustRightInd w:val="0"/>
        <w:jc w:val="both"/>
        <w:rPr>
          <w:rFonts w:ascii="Verdana" w:hAnsi="Verdana" w:cs="Arial"/>
          <w:sz w:val="22"/>
          <w:szCs w:val="22"/>
        </w:rPr>
      </w:pPr>
      <w:r w:rsidRPr="00B04E4D">
        <w:rPr>
          <w:rFonts w:ascii="Verdana" w:hAnsi="Verdana"/>
          <w:sz w:val="22"/>
        </w:rPr>
        <w:t>Juhtkond</w:t>
      </w:r>
    </w:p>
    <w:p w:rsidR="00D737B8" w:rsidRPr="00B04E4D"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B04E4D">
        <w:rPr>
          <w:rFonts w:ascii="Verdana" w:hAnsi="Verdana"/>
          <w:sz w:val="22"/>
        </w:rPr>
        <w:t>määrab kindlaks ja määratleb töökirjelduses selgesti nende töötajate oskused ja pädevuse, kelle tegevus avaldab mõju sööda ohutusele;</w:t>
      </w:r>
    </w:p>
    <w:p w:rsidR="00D737B8" w:rsidRPr="00B04E4D"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B04E4D">
        <w:rPr>
          <w:rFonts w:ascii="Verdana" w:hAnsi="Verdana"/>
          <w:sz w:val="22"/>
        </w:rPr>
        <w:t>pakub töökirjelduse kohast vajalikku väljaõpet ja/või koolitust, et tagada vajalike oskuste omandamine ja säilimine, sealhulgas sissejuhatus HACCP põhimõtetesse;</w:t>
      </w:r>
    </w:p>
    <w:p w:rsidR="00D737B8" w:rsidRPr="00B04E4D"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B04E4D">
        <w:rPr>
          <w:rFonts w:ascii="Verdana" w:hAnsi="Verdana"/>
          <w:sz w:val="22"/>
        </w:rPr>
        <w:t>tagab, et söödaohutuse protsesside järelevalve eest vastutavad töötajad on läbinud koolituse nõuetekohase järelevalvemetoodika ja meetmete osas, mida tuleb rakendada juhul, kui protsesside üle kaob kontroll;</w:t>
      </w:r>
    </w:p>
    <w:p w:rsidR="00D737B8" w:rsidRPr="00B04E4D"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B04E4D">
        <w:rPr>
          <w:rFonts w:ascii="Verdana" w:hAnsi="Verdana"/>
          <w:sz w:val="22"/>
        </w:rPr>
        <w:t>h</w:t>
      </w:r>
      <w:r w:rsidR="00C34243" w:rsidRPr="00B04E4D">
        <w:rPr>
          <w:rFonts w:ascii="Verdana" w:hAnsi="Verdana"/>
          <w:sz w:val="22"/>
        </w:rPr>
        <w:t>indab eespool loetletud tegevus</w:t>
      </w:r>
      <w:r w:rsidR="00EC7AC2" w:rsidRPr="00B04E4D">
        <w:rPr>
          <w:rFonts w:ascii="Verdana" w:hAnsi="Verdana"/>
          <w:sz w:val="22"/>
        </w:rPr>
        <w:t>e</w:t>
      </w:r>
      <w:r w:rsidRPr="00B04E4D">
        <w:rPr>
          <w:rFonts w:ascii="Verdana" w:hAnsi="Verdana"/>
          <w:sz w:val="22"/>
        </w:rPr>
        <w:t xml:space="preserve"> tõhusust; </w:t>
      </w:r>
    </w:p>
    <w:p w:rsidR="00D737B8" w:rsidRPr="00B04E4D"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B04E4D">
        <w:rPr>
          <w:rFonts w:ascii="Verdana" w:hAnsi="Verdana"/>
          <w:sz w:val="22"/>
        </w:rPr>
        <w:t>tagab, et töötajad on teadlikud sellest, millise panuse nad oma tegevusega sööda ohutuse saavutamiseks annavad ja kui oluline see on;</w:t>
      </w:r>
    </w:p>
    <w:p w:rsidR="00D737B8" w:rsidRPr="00B04E4D"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B04E4D">
        <w:rPr>
          <w:rFonts w:ascii="Verdana" w:hAnsi="Verdana"/>
          <w:sz w:val="22"/>
        </w:rPr>
        <w:t>tagab, et töötajad on teadlikud tõhusa teabevahetuse vajalikkusest;</w:t>
      </w:r>
    </w:p>
    <w:p w:rsidR="00D737B8" w:rsidRPr="00B04E4D"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B04E4D">
        <w:rPr>
          <w:rFonts w:ascii="Verdana" w:hAnsi="Verdana"/>
          <w:sz w:val="22"/>
        </w:rPr>
        <w:t>peab asjakohast arvestust kõigi nende töötajate väljaõppe, koolituse, oskuste ja kogemuste kohta, kelle tegevus mõjutab sööda ohutust.</w:t>
      </w:r>
    </w:p>
    <w:p w:rsidR="005B7EF2" w:rsidRPr="00B04E4D" w:rsidRDefault="005B7EF2" w:rsidP="003910AE">
      <w:pPr>
        <w:autoSpaceDE w:val="0"/>
        <w:autoSpaceDN w:val="0"/>
        <w:adjustRightInd w:val="0"/>
        <w:jc w:val="both"/>
        <w:rPr>
          <w:rFonts w:ascii="Verdana" w:hAnsi="Verdana" w:cs="Arial"/>
          <w:sz w:val="22"/>
          <w:szCs w:val="22"/>
        </w:rPr>
      </w:pPr>
    </w:p>
    <w:p w:rsidR="00EF4E8B" w:rsidRPr="00B04E4D" w:rsidRDefault="00EF4E8B" w:rsidP="003910AE">
      <w:pPr>
        <w:autoSpaceDE w:val="0"/>
        <w:autoSpaceDN w:val="0"/>
        <w:adjustRightInd w:val="0"/>
        <w:jc w:val="both"/>
        <w:rPr>
          <w:rFonts w:ascii="Verdana" w:hAnsi="Verdana" w:cs="Arial"/>
          <w:sz w:val="22"/>
          <w:szCs w:val="22"/>
        </w:rPr>
      </w:pPr>
    </w:p>
    <w:p w:rsidR="005B7EF2" w:rsidRPr="00B04E4D" w:rsidRDefault="00A907D9" w:rsidP="00A907D9">
      <w:pPr>
        <w:pStyle w:val="Heading4"/>
      </w:pPr>
      <w:bookmarkStart w:id="61" w:name="_Toc400033139"/>
      <w:bookmarkStart w:id="62" w:name="_Toc436939716"/>
      <w:bookmarkStart w:id="63" w:name="Personal_hygiene"/>
      <w:r w:rsidRPr="00B04E4D">
        <w:lastRenderedPageBreak/>
        <w:t>4.2.2.3 Töötajate hügieen</w:t>
      </w:r>
      <w:bookmarkStart w:id="64" w:name="hygiene"/>
      <w:bookmarkEnd w:id="61"/>
      <w:bookmarkEnd w:id="62"/>
      <w:bookmarkEnd w:id="64"/>
    </w:p>
    <w:bookmarkEnd w:id="63"/>
    <w:p w:rsidR="00A628BF" w:rsidRPr="00B04E4D" w:rsidRDefault="00A628BF" w:rsidP="003910AE">
      <w:pPr>
        <w:autoSpaceDE w:val="0"/>
        <w:autoSpaceDN w:val="0"/>
        <w:adjustRightInd w:val="0"/>
        <w:ind w:left="1080"/>
        <w:jc w:val="both"/>
        <w:rPr>
          <w:rFonts w:ascii="Verdana" w:hAnsi="Verdana" w:cs="Arial"/>
          <w:sz w:val="22"/>
          <w:szCs w:val="22"/>
        </w:rPr>
      </w:pPr>
    </w:p>
    <w:p w:rsidR="00D737B8" w:rsidRPr="00B04E4D" w:rsidRDefault="00D737B8" w:rsidP="00D737B8">
      <w:pPr>
        <w:autoSpaceDE w:val="0"/>
        <w:autoSpaceDN w:val="0"/>
        <w:adjustRightInd w:val="0"/>
        <w:jc w:val="both"/>
        <w:rPr>
          <w:rFonts w:ascii="Verdana" w:hAnsi="Verdana" w:cs="Arial"/>
          <w:sz w:val="22"/>
          <w:szCs w:val="22"/>
        </w:rPr>
      </w:pPr>
      <w:r w:rsidRPr="00B04E4D">
        <w:rPr>
          <w:rFonts w:ascii="Verdana" w:hAnsi="Verdana"/>
          <w:sz w:val="22"/>
        </w:rPr>
        <w:t>Juhtkond kehtestab riskihindamise alusel töötajate dokumenteeritud hügieeniprogrammi; need nõuded kehtivad ka külalistele ja alltöövõtjatele.</w:t>
      </w:r>
    </w:p>
    <w:p w:rsidR="00776D0F" w:rsidRPr="00B04E4D" w:rsidRDefault="00776D0F" w:rsidP="00D737B8">
      <w:pPr>
        <w:autoSpaceDE w:val="0"/>
        <w:autoSpaceDN w:val="0"/>
        <w:adjustRightInd w:val="0"/>
        <w:jc w:val="both"/>
        <w:rPr>
          <w:rFonts w:ascii="Verdana" w:hAnsi="Verdana" w:cs="Arial"/>
          <w:sz w:val="22"/>
          <w:szCs w:val="22"/>
        </w:rPr>
      </w:pPr>
    </w:p>
    <w:p w:rsidR="00776D0F" w:rsidRPr="00B04E4D" w:rsidRDefault="00776D0F" w:rsidP="00D737B8">
      <w:pPr>
        <w:autoSpaceDE w:val="0"/>
        <w:autoSpaceDN w:val="0"/>
        <w:adjustRightInd w:val="0"/>
        <w:jc w:val="both"/>
        <w:rPr>
          <w:rFonts w:ascii="Verdana" w:hAnsi="Verdana" w:cs="Arial"/>
          <w:sz w:val="22"/>
          <w:szCs w:val="22"/>
        </w:rPr>
      </w:pPr>
      <w:r w:rsidRPr="00B04E4D">
        <w:rPr>
          <w:rFonts w:ascii="Verdana" w:hAnsi="Verdana"/>
          <w:sz w:val="22"/>
        </w:rPr>
        <w:t>Juhtkond</w:t>
      </w:r>
    </w:p>
    <w:p w:rsidR="00D737B8" w:rsidRPr="00B04E4D" w:rsidRDefault="00D737B8" w:rsidP="00D737B8">
      <w:pPr>
        <w:autoSpaceDE w:val="0"/>
        <w:autoSpaceDN w:val="0"/>
        <w:adjustRightInd w:val="0"/>
        <w:ind w:left="1080"/>
        <w:jc w:val="both"/>
        <w:rPr>
          <w:rFonts w:ascii="Verdana" w:hAnsi="Verdana" w:cs="Arial"/>
          <w:sz w:val="22"/>
          <w:szCs w:val="22"/>
        </w:rPr>
      </w:pPr>
    </w:p>
    <w:p w:rsidR="00D737B8" w:rsidRPr="00B04E4D" w:rsidRDefault="00D737B8" w:rsidP="007E6B23">
      <w:pPr>
        <w:numPr>
          <w:ilvl w:val="0"/>
          <w:numId w:val="21"/>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tagab, et personali hügieeniruumid on selgesti tähistatud, sobivas asukohas ja neid hoitakse korras; </w:t>
      </w:r>
    </w:p>
    <w:p w:rsidR="00D737B8" w:rsidRPr="00B04E4D" w:rsidRDefault="00D737B8" w:rsidP="007E6B23">
      <w:pPr>
        <w:numPr>
          <w:ilvl w:val="0"/>
          <w:numId w:val="21"/>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tagab vajaduse</w:t>
      </w:r>
      <w:r w:rsidR="00C34243" w:rsidRPr="00B04E4D">
        <w:rPr>
          <w:rFonts w:ascii="Verdana" w:hAnsi="Verdana"/>
          <w:color w:val="000000"/>
          <w:sz w:val="22"/>
        </w:rPr>
        <w:t xml:space="preserve"> korra</w:t>
      </w:r>
      <w:r w:rsidRPr="00B04E4D">
        <w:rPr>
          <w:rFonts w:ascii="Verdana" w:hAnsi="Verdana"/>
          <w:color w:val="000000"/>
          <w:sz w:val="22"/>
        </w:rPr>
        <w:t xml:space="preserve">l asjakohase tööriietuse, nt kaitseriietuse ja -jalatsid ning hoiab neid hügieenilises seisukorras; </w:t>
      </w:r>
    </w:p>
    <w:p w:rsidR="00D737B8" w:rsidRPr="00B04E4D" w:rsidRDefault="00D737B8" w:rsidP="007E6B23">
      <w:pPr>
        <w:numPr>
          <w:ilvl w:val="0"/>
          <w:numId w:val="21"/>
        </w:numPr>
        <w:autoSpaceDE w:val="0"/>
        <w:autoSpaceDN w:val="0"/>
        <w:adjustRightInd w:val="0"/>
        <w:jc w:val="both"/>
        <w:rPr>
          <w:rFonts w:ascii="Verdana" w:eastAsia="MS Mincho" w:hAnsi="Verdana" w:cs="Arial"/>
          <w:color w:val="000000"/>
          <w:sz w:val="22"/>
          <w:szCs w:val="22"/>
        </w:rPr>
      </w:pPr>
      <w:r w:rsidRPr="00B04E4D">
        <w:rPr>
          <w:rFonts w:ascii="Verdana" w:hAnsi="Verdana"/>
          <w:color w:val="000000"/>
          <w:sz w:val="22"/>
        </w:rPr>
        <w:t>kehtestab selged eeskirjad suitsetamise ja söömise keelu kohta tootmisüksuses; vajaduse korral näeb selleks ette eraldi ruumid;</w:t>
      </w:r>
    </w:p>
    <w:p w:rsidR="00D737B8" w:rsidRPr="00B04E4D" w:rsidRDefault="00D737B8" w:rsidP="007E6B23">
      <w:pPr>
        <w:numPr>
          <w:ilvl w:val="0"/>
          <w:numId w:val="21"/>
        </w:numPr>
        <w:autoSpaceDE w:val="0"/>
        <w:autoSpaceDN w:val="0"/>
        <w:adjustRightInd w:val="0"/>
        <w:jc w:val="both"/>
        <w:rPr>
          <w:rFonts w:ascii="Verdana" w:eastAsia="MS Mincho" w:hAnsi="Verdana" w:cs="Arial"/>
          <w:color w:val="000000"/>
          <w:sz w:val="22"/>
          <w:szCs w:val="22"/>
        </w:rPr>
      </w:pPr>
      <w:r w:rsidRPr="00B04E4D">
        <w:rPr>
          <w:rFonts w:ascii="Verdana" w:hAnsi="Verdana"/>
          <w:color w:val="000000"/>
          <w:sz w:val="22"/>
        </w:rPr>
        <w:t xml:space="preserve">kehtestab kirjaliku korra meetmete võtmiseks tervisehäire korral, mis võib ohustada sööda ohutust, või vastava kahtluse korral; </w:t>
      </w:r>
    </w:p>
    <w:p w:rsidR="00D737B8" w:rsidRPr="00B04E4D" w:rsidRDefault="00D737B8" w:rsidP="00D737B8">
      <w:pPr>
        <w:autoSpaceDE w:val="0"/>
        <w:autoSpaceDN w:val="0"/>
        <w:adjustRightInd w:val="0"/>
        <w:jc w:val="both"/>
        <w:rPr>
          <w:rFonts w:ascii="Verdana" w:eastAsia="MS Mincho" w:hAnsi="Verdana" w:cs="Arial"/>
          <w:color w:val="000000"/>
          <w:sz w:val="22"/>
          <w:szCs w:val="22"/>
        </w:rPr>
      </w:pPr>
    </w:p>
    <w:p w:rsidR="00D737B8" w:rsidRPr="00B04E4D" w:rsidRDefault="00D737B8" w:rsidP="007E6B23">
      <w:pPr>
        <w:numPr>
          <w:ilvl w:val="0"/>
          <w:numId w:val="21"/>
        </w:numPr>
        <w:autoSpaceDE w:val="0"/>
        <w:autoSpaceDN w:val="0"/>
        <w:adjustRightInd w:val="0"/>
        <w:jc w:val="both"/>
        <w:rPr>
          <w:rFonts w:ascii="Verdana" w:hAnsi="Verdana" w:cs="Arial"/>
          <w:sz w:val="22"/>
          <w:szCs w:val="22"/>
        </w:rPr>
      </w:pPr>
      <w:r w:rsidRPr="00B04E4D">
        <w:rPr>
          <w:rFonts w:ascii="Verdana" w:hAnsi="Verdana"/>
          <w:color w:val="000000"/>
          <w:sz w:val="22"/>
        </w:rPr>
        <w:t>tagab, et külalised ja alltöövõtjad järgivad tootmisüksuse külastamisel / seal töötamisel hügieeninõudeid.</w:t>
      </w:r>
    </w:p>
    <w:p w:rsidR="002D645B" w:rsidRPr="00B04E4D" w:rsidRDefault="002D645B" w:rsidP="003910AE">
      <w:pPr>
        <w:autoSpaceDE w:val="0"/>
        <w:autoSpaceDN w:val="0"/>
        <w:adjustRightInd w:val="0"/>
        <w:jc w:val="both"/>
        <w:rPr>
          <w:rFonts w:ascii="Verdana" w:hAnsi="Verdana" w:cs="Arial,Bold"/>
          <w:sz w:val="22"/>
          <w:szCs w:val="22"/>
        </w:rPr>
      </w:pPr>
    </w:p>
    <w:p w:rsidR="006C3901" w:rsidRPr="00B04E4D" w:rsidRDefault="006C3901" w:rsidP="003910AE">
      <w:pPr>
        <w:autoSpaceDE w:val="0"/>
        <w:autoSpaceDN w:val="0"/>
        <w:adjustRightInd w:val="0"/>
        <w:jc w:val="both"/>
        <w:rPr>
          <w:rFonts w:ascii="Verdana" w:hAnsi="Verdana" w:cs="Arial,Bold"/>
          <w:sz w:val="22"/>
          <w:szCs w:val="22"/>
          <w:u w:val="single"/>
        </w:rPr>
      </w:pPr>
    </w:p>
    <w:p w:rsidR="00441EBB" w:rsidRPr="00B04E4D" w:rsidRDefault="00441EBB" w:rsidP="003910AE">
      <w:pPr>
        <w:autoSpaceDE w:val="0"/>
        <w:autoSpaceDN w:val="0"/>
        <w:adjustRightInd w:val="0"/>
        <w:jc w:val="both"/>
        <w:rPr>
          <w:rFonts w:ascii="Verdana" w:hAnsi="Verdana" w:cs="Arial,Bold"/>
          <w:sz w:val="22"/>
          <w:szCs w:val="22"/>
          <w:u w:val="single"/>
        </w:rPr>
      </w:pPr>
    </w:p>
    <w:p w:rsidR="002D645B" w:rsidRPr="00B04E4D" w:rsidRDefault="00C73D0F" w:rsidP="007252F7">
      <w:pPr>
        <w:pStyle w:val="Heading3"/>
      </w:pPr>
      <w:bookmarkStart w:id="65" w:name="_Toc400033140"/>
      <w:bookmarkStart w:id="66" w:name="_Toc436939717"/>
      <w:r w:rsidRPr="00B04E4D">
        <w:t xml:space="preserve">4.2.3 </w:t>
      </w:r>
      <w:bookmarkStart w:id="67" w:name="Infrastructure"/>
      <w:r w:rsidRPr="00B04E4D">
        <w:t>Taristu ja töökeskkond</w:t>
      </w:r>
      <w:bookmarkEnd w:id="65"/>
      <w:bookmarkEnd w:id="66"/>
      <w:bookmarkEnd w:id="67"/>
    </w:p>
    <w:p w:rsidR="006C3901" w:rsidRPr="00B04E4D" w:rsidRDefault="006C3901" w:rsidP="003910AE">
      <w:pPr>
        <w:autoSpaceDE w:val="0"/>
        <w:autoSpaceDN w:val="0"/>
        <w:adjustRightInd w:val="0"/>
        <w:ind w:left="720"/>
        <w:jc w:val="both"/>
        <w:rPr>
          <w:rFonts w:ascii="Verdana" w:hAnsi="Verdana" w:cs="Arial,Bold"/>
          <w:sz w:val="22"/>
          <w:szCs w:val="22"/>
          <w:u w:val="single"/>
        </w:rPr>
      </w:pPr>
    </w:p>
    <w:p w:rsidR="00D737B8" w:rsidRPr="00B04E4D" w:rsidRDefault="00D737B8" w:rsidP="00D737B8">
      <w:pPr>
        <w:autoSpaceDE w:val="0"/>
        <w:autoSpaceDN w:val="0"/>
        <w:adjustRightInd w:val="0"/>
        <w:jc w:val="both"/>
        <w:rPr>
          <w:rFonts w:ascii="Verdana" w:hAnsi="Verdana" w:cs="Arial"/>
        </w:rPr>
      </w:pPr>
      <w:r w:rsidRPr="00B04E4D">
        <w:rPr>
          <w:rFonts w:ascii="Verdana" w:hAnsi="Verdana"/>
          <w:sz w:val="22"/>
        </w:rPr>
        <w:t>Juhtkond tagab ressursid söödaohutuse juhtimissüsteemi nõuete täitmiseks vajaliku taristu loomiseks ja korrashoiuks.</w:t>
      </w:r>
    </w:p>
    <w:p w:rsidR="00D56CCF" w:rsidRPr="00B04E4D" w:rsidRDefault="00D56CCF" w:rsidP="003910AE">
      <w:pPr>
        <w:autoSpaceDE w:val="0"/>
        <w:autoSpaceDN w:val="0"/>
        <w:adjustRightInd w:val="0"/>
        <w:jc w:val="both"/>
        <w:rPr>
          <w:rFonts w:ascii="Verdana" w:hAnsi="Verdana" w:cs="Arial"/>
          <w:sz w:val="22"/>
          <w:szCs w:val="22"/>
        </w:rPr>
      </w:pPr>
    </w:p>
    <w:p w:rsidR="005E7A88" w:rsidRPr="00B04E4D" w:rsidRDefault="00795EB6" w:rsidP="00A907D9">
      <w:pPr>
        <w:pStyle w:val="Heading4"/>
        <w:rPr>
          <w:rFonts w:eastAsia="MS Mincho"/>
        </w:rPr>
      </w:pPr>
      <w:bookmarkStart w:id="68" w:name="_Toc400033141"/>
      <w:bookmarkStart w:id="69" w:name="_Toc436939718"/>
      <w:r w:rsidRPr="00B04E4D">
        <w:t xml:space="preserve">4.2.3.1 </w:t>
      </w:r>
      <w:bookmarkStart w:id="70" w:name="Basic_requirements"/>
      <w:r w:rsidRPr="00B04E4D">
        <w:t>Põhinõuded</w:t>
      </w:r>
      <w:bookmarkEnd w:id="68"/>
      <w:bookmarkEnd w:id="69"/>
      <w:r w:rsidRPr="00B04E4D">
        <w:t xml:space="preserve"> </w:t>
      </w:r>
      <w:bookmarkEnd w:id="70"/>
    </w:p>
    <w:p w:rsidR="00A907D9" w:rsidRPr="00B04E4D" w:rsidRDefault="00A907D9" w:rsidP="00A907D9">
      <w:pPr>
        <w:rPr>
          <w:rFonts w:ascii="Verdana" w:eastAsia="MS Mincho" w:hAnsi="Verdana"/>
        </w:rPr>
      </w:pPr>
    </w:p>
    <w:p w:rsidR="00D737B8" w:rsidRPr="00B04E4D" w:rsidRDefault="00D737B8" w:rsidP="00D737B8">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Juhtkond tagab toodete nõuetele vastavuse saavutamiseks asjakohase töökeskkonna, mis on kooskõlas kohalike, riiklike ja Euroopa eeskirjadega ning käesoleva juhendi nõuetega.</w:t>
      </w:r>
    </w:p>
    <w:p w:rsidR="003E7B07" w:rsidRPr="00B04E4D" w:rsidRDefault="003E7B07" w:rsidP="003910AE">
      <w:pPr>
        <w:autoSpaceDE w:val="0"/>
        <w:autoSpaceDN w:val="0"/>
        <w:adjustRightInd w:val="0"/>
        <w:spacing w:after="120"/>
        <w:jc w:val="both"/>
        <w:rPr>
          <w:rFonts w:ascii="Verdana" w:eastAsia="MS Mincho" w:hAnsi="Verdana" w:cs="Calibri"/>
          <w:iCs/>
          <w:color w:val="000000"/>
          <w:sz w:val="22"/>
          <w:szCs w:val="22"/>
          <w:u w:val="single"/>
        </w:rPr>
      </w:pPr>
    </w:p>
    <w:p w:rsidR="00D737B8" w:rsidRPr="00B04E4D" w:rsidRDefault="00795EB6" w:rsidP="00A907D9">
      <w:pPr>
        <w:pStyle w:val="Heading4"/>
        <w:rPr>
          <w:rFonts w:eastAsia="MS Mincho"/>
        </w:rPr>
      </w:pPr>
      <w:bookmarkStart w:id="71" w:name="_Toc400033142"/>
      <w:bookmarkStart w:id="72" w:name="_Toc436939719"/>
      <w:r w:rsidRPr="00B04E4D">
        <w:t xml:space="preserve">4.2.3.2. </w:t>
      </w:r>
      <w:bookmarkStart w:id="73" w:name="Requirement_loading"/>
      <w:r w:rsidRPr="00B04E4D">
        <w:t>Nõuded laadimiskohtadele</w:t>
      </w:r>
      <w:bookmarkEnd w:id="73"/>
      <w:r w:rsidRPr="00B04E4D">
        <w:t>, laoruumidele, tootmispindadele ja teistele söödaga seotud ruumidele</w:t>
      </w:r>
      <w:bookmarkEnd w:id="71"/>
      <w:bookmarkEnd w:id="72"/>
      <w:r w:rsidR="008B7B49" w:rsidRPr="00B04E4D">
        <w:t xml:space="preserve"> </w:t>
      </w:r>
    </w:p>
    <w:p w:rsidR="00D737B8" w:rsidRPr="00B04E4D" w:rsidRDefault="00D737B8" w:rsidP="00D737B8">
      <w:pPr>
        <w:autoSpaceDE w:val="0"/>
        <w:autoSpaceDN w:val="0"/>
        <w:adjustRightInd w:val="0"/>
        <w:jc w:val="both"/>
        <w:rPr>
          <w:rFonts w:ascii="Verdana" w:eastAsia="MS Mincho" w:hAnsi="Verdana" w:cs="Arial"/>
          <w:color w:val="000000"/>
          <w:sz w:val="22"/>
          <w:szCs w:val="22"/>
        </w:rPr>
      </w:pPr>
    </w:p>
    <w:p w:rsidR="00D737B8" w:rsidRPr="00B04E4D" w:rsidRDefault="00D737B8" w:rsidP="00D737B8">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Juhtkond tagab ruumid ja seadmed, mille projektlahendus, planeering, ehitus ja suurus aitavad vältida saastumist, ristsaastumist ja mis tahes üldist negatiivset mõju sööda ohutusele.</w:t>
      </w:r>
    </w:p>
    <w:p w:rsidR="00D737B8" w:rsidRPr="00B04E4D" w:rsidRDefault="003D4C14" w:rsidP="00D737B8">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rPr>
        <w:br w:type="page"/>
      </w:r>
      <w:r w:rsidRPr="00B04E4D">
        <w:rPr>
          <w:rFonts w:ascii="Verdana" w:hAnsi="Verdana"/>
          <w:color w:val="000000"/>
          <w:sz w:val="22"/>
        </w:rPr>
        <w:lastRenderedPageBreak/>
        <w:t>Juhtkond tagab järgmist.</w:t>
      </w:r>
    </w:p>
    <w:p w:rsidR="00D737B8" w:rsidRPr="00B04E4D" w:rsidRDefault="00D737B8" w:rsidP="00D737B8">
      <w:pPr>
        <w:autoSpaceDE w:val="0"/>
        <w:autoSpaceDN w:val="0"/>
        <w:adjustRightInd w:val="0"/>
        <w:spacing w:after="120"/>
        <w:jc w:val="both"/>
        <w:rPr>
          <w:rFonts w:ascii="Verdana" w:eastAsia="MS Mincho" w:hAnsi="Verdana" w:cs="Arial"/>
          <w:sz w:val="22"/>
          <w:szCs w:val="22"/>
        </w:rPr>
      </w:pPr>
    </w:p>
    <w:p w:rsidR="00D737B8" w:rsidRPr="00B04E4D"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4" w:name="Exteriors"/>
      <w:r w:rsidRPr="00B04E4D">
        <w:rPr>
          <w:rFonts w:ascii="Verdana" w:hAnsi="Verdana"/>
          <w:b/>
          <w:color w:val="1F497D"/>
          <w:sz w:val="22"/>
        </w:rPr>
        <w:t>Väli</w:t>
      </w:r>
      <w:r w:rsidR="002F4761" w:rsidRPr="00B04E4D">
        <w:rPr>
          <w:rFonts w:ascii="Verdana" w:hAnsi="Verdana"/>
          <w:b/>
          <w:color w:val="1F497D"/>
          <w:sz w:val="22"/>
        </w:rPr>
        <w:t>s</w:t>
      </w:r>
      <w:r w:rsidRPr="00B04E4D">
        <w:rPr>
          <w:rFonts w:ascii="Verdana" w:hAnsi="Verdana"/>
          <w:b/>
          <w:color w:val="1F497D"/>
          <w:sz w:val="22"/>
        </w:rPr>
        <w:t>rajatised</w:t>
      </w:r>
    </w:p>
    <w:bookmarkEnd w:id="74"/>
    <w:p w:rsidR="00D737B8" w:rsidRPr="00B04E4D" w:rsidRDefault="00D737B8" w:rsidP="00D737B8">
      <w:pPr>
        <w:autoSpaceDE w:val="0"/>
        <w:autoSpaceDN w:val="0"/>
        <w:adjustRightInd w:val="0"/>
        <w:spacing w:after="120"/>
        <w:jc w:val="both"/>
        <w:rPr>
          <w:rFonts w:ascii="Verdana" w:eastAsia="MS Mincho" w:hAnsi="Verdana" w:cs="Arial"/>
          <w:sz w:val="22"/>
          <w:szCs w:val="22"/>
        </w:rPr>
      </w:pPr>
    </w:p>
    <w:p w:rsidR="00D737B8" w:rsidRPr="00B04E4D" w:rsidRDefault="00D737B8" w:rsidP="00D737B8">
      <w:pPr>
        <w:autoSpaceDE w:val="0"/>
        <w:autoSpaceDN w:val="0"/>
        <w:adjustRightInd w:val="0"/>
        <w:spacing w:after="120"/>
        <w:jc w:val="both"/>
        <w:rPr>
          <w:rFonts w:ascii="Verdana" w:eastAsia="MS Mincho" w:hAnsi="Verdana" w:cs="Arial"/>
          <w:sz w:val="22"/>
          <w:szCs w:val="22"/>
        </w:rPr>
      </w:pPr>
      <w:r w:rsidRPr="00B04E4D">
        <w:rPr>
          <w:rFonts w:ascii="Verdana" w:hAnsi="Verdana"/>
          <w:sz w:val="22"/>
        </w:rPr>
        <w:t xml:space="preserve"> Tehase ümbrus peab olema korras ja puhas. Loomade tekitatud saaste vältimiseks peaks olema olemas toimiv süsteem. Tootmis-, säilitamis- ja laadimispindadele loata sisenemise vältimiseks kontrollitakse juurdepääsu tootmisüksusele.</w:t>
      </w:r>
    </w:p>
    <w:p w:rsidR="00D737B8" w:rsidRPr="00B04E4D" w:rsidRDefault="00D737B8" w:rsidP="00D737B8">
      <w:pPr>
        <w:autoSpaceDE w:val="0"/>
        <w:autoSpaceDN w:val="0"/>
        <w:adjustRightInd w:val="0"/>
        <w:spacing w:after="120"/>
        <w:jc w:val="both"/>
        <w:rPr>
          <w:rFonts w:ascii="Verdana" w:eastAsia="MS Mincho" w:hAnsi="Verdana" w:cs="Arial"/>
          <w:sz w:val="22"/>
          <w:szCs w:val="22"/>
        </w:rPr>
      </w:pPr>
    </w:p>
    <w:p w:rsidR="00D737B8" w:rsidRPr="00B04E4D" w:rsidRDefault="00D737B8" w:rsidP="00D737B8">
      <w:pPr>
        <w:autoSpaceDE w:val="0"/>
        <w:autoSpaceDN w:val="0"/>
        <w:adjustRightInd w:val="0"/>
        <w:spacing w:after="120"/>
        <w:jc w:val="both"/>
        <w:rPr>
          <w:rFonts w:ascii="Verdana" w:eastAsia="MS Mincho" w:hAnsi="Verdana" w:cs="Arial"/>
          <w:sz w:val="22"/>
          <w:szCs w:val="22"/>
        </w:rPr>
      </w:pPr>
      <w:r w:rsidRPr="00B04E4D">
        <w:rPr>
          <w:rFonts w:ascii="Verdana" w:hAnsi="Verdana"/>
          <w:color w:val="000000"/>
          <w:sz w:val="22"/>
        </w:rPr>
        <w:t>Juhtkond võtab arvesse, mil määral võivad tehase ümbrus ja naabruses toimuv tegevus mõjuda halvasti sööda ohutusele. Kaitseks võimalike saasteallikate eest võetakse meetmeid ja need dokumenteeritakse.</w:t>
      </w:r>
    </w:p>
    <w:p w:rsidR="00D737B8" w:rsidRPr="00B04E4D" w:rsidRDefault="00D737B8" w:rsidP="00D737B8">
      <w:pPr>
        <w:autoSpaceDE w:val="0"/>
        <w:autoSpaceDN w:val="0"/>
        <w:adjustRightInd w:val="0"/>
        <w:spacing w:after="120"/>
        <w:jc w:val="both"/>
        <w:rPr>
          <w:rFonts w:ascii="Verdana" w:eastAsia="MS Mincho" w:hAnsi="Verdana" w:cs="Arial"/>
          <w:sz w:val="22"/>
          <w:szCs w:val="22"/>
        </w:rPr>
      </w:pPr>
    </w:p>
    <w:p w:rsidR="00D737B8" w:rsidRPr="00B04E4D"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r w:rsidRPr="00B04E4D">
        <w:rPr>
          <w:rFonts w:ascii="Verdana" w:hAnsi="Verdana"/>
          <w:b/>
          <w:color w:val="1F497D"/>
          <w:sz w:val="22"/>
        </w:rPr>
        <w:t xml:space="preserve"> </w:t>
      </w:r>
      <w:bookmarkStart w:id="75" w:name="Buildings"/>
      <w:r w:rsidRPr="00B04E4D">
        <w:rPr>
          <w:rFonts w:ascii="Verdana" w:hAnsi="Verdana"/>
          <w:b/>
          <w:color w:val="1F497D"/>
          <w:sz w:val="22"/>
        </w:rPr>
        <w:t>Ehitised</w:t>
      </w:r>
      <w:bookmarkEnd w:id="75"/>
    </w:p>
    <w:p w:rsidR="00D737B8" w:rsidRPr="00B04E4D" w:rsidRDefault="00D737B8" w:rsidP="00D737B8">
      <w:pPr>
        <w:autoSpaceDE w:val="0"/>
        <w:autoSpaceDN w:val="0"/>
        <w:adjustRightInd w:val="0"/>
        <w:spacing w:after="120"/>
        <w:jc w:val="both"/>
        <w:rPr>
          <w:rFonts w:ascii="Verdana" w:eastAsia="MS Mincho" w:hAnsi="Verdana" w:cs="Arial"/>
          <w:sz w:val="22"/>
          <w:szCs w:val="22"/>
        </w:rPr>
      </w:pPr>
    </w:p>
    <w:p w:rsidR="00D737B8" w:rsidRPr="00B04E4D" w:rsidRDefault="00D737B8" w:rsidP="00D737B8">
      <w:pPr>
        <w:autoSpaceDE w:val="0"/>
        <w:autoSpaceDN w:val="0"/>
        <w:adjustRightInd w:val="0"/>
        <w:spacing w:after="120"/>
        <w:jc w:val="both"/>
        <w:rPr>
          <w:rFonts w:ascii="Verdana" w:eastAsia="MS Mincho" w:hAnsi="Verdana" w:cs="Arial"/>
          <w:sz w:val="22"/>
          <w:szCs w:val="22"/>
        </w:rPr>
      </w:pPr>
      <w:r w:rsidRPr="00B04E4D">
        <w:rPr>
          <w:rFonts w:ascii="Verdana" w:hAnsi="Verdana"/>
          <w:sz w:val="22"/>
        </w:rPr>
        <w:t>Juhtkond tagab hoonete hea seisukorra, nende otstarbekohasuse ja võimaldab nende kontrollimist.</w:t>
      </w:r>
    </w:p>
    <w:p w:rsidR="00D737B8" w:rsidRPr="00B04E4D" w:rsidRDefault="00D737B8" w:rsidP="00D737B8">
      <w:pPr>
        <w:autoSpaceDE w:val="0"/>
        <w:autoSpaceDN w:val="0"/>
        <w:adjustRightInd w:val="0"/>
        <w:spacing w:after="120"/>
        <w:jc w:val="both"/>
        <w:rPr>
          <w:rFonts w:ascii="Verdana" w:eastAsia="MS Mincho" w:hAnsi="Verdana" w:cs="Arial"/>
          <w:b/>
          <w:sz w:val="22"/>
          <w:szCs w:val="22"/>
        </w:rPr>
      </w:pPr>
    </w:p>
    <w:p w:rsidR="00D737B8" w:rsidRPr="00B04E4D" w:rsidRDefault="008B7B49" w:rsidP="005A7413">
      <w:pPr>
        <w:numPr>
          <w:ilvl w:val="0"/>
          <w:numId w:val="35"/>
        </w:numPr>
        <w:autoSpaceDE w:val="0"/>
        <w:autoSpaceDN w:val="0"/>
        <w:adjustRightInd w:val="0"/>
        <w:spacing w:after="120"/>
        <w:jc w:val="both"/>
        <w:rPr>
          <w:rFonts w:ascii="Verdana" w:eastAsia="MS Mincho" w:hAnsi="Verdana" w:cs="Arial"/>
          <w:b/>
          <w:color w:val="1F497D"/>
          <w:sz w:val="22"/>
          <w:szCs w:val="22"/>
        </w:rPr>
      </w:pPr>
      <w:r w:rsidRPr="00B04E4D">
        <w:rPr>
          <w:rFonts w:ascii="Verdana" w:hAnsi="Verdana"/>
          <w:b/>
          <w:color w:val="1F497D"/>
          <w:sz w:val="22"/>
        </w:rPr>
        <w:t xml:space="preserve"> </w:t>
      </w:r>
      <w:bookmarkStart w:id="76" w:name="Floors_walls"/>
      <w:r w:rsidR="00D737B8" w:rsidRPr="00B04E4D">
        <w:rPr>
          <w:rFonts w:ascii="Verdana" w:hAnsi="Verdana"/>
          <w:b/>
          <w:color w:val="1F497D"/>
          <w:sz w:val="22"/>
        </w:rPr>
        <w:t>Põrandad, seinad</w:t>
      </w:r>
      <w:bookmarkEnd w:id="76"/>
      <w:r w:rsidR="00D737B8" w:rsidRPr="00B04E4D">
        <w:rPr>
          <w:rFonts w:ascii="Verdana" w:hAnsi="Verdana"/>
          <w:b/>
          <w:color w:val="1F497D"/>
          <w:sz w:val="22"/>
        </w:rPr>
        <w:t>, laealused konstruktsioonid ja laed</w:t>
      </w:r>
    </w:p>
    <w:p w:rsidR="00D737B8" w:rsidRPr="00B04E4D" w:rsidRDefault="00D737B8" w:rsidP="00D737B8">
      <w:pPr>
        <w:autoSpaceDE w:val="0"/>
        <w:autoSpaceDN w:val="0"/>
        <w:adjustRightInd w:val="0"/>
        <w:spacing w:after="120"/>
        <w:jc w:val="both"/>
        <w:rPr>
          <w:rFonts w:ascii="Verdana" w:eastAsia="MS Mincho" w:hAnsi="Verdana" w:cs="Arial"/>
          <w:sz w:val="22"/>
          <w:szCs w:val="22"/>
        </w:rPr>
      </w:pPr>
    </w:p>
    <w:p w:rsidR="00D737B8" w:rsidRPr="00B04E4D" w:rsidRDefault="00D737B8" w:rsidP="00D737B8">
      <w:pPr>
        <w:autoSpaceDE w:val="0"/>
        <w:autoSpaceDN w:val="0"/>
        <w:adjustRightInd w:val="0"/>
        <w:spacing w:after="120"/>
        <w:jc w:val="both"/>
        <w:rPr>
          <w:rFonts w:ascii="Verdana" w:eastAsia="MS Mincho" w:hAnsi="Verdana" w:cs="Arial"/>
          <w:sz w:val="22"/>
          <w:szCs w:val="22"/>
        </w:rPr>
      </w:pPr>
      <w:r w:rsidRPr="00B04E4D">
        <w:rPr>
          <w:rFonts w:ascii="Verdana" w:hAnsi="Verdana"/>
          <w:sz w:val="22"/>
        </w:rPr>
        <w:t>Põrandad, seinad, laealused konstruktsioonid ja laed on projekteeritud, ehitatud ja viimistletud nii, et oleks</w:t>
      </w:r>
    </w:p>
    <w:p w:rsidR="00D737B8" w:rsidRPr="00B04E4D"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sidRPr="00B04E4D">
        <w:rPr>
          <w:rFonts w:ascii="Verdana" w:hAnsi="Verdana"/>
          <w:sz w:val="22"/>
        </w:rPr>
        <w:t xml:space="preserve">täidetud </w:t>
      </w:r>
      <w:r w:rsidR="003169D7" w:rsidRPr="00B04E4D">
        <w:rPr>
          <w:rFonts w:ascii="Verdana" w:hAnsi="Verdana"/>
          <w:sz w:val="22"/>
        </w:rPr>
        <w:t>tootmis</w:t>
      </w:r>
      <w:r w:rsidRPr="00B04E4D">
        <w:rPr>
          <w:rFonts w:ascii="Verdana" w:hAnsi="Verdana"/>
          <w:sz w:val="22"/>
        </w:rPr>
        <w:t>nõuded,</w:t>
      </w:r>
    </w:p>
    <w:p w:rsidR="00D737B8" w:rsidRPr="00B04E4D" w:rsidRDefault="00D737B8" w:rsidP="005A7413">
      <w:pPr>
        <w:numPr>
          <w:ilvl w:val="0"/>
          <w:numId w:val="36"/>
        </w:numPr>
        <w:autoSpaceDE w:val="0"/>
        <w:autoSpaceDN w:val="0"/>
        <w:adjustRightInd w:val="0"/>
        <w:spacing w:after="120"/>
        <w:rPr>
          <w:rFonts w:ascii="Verdana" w:eastAsia="MS Mincho" w:hAnsi="Verdana" w:cs="Arial"/>
          <w:sz w:val="22"/>
          <w:szCs w:val="22"/>
        </w:rPr>
      </w:pPr>
      <w:r w:rsidRPr="00B04E4D">
        <w:rPr>
          <w:rFonts w:ascii="Verdana" w:hAnsi="Verdana"/>
          <w:sz w:val="22"/>
        </w:rPr>
        <w:t>välditud saastumise riski,</w:t>
      </w:r>
    </w:p>
    <w:p w:rsidR="00D737B8" w:rsidRPr="00B04E4D"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sidRPr="00B04E4D">
        <w:rPr>
          <w:rFonts w:ascii="Verdana" w:hAnsi="Verdana"/>
          <w:sz w:val="22"/>
        </w:rPr>
        <w:t>takistatud mustuse kogunemine,</w:t>
      </w:r>
    </w:p>
    <w:p w:rsidR="00D737B8" w:rsidRPr="00B04E4D"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sidRPr="00B04E4D">
        <w:rPr>
          <w:rFonts w:ascii="Verdana" w:hAnsi="Verdana"/>
          <w:sz w:val="22"/>
        </w:rPr>
        <w:t>minimeeritud kondensatsioonvee teke,</w:t>
      </w:r>
    </w:p>
    <w:p w:rsidR="00D737B8" w:rsidRPr="00B04E4D"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sidRPr="00B04E4D">
        <w:rPr>
          <w:rFonts w:ascii="Verdana" w:hAnsi="Verdana"/>
          <w:sz w:val="22"/>
        </w:rPr>
        <w:t>välditud soovimatute mikroorganismide kasv,</w:t>
      </w:r>
    </w:p>
    <w:p w:rsidR="00D737B8" w:rsidRPr="00B04E4D"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sidRPr="00B04E4D">
        <w:rPr>
          <w:rFonts w:ascii="Verdana" w:hAnsi="Verdana"/>
          <w:sz w:val="22"/>
        </w:rPr>
        <w:t>välditud võõrkehade pudenemine,</w:t>
      </w:r>
    </w:p>
    <w:p w:rsidR="00D737B8" w:rsidRPr="00B04E4D"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sidRPr="00B04E4D">
        <w:rPr>
          <w:rFonts w:ascii="Verdana" w:hAnsi="Verdana"/>
          <w:sz w:val="22"/>
        </w:rPr>
        <w:t>lihtne puhastada.</w:t>
      </w:r>
    </w:p>
    <w:p w:rsidR="00D737B8" w:rsidRPr="00B04E4D" w:rsidRDefault="00D737B8" w:rsidP="00D737B8">
      <w:pPr>
        <w:autoSpaceDE w:val="0"/>
        <w:autoSpaceDN w:val="0"/>
        <w:adjustRightInd w:val="0"/>
        <w:spacing w:after="120"/>
        <w:jc w:val="both"/>
        <w:rPr>
          <w:rFonts w:ascii="Verdana" w:eastAsia="MS Mincho" w:hAnsi="Verdana" w:cs="Arial"/>
          <w:sz w:val="22"/>
          <w:szCs w:val="22"/>
        </w:rPr>
      </w:pPr>
    </w:p>
    <w:p w:rsidR="00D737B8" w:rsidRPr="00B04E4D"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7" w:name="Drainage_facilities"/>
      <w:r w:rsidRPr="00B04E4D">
        <w:rPr>
          <w:rFonts w:ascii="Verdana" w:hAnsi="Verdana"/>
          <w:b/>
          <w:color w:val="1F497D"/>
          <w:sz w:val="22"/>
        </w:rPr>
        <w:t>Äravooluseadmed</w:t>
      </w:r>
    </w:p>
    <w:bookmarkEnd w:id="77"/>
    <w:p w:rsidR="00D737B8" w:rsidRPr="00B04E4D" w:rsidRDefault="00D737B8" w:rsidP="00D737B8">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Äravooluseadmed peavad olema piisavad ettenähtud otstarbel kasutamiseks ning projekteeritud ja ehitatud nii, et vältida saastumise riski. </w:t>
      </w:r>
    </w:p>
    <w:p w:rsidR="00D737B8" w:rsidRPr="00B04E4D" w:rsidRDefault="00D737B8" w:rsidP="00D737B8">
      <w:pPr>
        <w:autoSpaceDE w:val="0"/>
        <w:autoSpaceDN w:val="0"/>
        <w:adjustRightInd w:val="0"/>
        <w:spacing w:after="120"/>
        <w:jc w:val="both"/>
        <w:rPr>
          <w:rFonts w:ascii="Verdana" w:eastAsia="MS Mincho" w:hAnsi="Verdana" w:cs="Arial"/>
          <w:color w:val="000000"/>
          <w:sz w:val="22"/>
          <w:szCs w:val="22"/>
        </w:rPr>
      </w:pPr>
    </w:p>
    <w:p w:rsidR="00D737B8" w:rsidRPr="00B04E4D"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8" w:name="Doors"/>
      <w:r w:rsidRPr="00B04E4D">
        <w:rPr>
          <w:rFonts w:ascii="Verdana" w:hAnsi="Verdana"/>
          <w:b/>
          <w:color w:val="1F497D"/>
          <w:sz w:val="22"/>
        </w:rPr>
        <w:t>Uksed ja aknad</w:t>
      </w:r>
    </w:p>
    <w:bookmarkEnd w:id="78"/>
    <w:p w:rsidR="00D737B8" w:rsidRPr="00B04E4D" w:rsidRDefault="00D737B8" w:rsidP="00D737B8">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Uksed, aknad ja muud avad peavad olema ehitatud nii, et oleks välditud kahjurite, niiskuse ja võõrkehade sissepääs. Kui aknad on avatavad, tuleb paigaldada kahjuritõkked. Uksed ja aknad peavad olema projekteeritud nii, et neid oleks lihtne puhastada. Uksed tuleb hoida kinni. </w:t>
      </w:r>
    </w:p>
    <w:p w:rsidR="00A3607E" w:rsidRPr="00B04E4D" w:rsidRDefault="00A3607E">
      <w:pPr>
        <w:rPr>
          <w:rFonts w:ascii="Verdana" w:eastAsia="MS Mincho" w:hAnsi="Verdana" w:cs="Arial"/>
          <w:color w:val="000000"/>
          <w:sz w:val="22"/>
          <w:szCs w:val="22"/>
        </w:rPr>
      </w:pPr>
      <w:r w:rsidRPr="00B04E4D">
        <w:rPr>
          <w:rFonts w:ascii="Verdana" w:hAnsi="Verdana"/>
        </w:rPr>
        <w:br w:type="page"/>
      </w:r>
    </w:p>
    <w:p w:rsidR="00D737B8" w:rsidRPr="00B04E4D" w:rsidRDefault="00D737B8" w:rsidP="00D737B8">
      <w:pPr>
        <w:autoSpaceDE w:val="0"/>
        <w:autoSpaceDN w:val="0"/>
        <w:adjustRightInd w:val="0"/>
        <w:spacing w:after="120"/>
        <w:jc w:val="both"/>
        <w:rPr>
          <w:rFonts w:ascii="Verdana" w:eastAsia="MS Mincho" w:hAnsi="Verdana" w:cs="Arial"/>
          <w:color w:val="000000"/>
          <w:sz w:val="22"/>
          <w:szCs w:val="22"/>
        </w:rPr>
      </w:pPr>
    </w:p>
    <w:p w:rsidR="00D737B8" w:rsidRPr="00B04E4D" w:rsidRDefault="00D737B8" w:rsidP="005A7413">
      <w:pPr>
        <w:numPr>
          <w:ilvl w:val="0"/>
          <w:numId w:val="35"/>
        </w:numPr>
        <w:autoSpaceDE w:val="0"/>
        <w:autoSpaceDN w:val="0"/>
        <w:adjustRightInd w:val="0"/>
        <w:jc w:val="both"/>
        <w:rPr>
          <w:rFonts w:ascii="Verdana" w:eastAsia="MS Mincho" w:hAnsi="Verdana" w:cs="Arial"/>
          <w:b/>
          <w:color w:val="1F497D"/>
          <w:sz w:val="22"/>
          <w:szCs w:val="22"/>
        </w:rPr>
      </w:pPr>
      <w:r w:rsidRPr="00B04E4D">
        <w:rPr>
          <w:rFonts w:ascii="Verdana" w:hAnsi="Verdana"/>
          <w:b/>
          <w:color w:val="1F497D"/>
          <w:sz w:val="22"/>
        </w:rPr>
        <w:t xml:space="preserve"> </w:t>
      </w:r>
      <w:bookmarkStart w:id="79" w:name="Lightning"/>
      <w:r w:rsidRPr="00B04E4D">
        <w:rPr>
          <w:rFonts w:ascii="Verdana" w:hAnsi="Verdana"/>
          <w:b/>
          <w:color w:val="1F497D"/>
          <w:sz w:val="22"/>
        </w:rPr>
        <w:t>Valgustus</w:t>
      </w:r>
      <w:bookmarkEnd w:id="79"/>
      <w:r w:rsidRPr="00B04E4D">
        <w:rPr>
          <w:rFonts w:ascii="Verdana" w:hAnsi="Verdana"/>
          <w:b/>
          <w:color w:val="1F497D"/>
          <w:sz w:val="22"/>
        </w:rPr>
        <w:t xml:space="preserve"> </w:t>
      </w:r>
    </w:p>
    <w:p w:rsidR="00D737B8" w:rsidRPr="00B04E4D" w:rsidRDefault="00D737B8" w:rsidP="00D737B8">
      <w:pPr>
        <w:autoSpaceDE w:val="0"/>
        <w:autoSpaceDN w:val="0"/>
        <w:adjustRightInd w:val="0"/>
        <w:jc w:val="both"/>
        <w:rPr>
          <w:rFonts w:ascii="Verdana" w:eastAsia="MS Mincho" w:hAnsi="Verdana" w:cs="Arial"/>
          <w:color w:val="000000"/>
          <w:sz w:val="22"/>
          <w:szCs w:val="22"/>
        </w:rPr>
      </w:pPr>
    </w:p>
    <w:p w:rsidR="00D737B8" w:rsidRPr="00B04E4D" w:rsidRDefault="00D737B8" w:rsidP="00D737B8">
      <w:pPr>
        <w:autoSpaceDE w:val="0"/>
        <w:autoSpaceDN w:val="0"/>
        <w:adjustRightInd w:val="0"/>
        <w:jc w:val="both"/>
        <w:rPr>
          <w:rFonts w:ascii="Verdana" w:hAnsi="Verdana" w:cs="Arial"/>
          <w:sz w:val="22"/>
          <w:szCs w:val="22"/>
        </w:rPr>
      </w:pPr>
      <w:r w:rsidRPr="00B04E4D">
        <w:rPr>
          <w:rFonts w:ascii="Verdana" w:hAnsi="Verdana"/>
          <w:color w:val="000000"/>
          <w:sz w:val="22"/>
        </w:rPr>
        <w:t xml:space="preserve">Tagatakse piisav valgustus kõigis ruumides ja tootmispindadel, et töötajad saaksid tegutseda hügieeniliselt ja täita oma söödaohutusealaseid kohustusi. Kui purunemise korral tekib saastumise oht, peavad valgustusseadmed olema purunemiskindlad. </w:t>
      </w:r>
    </w:p>
    <w:p w:rsidR="00D737B8" w:rsidRPr="00B04E4D" w:rsidRDefault="00D737B8" w:rsidP="00D737B8">
      <w:pPr>
        <w:autoSpaceDE w:val="0"/>
        <w:autoSpaceDN w:val="0"/>
        <w:adjustRightInd w:val="0"/>
        <w:jc w:val="both"/>
        <w:rPr>
          <w:rFonts w:ascii="Verdana" w:eastAsia="MS Mincho" w:hAnsi="Verdana" w:cs="Arial"/>
          <w:color w:val="000000"/>
          <w:sz w:val="22"/>
          <w:szCs w:val="22"/>
        </w:rPr>
      </w:pPr>
    </w:p>
    <w:p w:rsidR="00D737B8" w:rsidRPr="00B04E4D"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80" w:name="Ventilation"/>
      <w:r w:rsidRPr="00B04E4D">
        <w:rPr>
          <w:rFonts w:ascii="Verdana" w:hAnsi="Verdana"/>
          <w:b/>
          <w:color w:val="1F497D"/>
          <w:sz w:val="22"/>
        </w:rPr>
        <w:t>Ventilatsioon ja värske õhu sissevool</w:t>
      </w:r>
    </w:p>
    <w:bookmarkEnd w:id="80"/>
    <w:p w:rsidR="00D737B8" w:rsidRPr="00B04E4D" w:rsidRDefault="00D737B8" w:rsidP="00D737B8">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Ruumide liigsest aurust, kondensatsioonveest ja tolmust puhtana hoidmiseks tagatakse piisava võimsusega ventilatsioon ja värske õhu sissevool. </w:t>
      </w:r>
    </w:p>
    <w:p w:rsidR="00323E41" w:rsidRPr="00B04E4D" w:rsidRDefault="00323E41" w:rsidP="00D737B8">
      <w:pPr>
        <w:autoSpaceDE w:val="0"/>
        <w:autoSpaceDN w:val="0"/>
        <w:adjustRightInd w:val="0"/>
        <w:spacing w:after="120"/>
        <w:jc w:val="both"/>
        <w:rPr>
          <w:rFonts w:ascii="Verdana" w:eastAsia="MS Mincho" w:hAnsi="Verdana" w:cs="Arial"/>
          <w:color w:val="000000"/>
          <w:sz w:val="22"/>
          <w:szCs w:val="22"/>
        </w:rPr>
      </w:pPr>
    </w:p>
    <w:p w:rsidR="00323E41" w:rsidRPr="00B04E4D" w:rsidRDefault="00323E41" w:rsidP="00323E41">
      <w:pPr>
        <w:autoSpaceDE w:val="0"/>
        <w:autoSpaceDN w:val="0"/>
        <w:adjustRightInd w:val="0"/>
        <w:spacing w:after="120"/>
        <w:jc w:val="both"/>
        <w:rPr>
          <w:rFonts w:ascii="Verdana" w:eastAsia="MS Mincho" w:hAnsi="Verdana"/>
        </w:rPr>
      </w:pPr>
    </w:p>
    <w:p w:rsidR="005E7A88" w:rsidRPr="00B04E4D" w:rsidRDefault="00A907D9" w:rsidP="00A907D9">
      <w:pPr>
        <w:pStyle w:val="Heading4"/>
        <w:rPr>
          <w:rFonts w:eastAsia="MS Mincho"/>
        </w:rPr>
      </w:pPr>
      <w:bookmarkStart w:id="81" w:name="_Toc400033143"/>
      <w:bookmarkStart w:id="82" w:name="_Toc436939720"/>
      <w:bookmarkStart w:id="83" w:name="Equipment"/>
      <w:r w:rsidRPr="00B04E4D">
        <w:t>4.2.3.3 Seadmed</w:t>
      </w:r>
      <w:bookmarkEnd w:id="81"/>
      <w:bookmarkEnd w:id="82"/>
      <w:r w:rsidRPr="00B04E4D">
        <w:t xml:space="preserve"> </w:t>
      </w:r>
    </w:p>
    <w:bookmarkEnd w:id="83"/>
    <w:p w:rsidR="005E7A88" w:rsidRPr="00B04E4D" w:rsidRDefault="005E7A88" w:rsidP="003910AE">
      <w:pPr>
        <w:autoSpaceDE w:val="0"/>
        <w:autoSpaceDN w:val="0"/>
        <w:adjustRightInd w:val="0"/>
        <w:jc w:val="both"/>
        <w:rPr>
          <w:rFonts w:ascii="Verdana" w:eastAsia="MS Mincho" w:hAnsi="Verdana" w:cs="Calibri"/>
          <w:color w:val="000000"/>
          <w:sz w:val="22"/>
          <w:szCs w:val="22"/>
        </w:rPr>
      </w:pPr>
    </w:p>
    <w:p w:rsidR="004F3FE8" w:rsidRPr="00B04E4D" w:rsidRDefault="00D737B8" w:rsidP="00D737B8">
      <w:pPr>
        <w:autoSpaceDE w:val="0"/>
        <w:autoSpaceDN w:val="0"/>
        <w:adjustRightInd w:val="0"/>
        <w:jc w:val="both"/>
        <w:rPr>
          <w:rFonts w:ascii="Verdana" w:eastAsia="MS Mincho" w:hAnsi="Verdana" w:cs="Arial"/>
          <w:color w:val="000000"/>
          <w:sz w:val="22"/>
          <w:szCs w:val="22"/>
        </w:rPr>
      </w:pPr>
      <w:r w:rsidRPr="00B04E4D">
        <w:rPr>
          <w:rFonts w:ascii="Verdana" w:hAnsi="Verdana"/>
          <w:color w:val="000000"/>
          <w:sz w:val="22"/>
        </w:rPr>
        <w:t>Juhtkond peab tagama, et tootmisseadmed on paigutatud, projekteeritud, ehitatud ja hooldatud nii, et need sobiks</w:t>
      </w:r>
      <w:r w:rsidR="003A545A" w:rsidRPr="00B04E4D">
        <w:rPr>
          <w:rFonts w:ascii="Verdana" w:hAnsi="Verdana"/>
          <w:color w:val="000000"/>
          <w:sz w:val="22"/>
        </w:rPr>
        <w:t>id</w:t>
      </w:r>
      <w:r w:rsidRPr="00B04E4D">
        <w:rPr>
          <w:rFonts w:ascii="Verdana" w:hAnsi="Verdana"/>
          <w:color w:val="000000"/>
          <w:sz w:val="22"/>
        </w:rPr>
        <w:t xml:space="preserve"> ohutu söödamaterjali tootmiseks. Seadmeid kasutatakse ja ladustatakse nii, et söödaohutuse riskid oleks</w:t>
      </w:r>
      <w:r w:rsidR="0024707B" w:rsidRPr="00B04E4D">
        <w:rPr>
          <w:rFonts w:ascii="Verdana" w:hAnsi="Verdana"/>
          <w:color w:val="000000"/>
          <w:sz w:val="22"/>
        </w:rPr>
        <w:t>id</w:t>
      </w:r>
      <w:r w:rsidRPr="00B04E4D">
        <w:rPr>
          <w:rFonts w:ascii="Verdana" w:hAnsi="Verdana"/>
          <w:color w:val="000000"/>
          <w:sz w:val="22"/>
        </w:rPr>
        <w:t xml:space="preserve"> minimeeritud.</w:t>
      </w:r>
    </w:p>
    <w:p w:rsidR="004F3FE8" w:rsidRPr="00B04E4D" w:rsidRDefault="004F3FE8" w:rsidP="00D737B8">
      <w:pPr>
        <w:autoSpaceDE w:val="0"/>
        <w:autoSpaceDN w:val="0"/>
        <w:adjustRightInd w:val="0"/>
        <w:jc w:val="both"/>
        <w:rPr>
          <w:rFonts w:ascii="Verdana" w:eastAsia="MS Mincho" w:hAnsi="Verdana" w:cs="Arial"/>
          <w:color w:val="000000"/>
          <w:sz w:val="22"/>
          <w:szCs w:val="22"/>
        </w:rPr>
      </w:pPr>
    </w:p>
    <w:p w:rsidR="00D737B8" w:rsidRPr="00B04E4D" w:rsidRDefault="00D737B8" w:rsidP="00D737B8">
      <w:pPr>
        <w:autoSpaceDE w:val="0"/>
        <w:autoSpaceDN w:val="0"/>
        <w:adjustRightInd w:val="0"/>
        <w:jc w:val="both"/>
        <w:rPr>
          <w:rFonts w:ascii="Verdana" w:eastAsia="MS Mincho" w:hAnsi="Verdana" w:cs="Arial"/>
          <w:color w:val="000000"/>
          <w:sz w:val="22"/>
          <w:szCs w:val="22"/>
        </w:rPr>
      </w:pPr>
      <w:r w:rsidRPr="00B04E4D">
        <w:rPr>
          <w:rFonts w:ascii="Verdana" w:hAnsi="Verdana"/>
          <w:color w:val="000000"/>
          <w:sz w:val="22"/>
        </w:rPr>
        <w:t xml:space="preserve">Vajaduse korral peavad seadmed olema paigutatud seintest eemale, et tagada lihtne juurdepääs töötamiseks, puhastamiseks ja hooldamiseks ning kahjurite </w:t>
      </w:r>
      <w:r w:rsidR="003A545A" w:rsidRPr="00B04E4D">
        <w:rPr>
          <w:rFonts w:ascii="Verdana" w:hAnsi="Verdana"/>
          <w:color w:val="000000"/>
          <w:sz w:val="22"/>
        </w:rPr>
        <w:t>leviku</w:t>
      </w:r>
      <w:r w:rsidRPr="00B04E4D">
        <w:rPr>
          <w:rFonts w:ascii="Verdana" w:hAnsi="Verdana"/>
          <w:color w:val="000000"/>
          <w:sz w:val="22"/>
        </w:rPr>
        <w:t xml:space="preserve"> </w:t>
      </w:r>
      <w:r w:rsidR="003A545A" w:rsidRPr="00B04E4D">
        <w:rPr>
          <w:rFonts w:ascii="Verdana" w:hAnsi="Verdana"/>
          <w:color w:val="000000"/>
          <w:sz w:val="22"/>
        </w:rPr>
        <w:t xml:space="preserve">vastaste </w:t>
      </w:r>
      <w:r w:rsidRPr="00B04E4D">
        <w:rPr>
          <w:rFonts w:ascii="Verdana" w:hAnsi="Verdana"/>
          <w:color w:val="000000"/>
          <w:sz w:val="22"/>
        </w:rPr>
        <w:t>meetmete rakendamiseks.</w:t>
      </w:r>
    </w:p>
    <w:p w:rsidR="007B3F2E" w:rsidRPr="00B04E4D" w:rsidRDefault="007B3F2E" w:rsidP="00D737B8">
      <w:pPr>
        <w:autoSpaceDE w:val="0"/>
        <w:autoSpaceDN w:val="0"/>
        <w:adjustRightInd w:val="0"/>
        <w:jc w:val="both"/>
        <w:rPr>
          <w:rFonts w:ascii="Verdana" w:eastAsia="MS Mincho" w:hAnsi="Verdana" w:cs="Arial"/>
          <w:color w:val="000000"/>
          <w:sz w:val="22"/>
          <w:szCs w:val="22"/>
        </w:rPr>
      </w:pPr>
    </w:p>
    <w:p w:rsidR="007B3F2E" w:rsidRPr="00B04E4D" w:rsidRDefault="007B3F2E" w:rsidP="00D737B8">
      <w:pPr>
        <w:autoSpaceDE w:val="0"/>
        <w:autoSpaceDN w:val="0"/>
        <w:adjustRightInd w:val="0"/>
        <w:jc w:val="both"/>
        <w:rPr>
          <w:rFonts w:ascii="Verdana" w:eastAsia="MS Mincho" w:hAnsi="Verdana" w:cs="Arial"/>
          <w:color w:val="000000"/>
          <w:sz w:val="22"/>
          <w:szCs w:val="22"/>
        </w:rPr>
      </w:pPr>
    </w:p>
    <w:p w:rsidR="007B3F2E" w:rsidRPr="00B04E4D" w:rsidRDefault="007B3F2E" w:rsidP="00D737B8">
      <w:pPr>
        <w:autoSpaceDE w:val="0"/>
        <w:autoSpaceDN w:val="0"/>
        <w:adjustRightInd w:val="0"/>
        <w:jc w:val="both"/>
        <w:rPr>
          <w:rFonts w:ascii="Verdana" w:eastAsia="MS Mincho" w:hAnsi="Verdana" w:cs="Arial"/>
          <w:color w:val="000000"/>
          <w:sz w:val="22"/>
          <w:szCs w:val="22"/>
        </w:rPr>
      </w:pPr>
    </w:p>
    <w:p w:rsidR="00470A6F" w:rsidRPr="00B04E4D" w:rsidRDefault="00470A6F" w:rsidP="003910AE">
      <w:pPr>
        <w:autoSpaceDE w:val="0"/>
        <w:autoSpaceDN w:val="0"/>
        <w:adjustRightInd w:val="0"/>
        <w:jc w:val="both"/>
        <w:rPr>
          <w:rFonts w:ascii="Verdana" w:eastAsia="MS Mincho" w:hAnsi="Verdana" w:cs="Calibri"/>
          <w:color w:val="000000"/>
          <w:sz w:val="22"/>
          <w:szCs w:val="22"/>
        </w:rPr>
      </w:pPr>
    </w:p>
    <w:p w:rsidR="00BC3635" w:rsidRPr="00B04E4D" w:rsidRDefault="00BC3635" w:rsidP="00BC3635">
      <w:pPr>
        <w:pStyle w:val="Heading3"/>
        <w:rPr>
          <w:rStyle w:val="Hyperlink"/>
          <w:color w:val="1F497D"/>
          <w:u w:val="none"/>
        </w:rPr>
      </w:pPr>
      <w:bookmarkStart w:id="84" w:name="_Toc352150393"/>
      <w:bookmarkStart w:id="85" w:name="_Toc400033144"/>
      <w:bookmarkStart w:id="86" w:name="_Toc436939721"/>
      <w:r w:rsidRPr="00B04E4D">
        <w:rPr>
          <w:rStyle w:val="Hyperlink"/>
          <w:color w:val="1F497D"/>
          <w:u w:val="none"/>
        </w:rPr>
        <w:t xml:space="preserve">4.2.4 </w:t>
      </w:r>
      <w:bookmarkStart w:id="87" w:name="Control_monitoring"/>
      <w:r w:rsidRPr="00B04E4D">
        <w:rPr>
          <w:rStyle w:val="Hyperlink"/>
          <w:color w:val="1F497D"/>
          <w:u w:val="none"/>
        </w:rPr>
        <w:t>Jälgimis-</w:t>
      </w:r>
      <w:r w:rsidR="00C258A1" w:rsidRPr="00B04E4D">
        <w:rPr>
          <w:rStyle w:val="Hyperlink"/>
          <w:color w:val="1F497D"/>
          <w:u w:val="none"/>
        </w:rPr>
        <w:t xml:space="preserve"> ja</w:t>
      </w:r>
      <w:r w:rsidRPr="00B04E4D">
        <w:rPr>
          <w:rStyle w:val="Hyperlink"/>
          <w:color w:val="1F497D"/>
          <w:u w:val="none"/>
        </w:rPr>
        <w:t xml:space="preserve"> mõõte</w:t>
      </w:r>
      <w:r w:rsidR="00C258A1" w:rsidRPr="00B04E4D">
        <w:rPr>
          <w:rStyle w:val="Hyperlink"/>
          <w:color w:val="1F497D"/>
          <w:u w:val="none"/>
        </w:rPr>
        <w:t>seadmete ning</w:t>
      </w:r>
      <w:r w:rsidRPr="00B04E4D">
        <w:rPr>
          <w:rStyle w:val="Hyperlink"/>
          <w:color w:val="1F497D"/>
          <w:u w:val="none"/>
        </w:rPr>
        <w:t xml:space="preserve"> annust</w:t>
      </w:r>
      <w:r w:rsidR="00C258A1" w:rsidRPr="00B04E4D">
        <w:rPr>
          <w:rStyle w:val="Hyperlink"/>
          <w:color w:val="1F497D"/>
          <w:u w:val="none"/>
        </w:rPr>
        <w:t>ite</w:t>
      </w:r>
      <w:r w:rsidRPr="00B04E4D">
        <w:rPr>
          <w:rStyle w:val="Hyperlink"/>
          <w:color w:val="1F497D"/>
          <w:u w:val="none"/>
        </w:rPr>
        <w:t xml:space="preserve"> kontrollimine</w:t>
      </w:r>
      <w:bookmarkEnd w:id="84"/>
      <w:bookmarkEnd w:id="85"/>
      <w:bookmarkEnd w:id="86"/>
      <w:bookmarkEnd w:id="87"/>
    </w:p>
    <w:p w:rsidR="00BC3635" w:rsidRPr="00B04E4D" w:rsidRDefault="00BC3635" w:rsidP="00BC3635">
      <w:pPr>
        <w:jc w:val="both"/>
        <w:rPr>
          <w:rFonts w:ascii="Verdana" w:hAnsi="Verdana"/>
          <w:sz w:val="22"/>
          <w:szCs w:val="22"/>
        </w:rPr>
      </w:pPr>
    </w:p>
    <w:p w:rsidR="00BC3635" w:rsidRPr="00B04E4D" w:rsidRDefault="00BC3635" w:rsidP="00BC3635">
      <w:pPr>
        <w:jc w:val="both"/>
        <w:rPr>
          <w:rFonts w:ascii="Verdana" w:hAnsi="Verdana" w:cs="Arial"/>
          <w:sz w:val="22"/>
          <w:szCs w:val="22"/>
        </w:rPr>
      </w:pPr>
      <w:r w:rsidRPr="00B04E4D">
        <w:rPr>
          <w:rFonts w:ascii="Verdana" w:hAnsi="Verdana"/>
          <w:sz w:val="22"/>
        </w:rPr>
        <w:t>Juhtkond tagab, et järelevalvet ja mõõtmisi on võimalik teostada kooskõlas dokumenteeritud menetlustega. Tõeste tulemuste saamiseks mõõte</w:t>
      </w:r>
      <w:r w:rsidR="00C258A1" w:rsidRPr="00B04E4D">
        <w:rPr>
          <w:rFonts w:ascii="Verdana" w:hAnsi="Verdana"/>
          <w:sz w:val="22"/>
        </w:rPr>
        <w:t>seadme</w:t>
      </w:r>
      <w:r w:rsidR="00B2121F" w:rsidRPr="00B04E4D">
        <w:rPr>
          <w:rFonts w:ascii="Verdana" w:hAnsi="Verdana"/>
          <w:sz w:val="22"/>
        </w:rPr>
        <w:t>i</w:t>
      </w:r>
      <w:r w:rsidR="00C258A1" w:rsidRPr="00B04E4D">
        <w:rPr>
          <w:rFonts w:ascii="Verdana" w:hAnsi="Verdana"/>
          <w:sz w:val="22"/>
        </w:rPr>
        <w:t>d</w:t>
      </w:r>
      <w:r w:rsidRPr="00B04E4D">
        <w:rPr>
          <w:rFonts w:ascii="Verdana" w:hAnsi="Verdana"/>
          <w:sz w:val="22"/>
        </w:rPr>
        <w:t xml:space="preserve"> ja annust</w:t>
      </w:r>
      <w:r w:rsidR="00B2121F" w:rsidRPr="00B04E4D">
        <w:rPr>
          <w:rFonts w:ascii="Verdana" w:hAnsi="Verdana"/>
          <w:sz w:val="22"/>
        </w:rPr>
        <w:t>e</w:t>
      </w:r>
      <w:r w:rsidR="00C258A1" w:rsidRPr="00B04E4D">
        <w:rPr>
          <w:rFonts w:ascii="Verdana" w:hAnsi="Verdana"/>
          <w:sz w:val="22"/>
        </w:rPr>
        <w:t>i</w:t>
      </w:r>
      <w:r w:rsidRPr="00B04E4D">
        <w:rPr>
          <w:rFonts w:ascii="Verdana" w:hAnsi="Verdana"/>
          <w:sz w:val="22"/>
        </w:rPr>
        <w:t>d vajaduse korral</w:t>
      </w:r>
      <w:r w:rsidR="00B2121F" w:rsidRPr="00B04E4D">
        <w:rPr>
          <w:rFonts w:ascii="Verdana" w:hAnsi="Verdana"/>
          <w:sz w:val="22"/>
        </w:rPr>
        <w:t>:</w:t>
      </w:r>
    </w:p>
    <w:p w:rsidR="00BC3635" w:rsidRPr="00B04E4D" w:rsidRDefault="00BC3635" w:rsidP="00BC3635">
      <w:pPr>
        <w:jc w:val="both"/>
        <w:rPr>
          <w:rFonts w:ascii="Verdana" w:hAnsi="Verdana" w:cs="Arial"/>
          <w:sz w:val="22"/>
          <w:szCs w:val="22"/>
        </w:rPr>
      </w:pPr>
    </w:p>
    <w:p w:rsidR="00BC3635" w:rsidRPr="00B04E4D"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B04E4D">
        <w:rPr>
          <w:rFonts w:ascii="Verdana" w:hAnsi="Verdana"/>
          <w:sz w:val="22"/>
        </w:rPr>
        <w:t>kalibreeritakse või taadeldakse kas kindlaksmääratud ajavahemike järel või enne kasutamist, viies läbi võrdlemise rahvusvahelistel või riiklikel standarditel põhinevate etalonidega. Kui riskihindamine näitab söödaohutusega seotud riski olemasol</w:t>
      </w:r>
      <w:r w:rsidR="00C258A1" w:rsidRPr="00B04E4D">
        <w:rPr>
          <w:rFonts w:ascii="Verdana" w:hAnsi="Verdana"/>
          <w:sz w:val="22"/>
        </w:rPr>
        <w:t>u, kalibreeritakse annust</w:t>
      </w:r>
      <w:r w:rsidRPr="00B04E4D">
        <w:rPr>
          <w:rFonts w:ascii="Verdana" w:hAnsi="Verdana"/>
          <w:sz w:val="22"/>
        </w:rPr>
        <w:t xml:space="preserve">eid vähemalt üks kord aastas. Etaloni puudumise korral protokollitakse, mis on kalibreerimise või taatlemise aluseks; </w:t>
      </w:r>
    </w:p>
    <w:p w:rsidR="00BC3635" w:rsidRPr="00B04E4D"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B04E4D">
        <w:rPr>
          <w:rFonts w:ascii="Verdana" w:hAnsi="Verdana"/>
          <w:sz w:val="22"/>
        </w:rPr>
        <w:t>reguleeritakse või vajaduse</w:t>
      </w:r>
      <w:r w:rsidR="00BA6DAA" w:rsidRPr="00B04E4D">
        <w:rPr>
          <w:rFonts w:ascii="Verdana" w:hAnsi="Verdana"/>
          <w:sz w:val="22"/>
        </w:rPr>
        <w:t xml:space="preserve"> korra</w:t>
      </w:r>
      <w:r w:rsidRPr="00B04E4D">
        <w:rPr>
          <w:rFonts w:ascii="Verdana" w:hAnsi="Verdana"/>
          <w:sz w:val="22"/>
        </w:rPr>
        <w:t>l reguleeritakse täiendavalt;</w:t>
      </w:r>
    </w:p>
    <w:p w:rsidR="00BC3635" w:rsidRPr="00B04E4D"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B04E4D">
        <w:rPr>
          <w:rFonts w:ascii="Verdana" w:hAnsi="Verdana"/>
          <w:sz w:val="22"/>
        </w:rPr>
        <w:t>identifitseeritakse nii, et oleks võimalik kindlaks teha, kas seade on kalibreeritud;</w:t>
      </w:r>
    </w:p>
    <w:p w:rsidR="00BC3635" w:rsidRPr="00B04E4D"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B04E4D">
        <w:rPr>
          <w:rFonts w:ascii="Verdana" w:hAnsi="Verdana"/>
          <w:sz w:val="22"/>
        </w:rPr>
        <w:t>võimaluse korral tõkestatakse reguleerimine, mis võib muuta mõõtetulemused kehtetuks;</w:t>
      </w:r>
    </w:p>
    <w:p w:rsidR="00BC3635" w:rsidRPr="00B04E4D"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B04E4D">
        <w:rPr>
          <w:rFonts w:ascii="Verdana" w:hAnsi="Verdana"/>
          <w:sz w:val="22"/>
        </w:rPr>
        <w:t>kaitstakse kahjustuste ja rikkumise eest käsitsemisel, hooldamisel ja ladustamisel.</w:t>
      </w:r>
    </w:p>
    <w:p w:rsidR="00BC3635" w:rsidRPr="00B04E4D" w:rsidRDefault="00BC3635" w:rsidP="00BC3635">
      <w:pPr>
        <w:jc w:val="both"/>
        <w:rPr>
          <w:rFonts w:ascii="Verdana" w:hAnsi="Verdana" w:cs="Arial"/>
          <w:sz w:val="22"/>
          <w:szCs w:val="22"/>
        </w:rPr>
      </w:pPr>
    </w:p>
    <w:p w:rsidR="00BC3635" w:rsidRPr="00B04E4D" w:rsidRDefault="00BC3635" w:rsidP="00BC3635">
      <w:pPr>
        <w:jc w:val="both"/>
        <w:rPr>
          <w:rFonts w:ascii="Verdana" w:hAnsi="Verdana" w:cs="Arial"/>
          <w:sz w:val="22"/>
          <w:szCs w:val="22"/>
        </w:rPr>
      </w:pPr>
      <w:r w:rsidRPr="00B04E4D">
        <w:rPr>
          <w:rFonts w:ascii="Verdana" w:hAnsi="Verdana"/>
          <w:sz w:val="22"/>
        </w:rPr>
        <w:t>Lisaks sellele hindab juhtkond juhul, kui avastatakse seadme nõuetele mittevastavus, eelmiste mõõtetulemuste k</w:t>
      </w:r>
      <w:r w:rsidR="00A63FD7" w:rsidRPr="00B04E4D">
        <w:rPr>
          <w:rFonts w:ascii="Verdana" w:hAnsi="Verdana"/>
          <w:sz w:val="22"/>
        </w:rPr>
        <w:t xml:space="preserve">ehtivust ja protokollib selle. </w:t>
      </w:r>
      <w:r w:rsidRPr="00B04E4D">
        <w:rPr>
          <w:rFonts w:ascii="Verdana" w:hAnsi="Verdana"/>
          <w:sz w:val="22"/>
        </w:rPr>
        <w:t>Juhtkond võtab kasutusele asjakohased meetmed. Kalibreerimise ja taatlemise tulemuste protokollid säilitatakse.</w:t>
      </w:r>
    </w:p>
    <w:p w:rsidR="006E1473" w:rsidRPr="00B04E4D" w:rsidRDefault="006E1473" w:rsidP="003910AE">
      <w:pPr>
        <w:jc w:val="both"/>
        <w:rPr>
          <w:rFonts w:ascii="Verdana" w:hAnsi="Verdana"/>
          <w:sz w:val="22"/>
          <w:szCs w:val="22"/>
        </w:rPr>
      </w:pPr>
    </w:p>
    <w:p w:rsidR="0065752E" w:rsidRPr="00B04E4D" w:rsidRDefault="0065752E">
      <w:pPr>
        <w:rPr>
          <w:rFonts w:ascii="Verdana" w:hAnsi="Verdana"/>
          <w:b/>
          <w:iCs/>
          <w:color w:val="1F497D"/>
          <w:sz w:val="22"/>
          <w:szCs w:val="22"/>
        </w:rPr>
      </w:pPr>
      <w:bookmarkStart w:id="88" w:name="Maintenance"/>
      <w:r w:rsidRPr="00B04E4D">
        <w:rPr>
          <w:rFonts w:ascii="Verdana" w:hAnsi="Verdana"/>
        </w:rPr>
        <w:br w:type="page"/>
      </w:r>
    </w:p>
    <w:p w:rsidR="006E1473" w:rsidRPr="00B04E4D" w:rsidRDefault="007252F7" w:rsidP="007252F7">
      <w:pPr>
        <w:pStyle w:val="Heading3"/>
      </w:pPr>
      <w:bookmarkStart w:id="89" w:name="_Toc400033145"/>
      <w:bookmarkStart w:id="90" w:name="_Toc436939722"/>
      <w:r w:rsidRPr="00B04E4D">
        <w:lastRenderedPageBreak/>
        <w:t>4.2.5 Hooldus</w:t>
      </w:r>
      <w:bookmarkEnd w:id="89"/>
      <w:bookmarkEnd w:id="90"/>
    </w:p>
    <w:bookmarkEnd w:id="88"/>
    <w:p w:rsidR="00911279" w:rsidRPr="00B04E4D" w:rsidRDefault="00911279" w:rsidP="00911279">
      <w:pPr>
        <w:jc w:val="both"/>
        <w:rPr>
          <w:rFonts w:ascii="Verdana" w:hAnsi="Verdana"/>
          <w:b/>
          <w:color w:val="1F497D"/>
          <w:sz w:val="22"/>
          <w:szCs w:val="22"/>
        </w:rPr>
      </w:pPr>
    </w:p>
    <w:p w:rsidR="00911279" w:rsidRPr="00B04E4D" w:rsidRDefault="00911279" w:rsidP="00911279">
      <w:pPr>
        <w:jc w:val="both"/>
        <w:rPr>
          <w:rFonts w:ascii="Verdana" w:hAnsi="Verdana" w:cs="Arial"/>
          <w:sz w:val="22"/>
          <w:szCs w:val="22"/>
        </w:rPr>
      </w:pPr>
      <w:r w:rsidRPr="00B04E4D">
        <w:rPr>
          <w:rFonts w:ascii="Verdana" w:hAnsi="Verdana"/>
          <w:sz w:val="22"/>
        </w:rPr>
        <w:t>Hooldustöödel ei tohi olla kahjulikku mõju sööda ohutusele.</w:t>
      </w:r>
    </w:p>
    <w:p w:rsidR="006E1473" w:rsidRPr="00B04E4D" w:rsidRDefault="006E1473" w:rsidP="006E1473">
      <w:pPr>
        <w:ind w:left="1050"/>
        <w:jc w:val="both"/>
        <w:rPr>
          <w:rFonts w:ascii="Verdana" w:hAnsi="Verdana"/>
          <w:sz w:val="22"/>
          <w:szCs w:val="22"/>
        </w:rPr>
      </w:pPr>
    </w:p>
    <w:p w:rsidR="00911279" w:rsidRPr="00B04E4D" w:rsidRDefault="001D0EE1" w:rsidP="001D0EE1">
      <w:pPr>
        <w:jc w:val="both"/>
        <w:rPr>
          <w:rFonts w:ascii="Verdana" w:hAnsi="Verdana" w:cs="Arial"/>
          <w:sz w:val="22"/>
          <w:szCs w:val="22"/>
        </w:rPr>
      </w:pPr>
      <w:r w:rsidRPr="00B04E4D">
        <w:rPr>
          <w:rFonts w:ascii="Verdana" w:hAnsi="Verdana"/>
          <w:sz w:val="22"/>
        </w:rPr>
        <w:t>Käitleja tagab tehases korralise hoolduse. Rakendada tuleb tehase rajatiste ja seadmete hoolduskava. Tehtud tööde kohta peetakse arvestust.</w:t>
      </w:r>
    </w:p>
    <w:p w:rsidR="00911279" w:rsidRPr="00B04E4D" w:rsidRDefault="00911279" w:rsidP="001D0EE1">
      <w:pPr>
        <w:jc w:val="both"/>
        <w:rPr>
          <w:rFonts w:ascii="Verdana" w:hAnsi="Verdana" w:cs="Arial"/>
          <w:sz w:val="22"/>
          <w:szCs w:val="22"/>
        </w:rPr>
      </w:pPr>
    </w:p>
    <w:p w:rsidR="001D0EE1" w:rsidRPr="00B04E4D" w:rsidRDefault="001D0EE1" w:rsidP="001D0EE1">
      <w:pPr>
        <w:jc w:val="both"/>
        <w:rPr>
          <w:rFonts w:ascii="Verdana" w:hAnsi="Verdana" w:cs="Arial"/>
          <w:sz w:val="22"/>
          <w:szCs w:val="22"/>
        </w:rPr>
      </w:pPr>
      <w:r w:rsidRPr="00B04E4D">
        <w:rPr>
          <w:rFonts w:ascii="Verdana" w:hAnsi="Verdana"/>
          <w:sz w:val="22"/>
        </w:rPr>
        <w:t>Kui see on asjakohane, tuleb kasutada määrdeaineid, mis vastavad toidutööstuses lubatud tasemele.</w:t>
      </w:r>
    </w:p>
    <w:p w:rsidR="001D0EE1" w:rsidRPr="00B04E4D" w:rsidRDefault="001D0EE1" w:rsidP="001D0EE1">
      <w:pPr>
        <w:jc w:val="both"/>
        <w:rPr>
          <w:rFonts w:ascii="Verdana" w:hAnsi="Verdana" w:cs="Arial"/>
          <w:sz w:val="22"/>
          <w:szCs w:val="22"/>
        </w:rPr>
      </w:pPr>
    </w:p>
    <w:p w:rsidR="001D0EE1" w:rsidRPr="00B04E4D" w:rsidRDefault="001D0EE1" w:rsidP="001D0EE1">
      <w:pPr>
        <w:jc w:val="both"/>
        <w:rPr>
          <w:rFonts w:ascii="Verdana" w:hAnsi="Verdana" w:cs="Arial"/>
          <w:sz w:val="22"/>
          <w:szCs w:val="22"/>
        </w:rPr>
      </w:pPr>
      <w:r w:rsidRPr="00B04E4D">
        <w:rPr>
          <w:rFonts w:ascii="Verdana" w:hAnsi="Verdana"/>
          <w:sz w:val="22"/>
        </w:rPr>
        <w:t>Pärast hooldustööde lõpetamist ja enne tootmise alustamist tuleb viia läbi hea hügieeni tavade kindlustamise menetlus.</w:t>
      </w:r>
    </w:p>
    <w:p w:rsidR="004D1F1A" w:rsidRPr="00B04E4D" w:rsidRDefault="004D1F1A" w:rsidP="001D0EE1">
      <w:pPr>
        <w:jc w:val="both"/>
        <w:rPr>
          <w:rFonts w:ascii="Verdana" w:hAnsi="Verdana" w:cs="Arial"/>
          <w:sz w:val="22"/>
          <w:szCs w:val="22"/>
        </w:rPr>
      </w:pPr>
    </w:p>
    <w:p w:rsidR="004D1F1A" w:rsidRPr="00B04E4D" w:rsidRDefault="004D1F1A" w:rsidP="001D0EE1">
      <w:pPr>
        <w:jc w:val="both"/>
        <w:rPr>
          <w:rFonts w:ascii="Verdana" w:hAnsi="Verdana" w:cs="Arial"/>
          <w:sz w:val="22"/>
          <w:szCs w:val="22"/>
        </w:rPr>
      </w:pPr>
    </w:p>
    <w:p w:rsidR="00BC3635" w:rsidRPr="00B04E4D" w:rsidRDefault="00BC3635" w:rsidP="00BC3635">
      <w:pPr>
        <w:pStyle w:val="Heading3"/>
        <w:rPr>
          <w:rFonts w:eastAsia="MS Mincho"/>
        </w:rPr>
      </w:pPr>
      <w:bookmarkStart w:id="91" w:name="_Toc352150395"/>
      <w:bookmarkStart w:id="92" w:name="_Toc400033146"/>
      <w:bookmarkStart w:id="93" w:name="_Toc436939723"/>
      <w:r w:rsidRPr="00B04E4D">
        <w:t xml:space="preserve">4.2.6 </w:t>
      </w:r>
      <w:bookmarkStart w:id="94" w:name="Cleaning"/>
      <w:bookmarkStart w:id="95" w:name="Cleaning_sanitation"/>
      <w:r w:rsidRPr="00B04E4D">
        <w:t>Puhastamine, desinfitseerimine ja puhtana hoidmin</w:t>
      </w:r>
      <w:bookmarkEnd w:id="94"/>
      <w:r w:rsidRPr="00B04E4D">
        <w:t>e</w:t>
      </w:r>
      <w:bookmarkEnd w:id="91"/>
      <w:bookmarkEnd w:id="92"/>
      <w:bookmarkEnd w:id="93"/>
      <w:bookmarkEnd w:id="95"/>
    </w:p>
    <w:p w:rsidR="00BC3635" w:rsidRPr="00B04E4D" w:rsidRDefault="00BC3635" w:rsidP="00BC3635">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Juhtkond kehtestab dokumenteeritud puhastamiskava. Kava tõhusus peab olema tõendatud. </w:t>
      </w:r>
    </w:p>
    <w:p w:rsidR="00BC3635" w:rsidRPr="00B04E4D" w:rsidRDefault="00BC3635" w:rsidP="00BC3635">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Tuleb tagada, et kõiki sise- ja välisalasid, hooneid, ruume ja seadmeid hoitakse puhtana ja heas seisukorras, et need toimiksid ettenähtud viisil ning et ära hoida saastumist. </w:t>
      </w:r>
    </w:p>
    <w:p w:rsidR="00BC3635" w:rsidRPr="00B04E4D" w:rsidRDefault="00BC3635" w:rsidP="00BC3635">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Seadmed peavad olema projekteeritud nii, et neid oleks lihtne käsitsi või kohapeal puhastada. </w:t>
      </w:r>
    </w:p>
    <w:p w:rsidR="00BC3635" w:rsidRPr="00B04E4D" w:rsidRDefault="00BC3635" w:rsidP="00BC3635">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Söödamaterjali veol, säilitamisel, teisaldamisel, käitlemisel ja kaalumisel kasutatavad mahutid ja seadmed hoitakse puhtana. </w:t>
      </w:r>
    </w:p>
    <w:p w:rsidR="00BC3635" w:rsidRPr="00B04E4D" w:rsidRDefault="00BC3635" w:rsidP="00BC3635">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Kehtestatakse ajakava, kus on kirjas puhastamise meetod, vahendid ja sagedus ning tööülesannete täitmise eest vastutavad isikud. Puhastusmeetodid peavad olema kohandatud vastavalt eemaldatavate ainete omadustele. Kvalifitseeritud isik kontrollib puhastamisgraafiku nõuetekohast rakendamist. Vajaduse korral kaalutakse keemilist desinfitseerimist.</w:t>
      </w:r>
    </w:p>
    <w:p w:rsidR="00BC3635" w:rsidRPr="00B04E4D" w:rsidRDefault="00BC3635" w:rsidP="00BC3635">
      <w:pPr>
        <w:shd w:val="clear" w:color="auto" w:fill="FFFFFF"/>
        <w:autoSpaceDE w:val="0"/>
        <w:autoSpaceDN w:val="0"/>
        <w:adjustRightInd w:val="0"/>
        <w:spacing w:after="120"/>
        <w:jc w:val="both"/>
        <w:rPr>
          <w:rFonts w:ascii="Verdana" w:eastAsia="MS Mincho" w:hAnsi="Verdana" w:cs="Arial"/>
          <w:sz w:val="22"/>
          <w:szCs w:val="22"/>
        </w:rPr>
      </w:pPr>
      <w:r w:rsidRPr="00B04E4D">
        <w:rPr>
          <w:rFonts w:ascii="Verdana" w:hAnsi="Verdana"/>
          <w:color w:val="000000"/>
          <w:sz w:val="22"/>
        </w:rPr>
        <w:t>Kasutatavad puha</w:t>
      </w:r>
      <w:r w:rsidR="00A63FD7" w:rsidRPr="00B04E4D">
        <w:rPr>
          <w:rFonts w:ascii="Verdana" w:hAnsi="Verdana"/>
          <w:color w:val="000000"/>
          <w:sz w:val="22"/>
        </w:rPr>
        <w:t>stus- ja desinfitseerimisvahend</w:t>
      </w:r>
      <w:r w:rsidRPr="00B04E4D">
        <w:rPr>
          <w:rFonts w:ascii="Verdana" w:hAnsi="Verdana"/>
          <w:color w:val="000000"/>
          <w:sz w:val="22"/>
        </w:rPr>
        <w:t xml:space="preserve">id peavad olema otstarbekohased, autoriseeritud, vajaduse korral toidus kasutamiseks sobivad ja lubatud riigis, kus neid kasutatakse. </w:t>
      </w:r>
      <w:r w:rsidRPr="00B04E4D">
        <w:rPr>
          <w:rFonts w:ascii="Verdana" w:hAnsi="Verdana"/>
          <w:sz w:val="22"/>
        </w:rPr>
        <w:t xml:space="preserve">Toodete saastumise vältimiseks tuleb neid ained ladustada eraldi vastavalt tootja juhis(t)ele, need peavad olema selgelt märgistatud ning neid tuleb õigesti kasutada. </w:t>
      </w:r>
    </w:p>
    <w:p w:rsidR="00BC3635" w:rsidRPr="00B04E4D" w:rsidRDefault="00BC3635" w:rsidP="00BC3635">
      <w:pPr>
        <w:shd w:val="clear" w:color="auto" w:fill="FFFFFF"/>
        <w:autoSpaceDE w:val="0"/>
        <w:autoSpaceDN w:val="0"/>
        <w:adjustRightInd w:val="0"/>
        <w:spacing w:after="120"/>
        <w:jc w:val="both"/>
        <w:rPr>
          <w:rFonts w:ascii="Verdana" w:eastAsia="MS Mincho" w:hAnsi="Verdana" w:cs="Arial"/>
          <w:sz w:val="22"/>
          <w:szCs w:val="22"/>
        </w:rPr>
      </w:pPr>
      <w:r w:rsidRPr="00B04E4D">
        <w:rPr>
          <w:rFonts w:ascii="Verdana" w:hAnsi="Verdana"/>
          <w:sz w:val="22"/>
        </w:rPr>
        <w:t>Saastumisriski vältimiseks peavad puhastamistarvikud vastama oma otstarbele, olema hooldatud ja ladustatud.</w:t>
      </w:r>
    </w:p>
    <w:p w:rsidR="00795EB6" w:rsidRPr="00B04E4D" w:rsidRDefault="00795EB6" w:rsidP="003910AE">
      <w:pPr>
        <w:autoSpaceDE w:val="0"/>
        <w:autoSpaceDN w:val="0"/>
        <w:adjustRightInd w:val="0"/>
        <w:jc w:val="both"/>
        <w:rPr>
          <w:rFonts w:ascii="Verdana" w:eastAsia="MS Mincho" w:hAnsi="Verdana" w:cs="Calibri"/>
          <w:sz w:val="22"/>
          <w:szCs w:val="22"/>
        </w:rPr>
      </w:pPr>
    </w:p>
    <w:p w:rsidR="00795EB6" w:rsidRPr="00B04E4D" w:rsidRDefault="00BE3CD9" w:rsidP="008B7B32">
      <w:pPr>
        <w:pStyle w:val="Heading3"/>
        <w:rPr>
          <w:rFonts w:eastAsia="MS Mincho"/>
        </w:rPr>
      </w:pPr>
      <w:bookmarkStart w:id="96" w:name="_Toc400033147"/>
      <w:bookmarkStart w:id="97" w:name="_Toc436939724"/>
      <w:bookmarkStart w:id="98" w:name="Pest_control"/>
      <w:r w:rsidRPr="00B04E4D">
        <w:t>4.2.7 Kahjuritõrje</w:t>
      </w:r>
      <w:bookmarkEnd w:id="96"/>
      <w:bookmarkEnd w:id="97"/>
      <w:r w:rsidRPr="00B04E4D">
        <w:t xml:space="preserve"> </w:t>
      </w:r>
    </w:p>
    <w:bookmarkEnd w:id="98"/>
    <w:p w:rsidR="008B7B32" w:rsidRPr="00B04E4D" w:rsidRDefault="008B7B32" w:rsidP="001D0EE1">
      <w:pPr>
        <w:autoSpaceDE w:val="0"/>
        <w:autoSpaceDN w:val="0"/>
        <w:adjustRightInd w:val="0"/>
        <w:spacing w:after="120"/>
        <w:jc w:val="both"/>
        <w:rPr>
          <w:rFonts w:ascii="Verdana" w:eastAsia="MS Mincho" w:hAnsi="Verdana" w:cs="Arial"/>
          <w:color w:val="000000"/>
          <w:sz w:val="22"/>
          <w:szCs w:val="22"/>
        </w:rPr>
      </w:pPr>
    </w:p>
    <w:p w:rsidR="001D0EE1" w:rsidRPr="00B04E4D" w:rsidRDefault="001D0EE1" w:rsidP="001D0EE1">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Juhtkond tagab kirjaliku kahjuritõrjekava olemasolu koos </w:t>
      </w:r>
      <w:r w:rsidR="00B2121F" w:rsidRPr="00B04E4D">
        <w:rPr>
          <w:rFonts w:ascii="Verdana" w:hAnsi="Verdana"/>
          <w:color w:val="000000"/>
          <w:sz w:val="22"/>
        </w:rPr>
        <w:t>korrapäraste</w:t>
      </w:r>
      <w:r w:rsidRPr="00B04E4D">
        <w:rPr>
          <w:rFonts w:ascii="Verdana" w:hAnsi="Verdana"/>
          <w:color w:val="000000"/>
          <w:sz w:val="22"/>
        </w:rPr>
        <w:t xml:space="preserve"> kontrollimiste kirjeldusega. Kava tõhusus peab olema tõendatud ja dokumenteeritud. </w:t>
      </w:r>
    </w:p>
    <w:p w:rsidR="001D0EE1" w:rsidRPr="00B04E4D" w:rsidRDefault="001D0EE1" w:rsidP="001D0EE1">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Kehtestatakse ajakava, kus on kirjas kontrollitavad alad, ruumid ja seadmed, kontrollimise sagedus, kasutatavate pestitsiidide, fumigatsioonivahendite või püüniste andmed ning tööülesannete täitmise eest vastutavad isikud. </w:t>
      </w:r>
    </w:p>
    <w:p w:rsidR="001D0EE1" w:rsidRPr="00B04E4D" w:rsidRDefault="001D0EE1" w:rsidP="001D0EE1">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Kasutatavad pestitsiidid, fumigatsioonivahendid ja püünised peavad olema antud otstarbel kasutamiseks sobivad ja vastama kohalikele eeskirjadele; neid kasutatakse ja säilitatakse vastavalt tootja juhistele, selgesti märgistatult, sissetulevast materjalist </w:t>
      </w:r>
      <w:r w:rsidRPr="00B04E4D">
        <w:rPr>
          <w:rFonts w:ascii="Verdana" w:hAnsi="Verdana"/>
          <w:color w:val="000000"/>
          <w:sz w:val="22"/>
        </w:rPr>
        <w:lastRenderedPageBreak/>
        <w:t xml:space="preserve">ja söödamaterjalist eraldi; neid kasutatakse nõuetekohaselt, et vältida sissetuleva materjali ja söödamaterjali saastumist. </w:t>
      </w:r>
    </w:p>
    <w:p w:rsidR="001D0EE1" w:rsidRPr="00B04E4D" w:rsidRDefault="001D0EE1" w:rsidP="001D0EE1">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Püüniste ja mürgisöötade asukohad peavad olema kaardistatud. </w:t>
      </w:r>
    </w:p>
    <w:p w:rsidR="001D0EE1" w:rsidRPr="00B04E4D" w:rsidRDefault="001D0EE1" w:rsidP="001D0EE1">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HACCP plaanis võetakse arvesse saastumise riski kahjurite </w:t>
      </w:r>
      <w:r w:rsidR="005342BB" w:rsidRPr="00B04E4D">
        <w:rPr>
          <w:rFonts w:ascii="Verdana" w:hAnsi="Verdana"/>
          <w:color w:val="000000"/>
          <w:sz w:val="22"/>
        </w:rPr>
        <w:t>leviku</w:t>
      </w:r>
      <w:r w:rsidRPr="00B04E4D">
        <w:rPr>
          <w:rFonts w:ascii="Verdana" w:hAnsi="Verdana"/>
          <w:color w:val="000000"/>
          <w:sz w:val="22"/>
        </w:rPr>
        <w:t xml:space="preserve"> või pestitsiidide kasutamise tõttu. </w:t>
      </w:r>
    </w:p>
    <w:p w:rsidR="001D0EE1" w:rsidRPr="00B04E4D" w:rsidRDefault="001D0EE1" w:rsidP="001D0EE1">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Kahjurite leviku ärahoidmiseks välditakse kaupade riknemist ja tolmu kogunemist. </w:t>
      </w:r>
    </w:p>
    <w:p w:rsidR="001D0EE1" w:rsidRPr="00B04E4D" w:rsidRDefault="001D0EE1" w:rsidP="001D0EE1">
      <w:pPr>
        <w:autoSpaceDE w:val="0"/>
        <w:autoSpaceDN w:val="0"/>
        <w:adjustRightInd w:val="0"/>
        <w:jc w:val="both"/>
        <w:rPr>
          <w:rFonts w:ascii="Verdana" w:eastAsia="MS Mincho" w:hAnsi="Verdana" w:cs="Arial"/>
          <w:color w:val="000000"/>
          <w:sz w:val="22"/>
          <w:szCs w:val="22"/>
        </w:rPr>
      </w:pPr>
      <w:r w:rsidRPr="00B04E4D">
        <w:rPr>
          <w:rFonts w:ascii="Verdana" w:hAnsi="Verdana"/>
          <w:color w:val="000000"/>
          <w:sz w:val="22"/>
        </w:rPr>
        <w:t>Kui on olemas kahjurite põhjustatava saastumise oht, peavad väliskeskkonda avanevad aknad, katuse ventilatsiooniavad või ventilaatorid, kui need on olemas, olema varustatud putukavõrguga. Väliskeskkonda avanevad uksed hoitakse suletuna või putukavõrguga kaetuna, kui neid ei kasutata.</w:t>
      </w:r>
    </w:p>
    <w:p w:rsidR="001D0EE1" w:rsidRPr="00B04E4D" w:rsidRDefault="001D0EE1" w:rsidP="001D0EE1">
      <w:pPr>
        <w:autoSpaceDE w:val="0"/>
        <w:autoSpaceDN w:val="0"/>
        <w:adjustRightInd w:val="0"/>
        <w:jc w:val="both"/>
        <w:rPr>
          <w:rFonts w:ascii="Verdana" w:eastAsia="MS Mincho" w:hAnsi="Verdana" w:cs="Arial"/>
          <w:color w:val="000000"/>
          <w:sz w:val="22"/>
          <w:szCs w:val="22"/>
        </w:rPr>
      </w:pPr>
    </w:p>
    <w:p w:rsidR="001D0EE1" w:rsidRPr="00B04E4D" w:rsidRDefault="001D0EE1" w:rsidP="001D0EE1">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Kahjuritõrje tulemused kuuluvad läbivaatamisele juhtkonna</w:t>
      </w:r>
      <w:r w:rsidR="005342BB" w:rsidRPr="00B04E4D">
        <w:rPr>
          <w:rFonts w:ascii="Verdana" w:hAnsi="Verdana"/>
          <w:color w:val="000000"/>
          <w:sz w:val="22"/>
        </w:rPr>
        <w:t xml:space="preserve"> teostatava</w:t>
      </w:r>
      <w:r w:rsidRPr="00B04E4D">
        <w:rPr>
          <w:rFonts w:ascii="Verdana" w:hAnsi="Verdana"/>
          <w:color w:val="000000"/>
          <w:sz w:val="22"/>
        </w:rPr>
        <w:t xml:space="preserve"> iga-aastase ülevaatuse käigus. </w:t>
      </w:r>
    </w:p>
    <w:p w:rsidR="00795EB6" w:rsidRPr="00B04E4D" w:rsidRDefault="00795EB6" w:rsidP="003910AE">
      <w:pPr>
        <w:autoSpaceDE w:val="0"/>
        <w:autoSpaceDN w:val="0"/>
        <w:adjustRightInd w:val="0"/>
        <w:jc w:val="both"/>
        <w:rPr>
          <w:rFonts w:ascii="Verdana" w:eastAsia="MS Mincho" w:hAnsi="Verdana" w:cs="Calibri"/>
          <w:color w:val="000000"/>
          <w:sz w:val="22"/>
          <w:szCs w:val="22"/>
        </w:rPr>
      </w:pPr>
    </w:p>
    <w:p w:rsidR="00EB7074" w:rsidRPr="00B04E4D" w:rsidRDefault="00EB7074" w:rsidP="003910AE">
      <w:pPr>
        <w:autoSpaceDE w:val="0"/>
        <w:autoSpaceDN w:val="0"/>
        <w:adjustRightInd w:val="0"/>
        <w:spacing w:after="120"/>
        <w:jc w:val="both"/>
        <w:rPr>
          <w:rFonts w:ascii="Verdana" w:eastAsia="MS Mincho" w:hAnsi="Verdana" w:cs="Calibri"/>
          <w:bCs/>
          <w:iCs/>
          <w:color w:val="000000"/>
          <w:sz w:val="22"/>
          <w:szCs w:val="22"/>
          <w:u w:val="single"/>
        </w:rPr>
      </w:pPr>
    </w:p>
    <w:p w:rsidR="00795EB6" w:rsidRPr="00B04E4D" w:rsidRDefault="001B2345" w:rsidP="008B7B32">
      <w:pPr>
        <w:pStyle w:val="Heading3"/>
        <w:rPr>
          <w:rFonts w:eastAsia="MS Mincho"/>
        </w:rPr>
      </w:pPr>
      <w:bookmarkStart w:id="99" w:name="_Toc400033148"/>
      <w:bookmarkStart w:id="100" w:name="_Toc436939725"/>
      <w:r w:rsidRPr="00B04E4D">
        <w:t xml:space="preserve">4.2.8 </w:t>
      </w:r>
      <w:bookmarkStart w:id="101" w:name="Waste_control"/>
      <w:r w:rsidRPr="00B04E4D">
        <w:t>Jäätmekäitlus</w:t>
      </w:r>
      <w:bookmarkEnd w:id="99"/>
      <w:bookmarkEnd w:id="100"/>
      <w:r w:rsidRPr="00B04E4D">
        <w:t xml:space="preserve"> </w:t>
      </w:r>
      <w:bookmarkEnd w:id="101"/>
    </w:p>
    <w:p w:rsidR="008B7B32" w:rsidRPr="00B04E4D" w:rsidRDefault="008B7B32" w:rsidP="003910AE">
      <w:pPr>
        <w:autoSpaceDE w:val="0"/>
        <w:autoSpaceDN w:val="0"/>
        <w:adjustRightInd w:val="0"/>
        <w:spacing w:after="120"/>
        <w:jc w:val="both"/>
        <w:rPr>
          <w:rFonts w:ascii="Verdana" w:eastAsia="MS Mincho" w:hAnsi="Verdana" w:cs="Calibri"/>
          <w:color w:val="000000"/>
          <w:sz w:val="22"/>
          <w:szCs w:val="22"/>
        </w:rPr>
      </w:pPr>
    </w:p>
    <w:p w:rsidR="00100758" w:rsidRPr="00B04E4D" w:rsidRDefault="00EE4EC9" w:rsidP="003910AE">
      <w:p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Söödakäitleja käitleb jäätmeid ja materjale, mis sisaldavad ohtlikul määral saasteaineid või muid ohtlikke aineid. Need jäätmed kõrvaldatakse asjakohasel viisil, et vältida söödamaterjali saastumist.</w:t>
      </w:r>
    </w:p>
    <w:p w:rsidR="00795EB6" w:rsidRPr="00B04E4D" w:rsidRDefault="00100758" w:rsidP="003910AE">
      <w:p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 xml:space="preserve">Selliste ohtude vältimiseks vajaduse korral </w:t>
      </w:r>
    </w:p>
    <w:p w:rsidR="00795EB6" w:rsidRPr="00B04E4D"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sidRPr="00B04E4D">
        <w:rPr>
          <w:rFonts w:ascii="Verdana" w:hAnsi="Verdana"/>
          <w:color w:val="000000"/>
          <w:sz w:val="22"/>
        </w:rPr>
        <w:t>a) kõrvaldatakse jäätmed saastumist vältival viisil,</w:t>
      </w:r>
    </w:p>
    <w:p w:rsidR="00795EB6" w:rsidRPr="00B04E4D"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sidRPr="00B04E4D">
        <w:rPr>
          <w:rFonts w:ascii="Verdana" w:hAnsi="Verdana"/>
          <w:color w:val="000000"/>
          <w:sz w:val="22"/>
        </w:rPr>
        <w:t>b) hoitakse jäätmeid suletud või kaetud konteinerites kindlaksmääratud jäätmekogumise aladel,</w:t>
      </w:r>
    </w:p>
    <w:p w:rsidR="00795EB6" w:rsidRPr="00B04E4D"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sidRPr="00B04E4D">
        <w:rPr>
          <w:rFonts w:ascii="Verdana" w:hAnsi="Verdana"/>
          <w:color w:val="000000"/>
          <w:sz w:val="22"/>
        </w:rPr>
        <w:t>d) jäätmekonteinerid peavad olema selgesti tähistatud;</w:t>
      </w:r>
    </w:p>
    <w:p w:rsidR="00795EB6" w:rsidRPr="00B04E4D"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sidRPr="00B04E4D">
        <w:rPr>
          <w:rFonts w:ascii="Verdana" w:hAnsi="Verdana"/>
          <w:color w:val="000000"/>
          <w:sz w:val="22"/>
        </w:rPr>
        <w:t xml:space="preserve">e) kõrvaldatakse jäätmed vastavalt kohalikele eeskirjadele viisil, mis tagab, et ei mõjutata seadmete ja söödamaterjali ohutust. </w:t>
      </w:r>
    </w:p>
    <w:p w:rsidR="006C3901" w:rsidRPr="00B04E4D" w:rsidRDefault="006C3901" w:rsidP="003910AE">
      <w:pPr>
        <w:jc w:val="both"/>
        <w:rPr>
          <w:rStyle w:val="Hyperlink"/>
          <w:rFonts w:ascii="Verdana" w:hAnsi="Verdana"/>
          <w:bCs/>
          <w:color w:val="auto"/>
          <w:sz w:val="22"/>
          <w:szCs w:val="22"/>
        </w:rPr>
      </w:pPr>
    </w:p>
    <w:p w:rsidR="00825516" w:rsidRPr="00B04E4D" w:rsidRDefault="008B7B32" w:rsidP="008B7B32">
      <w:pPr>
        <w:pStyle w:val="Heading3"/>
        <w:rPr>
          <w:rFonts w:eastAsia="MS Mincho"/>
        </w:rPr>
      </w:pPr>
      <w:bookmarkStart w:id="102" w:name="Water_steam"/>
      <w:bookmarkStart w:id="103" w:name="_Toc400033149"/>
      <w:bookmarkStart w:id="104" w:name="_Toc436939726"/>
      <w:r w:rsidRPr="00B04E4D">
        <w:t xml:space="preserve">4.2.9 Vee, auru </w:t>
      </w:r>
      <w:bookmarkEnd w:id="102"/>
      <w:r w:rsidRPr="00B04E4D">
        <w:t>ja õhu sissevool</w:t>
      </w:r>
      <w:bookmarkEnd w:id="103"/>
      <w:bookmarkEnd w:id="104"/>
    </w:p>
    <w:p w:rsidR="00825516" w:rsidRPr="00B04E4D" w:rsidRDefault="00825516" w:rsidP="00825516">
      <w:pPr>
        <w:autoSpaceDE w:val="0"/>
        <w:autoSpaceDN w:val="0"/>
        <w:adjustRightInd w:val="0"/>
        <w:jc w:val="both"/>
        <w:rPr>
          <w:rFonts w:ascii="Verdana" w:eastAsia="MS Mincho" w:hAnsi="Verdana" w:cs="Arial"/>
          <w:color w:val="000000"/>
          <w:sz w:val="22"/>
          <w:szCs w:val="22"/>
        </w:rPr>
      </w:pPr>
    </w:p>
    <w:p w:rsidR="00825516" w:rsidRPr="00B04E4D" w:rsidRDefault="00825516" w:rsidP="00825516">
      <w:pPr>
        <w:autoSpaceDE w:val="0"/>
        <w:autoSpaceDN w:val="0"/>
        <w:adjustRightInd w:val="0"/>
        <w:jc w:val="both"/>
        <w:rPr>
          <w:rFonts w:ascii="Verdana" w:hAnsi="Verdana" w:cs="Arial"/>
          <w:sz w:val="22"/>
          <w:szCs w:val="22"/>
        </w:rPr>
      </w:pPr>
      <w:r w:rsidRPr="00B04E4D">
        <w:rPr>
          <w:rFonts w:ascii="Verdana" w:hAnsi="Verdana"/>
          <w:color w:val="000000"/>
          <w:sz w:val="22"/>
        </w:rPr>
        <w:t>Söödamat</w:t>
      </w:r>
      <w:r w:rsidR="00DB3110" w:rsidRPr="00B04E4D">
        <w:rPr>
          <w:rFonts w:ascii="Verdana" w:hAnsi="Verdana"/>
          <w:color w:val="000000"/>
          <w:sz w:val="22"/>
        </w:rPr>
        <w:t>erjali valmistamisel kasutatav</w:t>
      </w:r>
      <w:r w:rsidRPr="00B04E4D">
        <w:rPr>
          <w:rFonts w:ascii="Verdana" w:hAnsi="Verdana"/>
          <w:color w:val="000000"/>
          <w:sz w:val="22"/>
        </w:rPr>
        <w:t xml:space="preserve"> ja </w:t>
      </w:r>
      <w:r w:rsidR="00DB3110" w:rsidRPr="00B04E4D">
        <w:rPr>
          <w:rFonts w:ascii="Verdana" w:hAnsi="Verdana"/>
          <w:color w:val="000000"/>
          <w:sz w:val="22"/>
        </w:rPr>
        <w:t>korduskasutatav</w:t>
      </w:r>
      <w:r w:rsidRPr="00B04E4D">
        <w:rPr>
          <w:rFonts w:ascii="Verdana" w:hAnsi="Verdana"/>
          <w:color w:val="000000"/>
          <w:sz w:val="22"/>
        </w:rPr>
        <w:t xml:space="preserve"> vesi, aur ja õhk peavad olema kõigis etappides sobiva kvaliteediga. </w:t>
      </w:r>
      <w:r w:rsidRPr="00B04E4D">
        <w:rPr>
          <w:rFonts w:ascii="Verdana" w:hAnsi="Verdana"/>
          <w:sz w:val="22"/>
        </w:rPr>
        <w:t>Juhtkond peab olema kindel, et puhastamisel või söödamaterjali tootmisel kasutatav vesi, aur või õhk on loomadele ohutu.</w:t>
      </w:r>
    </w:p>
    <w:p w:rsidR="00825516" w:rsidRPr="00B04E4D" w:rsidRDefault="00825516" w:rsidP="00825516">
      <w:pPr>
        <w:autoSpaceDE w:val="0"/>
        <w:autoSpaceDN w:val="0"/>
        <w:adjustRightInd w:val="0"/>
        <w:jc w:val="both"/>
        <w:rPr>
          <w:rFonts w:ascii="Verdana" w:hAnsi="Verdana" w:cs="Arial"/>
          <w:sz w:val="22"/>
          <w:szCs w:val="22"/>
        </w:rPr>
      </w:pPr>
    </w:p>
    <w:p w:rsidR="00825516" w:rsidRPr="00B04E4D" w:rsidRDefault="00825516" w:rsidP="00825516">
      <w:pPr>
        <w:autoSpaceDE w:val="0"/>
        <w:autoSpaceDN w:val="0"/>
        <w:adjustRightInd w:val="0"/>
        <w:jc w:val="both"/>
        <w:rPr>
          <w:rFonts w:ascii="Verdana" w:eastAsia="MS Mincho" w:hAnsi="Verdana" w:cs="Arial"/>
          <w:iCs/>
          <w:color w:val="000000"/>
          <w:sz w:val="22"/>
          <w:szCs w:val="22"/>
          <w:u w:val="single"/>
        </w:rPr>
      </w:pPr>
      <w:r w:rsidRPr="00B04E4D">
        <w:rPr>
          <w:rFonts w:ascii="Verdana" w:hAnsi="Verdana"/>
          <w:sz w:val="22"/>
        </w:rPr>
        <w:t>Juhtkond peab riskihindamise</w:t>
      </w:r>
      <w:r w:rsidR="006453FE" w:rsidRPr="00B04E4D">
        <w:rPr>
          <w:rFonts w:ascii="Verdana" w:hAnsi="Verdana"/>
          <w:sz w:val="22"/>
        </w:rPr>
        <w:t>l</w:t>
      </w:r>
      <w:r w:rsidRPr="00B04E4D">
        <w:rPr>
          <w:rFonts w:ascii="Verdana" w:hAnsi="Verdana"/>
          <w:sz w:val="22"/>
        </w:rPr>
        <w:t xml:space="preserve"> hindama vett, boileris kasutatavaid kemikaale, auru ja õhku.</w:t>
      </w:r>
      <w:r w:rsidR="0070734C" w:rsidRPr="00B04E4D">
        <w:rPr>
          <w:rFonts w:ascii="Verdana" w:hAnsi="Verdana"/>
          <w:sz w:val="22"/>
        </w:rPr>
        <w:t xml:space="preserve"> </w:t>
      </w:r>
    </w:p>
    <w:p w:rsidR="00156A65" w:rsidRPr="00B04E4D" w:rsidRDefault="00DC0D9F" w:rsidP="00677F2B">
      <w:pPr>
        <w:pStyle w:val="Heading2"/>
      </w:pPr>
      <w:bookmarkStart w:id="105" w:name="_Toc400033150"/>
      <w:r w:rsidRPr="00B04E4D">
        <w:br w:type="page"/>
      </w:r>
      <w:bookmarkStart w:id="106" w:name="_Toc436939727"/>
      <w:r w:rsidRPr="00B04E4D">
        <w:lastRenderedPageBreak/>
        <w:t xml:space="preserve">4.3 </w:t>
      </w:r>
      <w:bookmarkStart w:id="107" w:name="Operational_rules"/>
      <w:r w:rsidRPr="00B04E4D">
        <w:t>Tööeeskirjad</w:t>
      </w:r>
      <w:bookmarkEnd w:id="105"/>
      <w:bookmarkEnd w:id="106"/>
      <w:bookmarkEnd w:id="107"/>
    </w:p>
    <w:p w:rsidR="00110A08" w:rsidRPr="00B04E4D" w:rsidRDefault="00110A08" w:rsidP="003910AE">
      <w:pPr>
        <w:jc w:val="both"/>
        <w:rPr>
          <w:rFonts w:ascii="Verdana" w:hAnsi="Verdana"/>
          <w:b/>
          <w:bCs/>
          <w:sz w:val="22"/>
          <w:szCs w:val="22"/>
        </w:rPr>
      </w:pPr>
    </w:p>
    <w:p w:rsidR="00110A08" w:rsidRPr="00B04E4D" w:rsidRDefault="00C007E7" w:rsidP="008B7B32">
      <w:pPr>
        <w:pStyle w:val="Heading3"/>
      </w:pPr>
      <w:bookmarkStart w:id="108" w:name="_Toc400033151"/>
      <w:bookmarkStart w:id="109" w:name="_Toc436939728"/>
      <w:r w:rsidRPr="00B04E4D">
        <w:t>4.3.1 Üldist</w:t>
      </w:r>
      <w:bookmarkEnd w:id="108"/>
      <w:bookmarkEnd w:id="109"/>
    </w:p>
    <w:p w:rsidR="00110A08" w:rsidRPr="00B04E4D" w:rsidRDefault="00110A08" w:rsidP="003910AE">
      <w:pPr>
        <w:jc w:val="both"/>
        <w:rPr>
          <w:rFonts w:ascii="Verdana" w:hAnsi="Verdana"/>
          <w:bCs/>
          <w:sz w:val="22"/>
          <w:szCs w:val="22"/>
          <w:u w:val="single"/>
        </w:rPr>
      </w:pPr>
    </w:p>
    <w:p w:rsidR="00156A65" w:rsidRPr="00B04E4D" w:rsidRDefault="004835F8" w:rsidP="003910AE">
      <w:pPr>
        <w:jc w:val="both"/>
        <w:rPr>
          <w:rFonts w:ascii="Verdana" w:hAnsi="Verdana"/>
          <w:bCs/>
          <w:sz w:val="22"/>
          <w:szCs w:val="22"/>
        </w:rPr>
      </w:pPr>
      <w:r w:rsidRPr="00B04E4D">
        <w:rPr>
          <w:rFonts w:ascii="Verdana" w:hAnsi="Verdana"/>
          <w:sz w:val="22"/>
        </w:rPr>
        <w:t xml:space="preserve">Juhtkond viib kogu tootmistegevuse ellu kooskõlas käesoleva juhendiga. </w:t>
      </w:r>
    </w:p>
    <w:p w:rsidR="00205264" w:rsidRPr="00B04E4D" w:rsidRDefault="00205264" w:rsidP="003910AE">
      <w:pPr>
        <w:jc w:val="both"/>
        <w:rPr>
          <w:rFonts w:ascii="Verdana" w:hAnsi="Verdana"/>
          <w:b/>
          <w:bCs/>
          <w:sz w:val="22"/>
          <w:szCs w:val="22"/>
        </w:rPr>
      </w:pPr>
    </w:p>
    <w:p w:rsidR="002777E5" w:rsidRPr="00B04E4D" w:rsidRDefault="002777E5" w:rsidP="008B7B32">
      <w:pPr>
        <w:pStyle w:val="Heading3"/>
      </w:pPr>
      <w:bookmarkStart w:id="110" w:name="_Toc400033152"/>
      <w:bookmarkStart w:id="111" w:name="_Toc436939729"/>
      <w:r w:rsidRPr="00B04E4D">
        <w:t xml:space="preserve">4.3.2 </w:t>
      </w:r>
      <w:bookmarkStart w:id="112" w:name="Incoming_materials_requirements"/>
      <w:r w:rsidRPr="00B04E4D">
        <w:t>Nõuded sissetulevale materjalile</w:t>
      </w:r>
      <w:bookmarkEnd w:id="110"/>
      <w:bookmarkEnd w:id="111"/>
      <w:bookmarkEnd w:id="112"/>
    </w:p>
    <w:p w:rsidR="002777E5" w:rsidRPr="00B04E4D" w:rsidRDefault="002777E5" w:rsidP="002777E5">
      <w:pPr>
        <w:jc w:val="both"/>
        <w:rPr>
          <w:rFonts w:ascii="Verdana" w:hAnsi="Verdana" w:cs="Arial"/>
          <w:bCs/>
        </w:rPr>
      </w:pPr>
    </w:p>
    <w:p w:rsidR="002777E5" w:rsidRPr="00B04E4D" w:rsidRDefault="002777E5" w:rsidP="002777E5">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Juhtkond peab pöörama erilist tähelepanu sellele, et tagada sissetuleva materjali vastavus ELi ja siseriiklikele õigusaktidele ning käesolevas juhendis nimetatud nõuetele.</w:t>
      </w:r>
    </w:p>
    <w:p w:rsidR="002777E5" w:rsidRPr="00B04E4D" w:rsidRDefault="002777E5" w:rsidP="00901737">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Kehtestatud peab olema sissetuleva materjali ostmist ja heakskiitmist käsitlev dokumenteeritud sisenemiskontrolli kava. </w:t>
      </w:r>
    </w:p>
    <w:p w:rsidR="002777E5" w:rsidRPr="00B04E4D" w:rsidRDefault="002777E5" w:rsidP="002C0F0D">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EFISC</w:t>
      </w:r>
      <w:r w:rsidR="005342BB" w:rsidRPr="00B04E4D">
        <w:rPr>
          <w:rFonts w:ascii="Verdana" w:hAnsi="Verdana"/>
          <w:color w:val="000000"/>
          <w:sz w:val="22"/>
        </w:rPr>
        <w:t>i</w:t>
      </w:r>
      <w:r w:rsidRPr="00B04E4D">
        <w:rPr>
          <w:rFonts w:ascii="Verdana" w:hAnsi="Verdana"/>
          <w:color w:val="000000"/>
          <w:sz w:val="22"/>
        </w:rPr>
        <w:t xml:space="preserve"> kohaldamisalasse kuuluvad sissetulevad materjalid ostetakse toidu või sööda tootmiseks.</w:t>
      </w:r>
    </w:p>
    <w:p w:rsidR="00FE2778" w:rsidRPr="00B04E4D" w:rsidRDefault="00FE2778" w:rsidP="002C0F0D">
      <w:pPr>
        <w:autoSpaceDE w:val="0"/>
        <w:autoSpaceDN w:val="0"/>
        <w:adjustRightInd w:val="0"/>
        <w:spacing w:after="120"/>
        <w:jc w:val="both"/>
        <w:rPr>
          <w:rFonts w:ascii="Verdana" w:hAnsi="Verdana" w:cs="Arial"/>
          <w:bCs/>
        </w:rPr>
      </w:pPr>
    </w:p>
    <w:p w:rsidR="002777E5" w:rsidRPr="00B04E4D" w:rsidRDefault="00E16037" w:rsidP="002777E5">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Dokumenteeritud </w:t>
      </w:r>
      <w:bookmarkStart w:id="113" w:name="Entry_check_program"/>
      <w:r w:rsidRPr="00B04E4D">
        <w:rPr>
          <w:rFonts w:ascii="Verdana" w:hAnsi="Verdana"/>
          <w:b/>
          <w:color w:val="1F497D"/>
          <w:sz w:val="22"/>
        </w:rPr>
        <w:t>sisenemiskontrolli kava</w:t>
      </w:r>
      <w:bookmarkEnd w:id="113"/>
      <w:r w:rsidR="005342BB" w:rsidRPr="00B04E4D">
        <w:rPr>
          <w:rFonts w:ascii="Verdana" w:hAnsi="Verdana"/>
          <w:b/>
          <w:color w:val="1F497D"/>
          <w:sz w:val="22"/>
        </w:rPr>
        <w:t xml:space="preserve"> </w:t>
      </w:r>
      <w:r w:rsidRPr="00B04E4D">
        <w:rPr>
          <w:rFonts w:ascii="Verdana" w:hAnsi="Verdana"/>
          <w:color w:val="000000"/>
          <w:sz w:val="22"/>
        </w:rPr>
        <w:t xml:space="preserve">sisaldab järgmisi </w:t>
      </w:r>
      <w:r w:rsidR="00303B3F" w:rsidRPr="00B04E4D">
        <w:rPr>
          <w:rFonts w:ascii="Verdana" w:hAnsi="Verdana"/>
          <w:color w:val="000000"/>
          <w:sz w:val="22"/>
        </w:rPr>
        <w:t>elemente</w:t>
      </w:r>
      <w:r w:rsidRPr="00B04E4D">
        <w:rPr>
          <w:rFonts w:ascii="Verdana" w:hAnsi="Verdana"/>
          <w:color w:val="000000"/>
          <w:sz w:val="22"/>
        </w:rPr>
        <w:t>:</w:t>
      </w:r>
    </w:p>
    <w:p w:rsidR="002777E5" w:rsidRPr="00B04E4D" w:rsidRDefault="002777E5" w:rsidP="002777E5">
      <w:pPr>
        <w:autoSpaceDE w:val="0"/>
        <w:autoSpaceDN w:val="0"/>
        <w:adjustRightInd w:val="0"/>
        <w:spacing w:after="120"/>
        <w:ind w:left="360"/>
        <w:jc w:val="both"/>
        <w:rPr>
          <w:rFonts w:ascii="Verdana" w:eastAsia="MS Mincho" w:hAnsi="Verdana" w:cs="Arial"/>
          <w:color w:val="000000"/>
          <w:sz w:val="22"/>
          <w:szCs w:val="22"/>
        </w:rPr>
      </w:pPr>
    </w:p>
    <w:p w:rsidR="002777E5" w:rsidRPr="00B04E4D" w:rsidRDefault="00C20D0D"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toote spetsifikatsioon</w:t>
      </w:r>
      <w:r w:rsidR="00303B3F" w:rsidRPr="00B04E4D">
        <w:rPr>
          <w:rFonts w:ascii="Verdana" w:hAnsi="Verdana"/>
          <w:color w:val="000000"/>
          <w:sz w:val="22"/>
        </w:rPr>
        <w:t xml:space="preserve">is peab olema kirjeldatud </w:t>
      </w:r>
      <w:r w:rsidR="002777E5" w:rsidRPr="00B04E4D">
        <w:rPr>
          <w:rFonts w:ascii="Verdana" w:hAnsi="Verdana"/>
          <w:color w:val="000000"/>
          <w:sz w:val="22"/>
        </w:rPr>
        <w:t>sissetuleva</w:t>
      </w:r>
      <w:r w:rsidR="00303B3F" w:rsidRPr="00B04E4D">
        <w:rPr>
          <w:rFonts w:ascii="Verdana" w:hAnsi="Verdana"/>
          <w:color w:val="000000"/>
          <w:sz w:val="22"/>
        </w:rPr>
        <w:t>t</w:t>
      </w:r>
      <w:r w:rsidR="002777E5" w:rsidRPr="00B04E4D">
        <w:rPr>
          <w:rFonts w:ascii="Verdana" w:hAnsi="Verdana"/>
          <w:color w:val="000000"/>
          <w:sz w:val="22"/>
        </w:rPr>
        <w:t xml:space="preserve"> materjali</w:t>
      </w:r>
      <w:r w:rsidR="00303B3F" w:rsidRPr="00B04E4D">
        <w:rPr>
          <w:rFonts w:ascii="Verdana" w:hAnsi="Verdana"/>
          <w:color w:val="000000"/>
          <w:sz w:val="22"/>
        </w:rPr>
        <w:t xml:space="preserve"> </w:t>
      </w:r>
      <w:r w:rsidR="002777E5" w:rsidRPr="00B04E4D">
        <w:rPr>
          <w:rFonts w:ascii="Verdana" w:hAnsi="Verdana"/>
          <w:color w:val="000000"/>
          <w:sz w:val="22"/>
        </w:rPr>
        <w:t>(</w:t>
      </w:r>
      <w:hyperlink w:anchor="Incoming_materia_specification" w:history="1">
        <w:r w:rsidR="007D434B" w:rsidRPr="00B04E4D">
          <w:rPr>
            <w:rStyle w:val="Hyperlink"/>
            <w:rFonts w:ascii="Verdana" w:hAnsi="Verdana"/>
            <w:sz w:val="22"/>
          </w:rPr>
          <w:t>vt punkt </w:t>
        </w:r>
        <w:r w:rsidR="002777E5" w:rsidRPr="00B04E4D">
          <w:rPr>
            <w:rStyle w:val="Hyperlink"/>
            <w:rFonts w:ascii="Verdana" w:hAnsi="Verdana"/>
            <w:sz w:val="22"/>
          </w:rPr>
          <w:t>6.4</w:t>
        </w:r>
      </w:hyperlink>
      <w:r w:rsidR="002777E5" w:rsidRPr="00B04E4D">
        <w:rPr>
          <w:rFonts w:ascii="Verdana" w:hAnsi="Verdana"/>
          <w:color w:val="000000"/>
          <w:sz w:val="22"/>
        </w:rPr>
        <w:t>);</w:t>
      </w:r>
    </w:p>
    <w:p w:rsidR="002777E5" w:rsidRPr="00B04E4D"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läbi viiakse riskihindamine (vt </w:t>
      </w:r>
      <w:hyperlink w:anchor="HACCP_system" w:history="1">
        <w:r w:rsidR="007D434B" w:rsidRPr="00B04E4D">
          <w:rPr>
            <w:rStyle w:val="Hyperlink"/>
            <w:rFonts w:ascii="Verdana" w:hAnsi="Verdana"/>
            <w:sz w:val="22"/>
          </w:rPr>
          <w:t>6. </w:t>
        </w:r>
        <w:r w:rsidRPr="00B04E4D">
          <w:rPr>
            <w:rStyle w:val="Hyperlink"/>
            <w:rFonts w:ascii="Verdana" w:hAnsi="Verdana"/>
            <w:sz w:val="22"/>
          </w:rPr>
          <w:t>peatükk</w:t>
        </w:r>
      </w:hyperlink>
      <w:r w:rsidRPr="00B04E4D">
        <w:rPr>
          <w:rFonts w:ascii="Verdana" w:hAnsi="Verdana"/>
          <w:color w:val="000000"/>
          <w:sz w:val="22"/>
        </w:rPr>
        <w:t xml:space="preserve"> ja asjaomane sektoridokument);</w:t>
      </w:r>
    </w:p>
    <w:p w:rsidR="002777E5" w:rsidRPr="00B04E4D"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määratakse kindlaks analüüsipõhise järelevalve nõuded (proovide võtmine, sagedus, kontroll) (vt </w:t>
      </w:r>
      <w:hyperlink w:anchor="HACCP_system" w:history="1">
        <w:r w:rsidR="007D434B" w:rsidRPr="00B04E4D">
          <w:rPr>
            <w:rStyle w:val="Hyperlink"/>
            <w:rFonts w:ascii="Verdana" w:hAnsi="Verdana"/>
            <w:sz w:val="22"/>
          </w:rPr>
          <w:t>6. </w:t>
        </w:r>
        <w:r w:rsidRPr="00B04E4D">
          <w:rPr>
            <w:rStyle w:val="Hyperlink"/>
            <w:rFonts w:ascii="Verdana" w:hAnsi="Verdana"/>
            <w:sz w:val="22"/>
          </w:rPr>
          <w:t>peatükk</w:t>
        </w:r>
      </w:hyperlink>
      <w:r w:rsidRPr="00B04E4D">
        <w:rPr>
          <w:rFonts w:ascii="Verdana" w:hAnsi="Verdana"/>
          <w:color w:val="000000"/>
          <w:sz w:val="22"/>
        </w:rPr>
        <w:t>, punkt</w:t>
      </w:r>
      <w:r w:rsidR="00C20D0D" w:rsidRPr="00B04E4D">
        <w:rPr>
          <w:rFonts w:ascii="Verdana" w:hAnsi="Verdana"/>
          <w:color w:val="000000"/>
          <w:sz w:val="22"/>
        </w:rPr>
        <w:t xml:space="preserve"> </w:t>
      </w:r>
      <w:hyperlink w:anchor="INspection_sampling_analysis" w:history="1">
        <w:r w:rsidRPr="00B04E4D">
          <w:rPr>
            <w:rStyle w:val="Hyperlink"/>
            <w:rFonts w:ascii="Verdana" w:hAnsi="Verdana"/>
            <w:sz w:val="22"/>
          </w:rPr>
          <w:t>4.4.3</w:t>
        </w:r>
      </w:hyperlink>
      <w:r w:rsidRPr="00B04E4D">
        <w:rPr>
          <w:rFonts w:ascii="Verdana" w:hAnsi="Verdana"/>
          <w:color w:val="000000"/>
          <w:sz w:val="22"/>
        </w:rPr>
        <w:t>, sektoridokument, miinimumnõuded);</w:t>
      </w:r>
    </w:p>
    <w:p w:rsidR="002777E5" w:rsidRPr="00B04E4D"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võetakse proovid ja tehakse analüüsid (vt punkt</w:t>
      </w:r>
      <w:r w:rsidR="00C20D0D" w:rsidRPr="00B04E4D">
        <w:rPr>
          <w:rFonts w:ascii="Verdana" w:hAnsi="Verdana"/>
          <w:color w:val="000000"/>
          <w:sz w:val="22"/>
        </w:rPr>
        <w:t xml:space="preserve"> </w:t>
      </w:r>
      <w:hyperlink w:anchor="INspection_sampling_analysis" w:history="1">
        <w:r w:rsidRPr="00B04E4D">
          <w:rPr>
            <w:rStyle w:val="Hyperlink"/>
            <w:rFonts w:ascii="Verdana" w:hAnsi="Verdana"/>
            <w:sz w:val="22"/>
          </w:rPr>
          <w:t>4.4.3</w:t>
        </w:r>
      </w:hyperlink>
      <w:r w:rsidRPr="00B04E4D">
        <w:rPr>
          <w:rFonts w:ascii="Verdana" w:hAnsi="Verdana"/>
          <w:color w:val="000000"/>
          <w:sz w:val="22"/>
        </w:rPr>
        <w:t>);</w:t>
      </w:r>
    </w:p>
    <w:p w:rsidR="002777E5" w:rsidRPr="00B04E4D"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läbi tuleb viia vastavuskontroll ja see dokumenteerida;</w:t>
      </w:r>
    </w:p>
    <w:p w:rsidR="002777E5" w:rsidRPr="00B04E4D"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vajaduse korral </w:t>
      </w:r>
      <w:r w:rsidR="00C20D0D" w:rsidRPr="00B04E4D">
        <w:rPr>
          <w:rFonts w:ascii="Verdana" w:hAnsi="Verdana"/>
          <w:color w:val="000000"/>
          <w:sz w:val="22"/>
        </w:rPr>
        <w:t xml:space="preserve">võtta </w:t>
      </w:r>
      <w:r w:rsidRPr="00B04E4D">
        <w:rPr>
          <w:rFonts w:ascii="Verdana" w:hAnsi="Verdana"/>
          <w:color w:val="000000"/>
          <w:sz w:val="22"/>
        </w:rPr>
        <w:t>korrigeerivad meetmed vastavalt saadud tulemustele (vt punkt</w:t>
      </w:r>
      <w:r w:rsidR="00C20D0D" w:rsidRPr="00B04E4D">
        <w:rPr>
          <w:rFonts w:ascii="Verdana" w:hAnsi="Verdana"/>
          <w:color w:val="000000"/>
          <w:sz w:val="22"/>
        </w:rPr>
        <w:t xml:space="preserve"> </w:t>
      </w:r>
      <w:hyperlink w:anchor="Control_non_conforming_product" w:history="1">
        <w:r w:rsidRPr="00B04E4D">
          <w:rPr>
            <w:rStyle w:val="Hyperlink"/>
            <w:rFonts w:ascii="Verdana" w:hAnsi="Verdana"/>
            <w:sz w:val="22"/>
          </w:rPr>
          <w:t>4.4.4</w:t>
        </w:r>
      </w:hyperlink>
      <w:r w:rsidRPr="00B04E4D">
        <w:rPr>
          <w:rFonts w:ascii="Verdana" w:hAnsi="Verdana"/>
          <w:color w:val="000000"/>
          <w:sz w:val="22"/>
        </w:rPr>
        <w:t>);</w:t>
      </w:r>
    </w:p>
    <w:p w:rsidR="002777E5" w:rsidRPr="00B04E4D"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säilitatakse protokollid kõigi asjakohaste analüüside ja järelevalve tulemuste ning kõnealuse hindamise põhjal vajalikuks osutuvate meetmete kohta; </w:t>
      </w:r>
    </w:p>
    <w:p w:rsidR="002777E5" w:rsidRPr="00B04E4D"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järelevalve tulemusi kasutatakse riskihinnangu läbivaatamisel.</w:t>
      </w:r>
    </w:p>
    <w:p w:rsidR="002777E5" w:rsidRPr="00B04E4D"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4B7FA4" w:rsidRPr="00B04E4D" w:rsidRDefault="004B7FA4">
      <w:pPr>
        <w:rPr>
          <w:rFonts w:ascii="Verdana" w:eastAsia="MS Mincho" w:hAnsi="Verdana" w:cs="Arial"/>
          <w:color w:val="000000"/>
          <w:sz w:val="22"/>
          <w:szCs w:val="22"/>
        </w:rPr>
      </w:pPr>
      <w:r w:rsidRPr="00B04E4D">
        <w:rPr>
          <w:rFonts w:ascii="Verdana" w:hAnsi="Verdana"/>
        </w:rPr>
        <w:br w:type="page"/>
      </w:r>
    </w:p>
    <w:p w:rsidR="002777E5" w:rsidRPr="00B04E4D"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E16037" w:rsidRPr="00B04E4D" w:rsidRDefault="00E16037" w:rsidP="00A907D9">
      <w:pPr>
        <w:pStyle w:val="Heading4"/>
        <w:numPr>
          <w:ilvl w:val="3"/>
          <w:numId w:val="45"/>
        </w:numPr>
        <w:rPr>
          <w:rFonts w:eastAsia="MS Mincho"/>
        </w:rPr>
      </w:pPr>
      <w:bookmarkStart w:id="114" w:name="Processing_aids"/>
      <w:bookmarkStart w:id="115" w:name="_Toc400033153"/>
      <w:bookmarkStart w:id="116" w:name="_Toc436939730"/>
      <w:r w:rsidRPr="00B04E4D">
        <w:t xml:space="preserve">Söödatootmise abiained </w:t>
      </w:r>
      <w:bookmarkEnd w:id="114"/>
      <w:r w:rsidRPr="00B04E4D">
        <w:t>ja lisaained</w:t>
      </w:r>
      <w:bookmarkEnd w:id="115"/>
      <w:bookmarkEnd w:id="116"/>
      <w:r w:rsidRPr="00B04E4D">
        <w:t xml:space="preserve"> </w:t>
      </w:r>
    </w:p>
    <w:p w:rsidR="00A907D9" w:rsidRPr="00B04E4D" w:rsidRDefault="00A907D9" w:rsidP="00A907D9">
      <w:pPr>
        <w:pStyle w:val="ListParagraph"/>
        <w:ind w:left="1080"/>
        <w:rPr>
          <w:rFonts w:ascii="Verdana" w:eastAsia="MS Mincho" w:hAnsi="Verdana"/>
        </w:rPr>
      </w:pPr>
    </w:p>
    <w:p w:rsidR="002777E5" w:rsidRPr="00B04E4D" w:rsidRDefault="002777E5" w:rsidP="002C0F0D">
      <w:pPr>
        <w:pStyle w:val="ListParagraph"/>
        <w:autoSpaceDE w:val="0"/>
        <w:autoSpaceDN w:val="0"/>
        <w:adjustRightInd w:val="0"/>
        <w:spacing w:after="120"/>
        <w:ind w:left="0"/>
        <w:jc w:val="both"/>
        <w:rPr>
          <w:rFonts w:ascii="Verdana" w:eastAsia="MS Mincho" w:hAnsi="Verdana" w:cs="Arial"/>
          <w:color w:val="000000"/>
          <w:sz w:val="22"/>
          <w:szCs w:val="22"/>
        </w:rPr>
      </w:pPr>
      <w:r w:rsidRPr="00B04E4D">
        <w:rPr>
          <w:rFonts w:ascii="Verdana" w:hAnsi="Verdana"/>
          <w:color w:val="000000"/>
          <w:sz w:val="22"/>
        </w:rPr>
        <w:t xml:space="preserve">Sissetulev materjal ostetakse töödeldud sööda tootmiseks (töötlemise abiained, lisaained). </w:t>
      </w:r>
    </w:p>
    <w:p w:rsidR="002777E5" w:rsidRPr="00B04E4D" w:rsidRDefault="002777E5" w:rsidP="002C0F0D">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Sissetulev materjal võib olla pärit</w:t>
      </w:r>
    </w:p>
    <w:p w:rsidR="002777E5" w:rsidRPr="00B04E4D"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B04E4D" w:rsidRDefault="00D37F0C" w:rsidP="005A7413">
      <w:pPr>
        <w:pStyle w:val="ListParagraph"/>
        <w:numPr>
          <w:ilvl w:val="0"/>
          <w:numId w:val="44"/>
        </w:numPr>
        <w:autoSpaceDE w:val="0"/>
        <w:autoSpaceDN w:val="0"/>
        <w:adjustRightInd w:val="0"/>
        <w:spacing w:after="120"/>
        <w:jc w:val="both"/>
        <w:rPr>
          <w:rFonts w:ascii="Verdana" w:eastAsia="MS Mincho" w:hAnsi="Verdana" w:cs="Arial"/>
          <w:i/>
          <w:color w:val="000000"/>
          <w:sz w:val="22"/>
          <w:szCs w:val="22"/>
        </w:rPr>
      </w:pPr>
      <w:r w:rsidRPr="00B04E4D">
        <w:rPr>
          <w:rFonts w:ascii="Verdana" w:hAnsi="Verdana"/>
          <w:b/>
          <w:color w:val="000000"/>
          <w:sz w:val="22"/>
        </w:rPr>
        <w:t xml:space="preserve">sertifitseeritud allikast </w:t>
      </w:r>
      <w:r w:rsidRPr="00B04E4D">
        <w:rPr>
          <w:rFonts w:ascii="Verdana" w:hAnsi="Verdana"/>
          <w:color w:val="000000"/>
          <w:sz w:val="22"/>
        </w:rPr>
        <w:t>(eelistatav olukord)</w:t>
      </w:r>
      <w:r w:rsidRPr="00B04E4D">
        <w:rPr>
          <w:rFonts w:ascii="Verdana" w:hAnsi="Verdana"/>
          <w:i/>
          <w:color w:val="000000"/>
          <w:sz w:val="22"/>
        </w:rPr>
        <w:t xml:space="preserve"> </w:t>
      </w:r>
    </w:p>
    <w:p w:rsidR="002777E5" w:rsidRPr="00B04E4D" w:rsidRDefault="002777E5" w:rsidP="002777E5">
      <w:pPr>
        <w:pStyle w:val="ListParagraph"/>
        <w:autoSpaceDE w:val="0"/>
        <w:autoSpaceDN w:val="0"/>
        <w:adjustRightInd w:val="0"/>
        <w:spacing w:after="120"/>
        <w:ind w:left="1440"/>
        <w:contextualSpacing/>
        <w:jc w:val="both"/>
        <w:rPr>
          <w:rFonts w:ascii="Verdana" w:eastAsia="MS Mincho" w:hAnsi="Verdana" w:cs="Arial"/>
          <w:b/>
          <w:color w:val="000000"/>
          <w:sz w:val="22"/>
          <w:szCs w:val="22"/>
        </w:rPr>
      </w:pPr>
    </w:p>
    <w:p w:rsidR="002777E5" w:rsidRPr="00B04E4D" w:rsidRDefault="00407782" w:rsidP="002777E5">
      <w:pPr>
        <w:pStyle w:val="ListParagraph"/>
        <w:autoSpaceDE w:val="0"/>
        <w:autoSpaceDN w:val="0"/>
        <w:adjustRightInd w:val="0"/>
        <w:spacing w:after="120"/>
        <w:ind w:left="1440"/>
        <w:jc w:val="both"/>
        <w:rPr>
          <w:rFonts w:ascii="Verdana" w:eastAsia="MS Mincho" w:hAnsi="Verdana" w:cs="Arial"/>
          <w:color w:val="000000"/>
          <w:sz w:val="22"/>
          <w:szCs w:val="22"/>
        </w:rPr>
      </w:pPr>
      <w:r w:rsidRPr="00B04E4D">
        <w:rPr>
          <w:rFonts w:ascii="Verdana" w:hAnsi="Verdana"/>
          <w:color w:val="000000"/>
          <w:sz w:val="22"/>
        </w:rPr>
        <w:t>T</w:t>
      </w:r>
      <w:r w:rsidR="002777E5" w:rsidRPr="00B04E4D">
        <w:rPr>
          <w:rFonts w:ascii="Verdana" w:hAnsi="Verdana"/>
          <w:color w:val="000000"/>
          <w:sz w:val="22"/>
        </w:rPr>
        <w:t>oode ostetakse eelistatavalt sertifitseeritud allikast, mis vastab ühele asjaomastest</w:t>
      </w:r>
      <w:r w:rsidR="00C20D0D" w:rsidRPr="00B04E4D">
        <w:rPr>
          <w:rFonts w:ascii="Verdana" w:hAnsi="Verdana"/>
          <w:color w:val="000000"/>
          <w:sz w:val="22"/>
        </w:rPr>
        <w:t xml:space="preserve"> </w:t>
      </w:r>
      <w:hyperlink r:id="rId19">
        <w:r w:rsidR="002777E5" w:rsidRPr="00B04E4D">
          <w:rPr>
            <w:rStyle w:val="Hyperlink"/>
            <w:rFonts w:ascii="Verdana" w:hAnsi="Verdana"/>
            <w:sz w:val="22"/>
          </w:rPr>
          <w:t>Euroopa juhenditest</w:t>
        </w:r>
      </w:hyperlink>
      <w:r w:rsidR="002777E5" w:rsidRPr="00B04E4D">
        <w:rPr>
          <w:rFonts w:ascii="Verdana" w:hAnsi="Verdana"/>
          <w:color w:val="000000"/>
          <w:sz w:val="22"/>
        </w:rPr>
        <w:t xml:space="preserve"> </w:t>
      </w:r>
    </w:p>
    <w:p w:rsidR="002777E5" w:rsidRPr="00B04E4D" w:rsidRDefault="002777E5" w:rsidP="002777E5">
      <w:pPr>
        <w:autoSpaceDE w:val="0"/>
        <w:autoSpaceDN w:val="0"/>
        <w:adjustRightInd w:val="0"/>
        <w:spacing w:after="120"/>
        <w:ind w:left="1440"/>
        <w:jc w:val="both"/>
        <w:rPr>
          <w:rFonts w:ascii="Verdana" w:eastAsia="MS Mincho" w:hAnsi="Verdana" w:cs="Arial"/>
          <w:color w:val="000000"/>
          <w:sz w:val="22"/>
          <w:szCs w:val="22"/>
        </w:rPr>
      </w:pPr>
      <w:r w:rsidRPr="00B04E4D">
        <w:rPr>
          <w:rFonts w:ascii="Verdana" w:hAnsi="Verdana"/>
          <w:color w:val="000000"/>
          <w:sz w:val="22"/>
        </w:rPr>
        <w:t xml:space="preserve">Tootja rakendab sisenemiskontrolli kava (vt punkt </w:t>
      </w:r>
      <w:hyperlink w:anchor="Incoming_materials_requirements" w:history="1">
        <w:r w:rsidRPr="00B04E4D">
          <w:rPr>
            <w:rStyle w:val="Hyperlink"/>
            <w:rFonts w:ascii="Verdana" w:hAnsi="Verdana"/>
            <w:sz w:val="22"/>
          </w:rPr>
          <w:t>4.3.2</w:t>
        </w:r>
      </w:hyperlink>
      <w:r w:rsidRPr="00B04E4D">
        <w:rPr>
          <w:rFonts w:ascii="Verdana" w:hAnsi="Verdana"/>
          <w:color w:val="000000"/>
          <w:sz w:val="22"/>
        </w:rPr>
        <w:t>).</w:t>
      </w:r>
    </w:p>
    <w:p w:rsidR="002777E5" w:rsidRPr="00B04E4D" w:rsidRDefault="002777E5" w:rsidP="002777E5">
      <w:pPr>
        <w:autoSpaceDE w:val="0"/>
        <w:autoSpaceDN w:val="0"/>
        <w:adjustRightInd w:val="0"/>
        <w:spacing w:after="120"/>
        <w:ind w:left="1440"/>
        <w:jc w:val="both"/>
        <w:rPr>
          <w:rFonts w:ascii="Verdana" w:eastAsia="MS Mincho" w:hAnsi="Verdana" w:cs="Arial"/>
          <w:color w:val="000000"/>
          <w:sz w:val="22"/>
          <w:szCs w:val="22"/>
        </w:rPr>
      </w:pPr>
    </w:p>
    <w:p w:rsidR="002777E5" w:rsidRPr="00B04E4D"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B04E4D" w:rsidRDefault="002777E5" w:rsidP="005A7413">
      <w:pPr>
        <w:pStyle w:val="ListParagraph"/>
        <w:numPr>
          <w:ilvl w:val="0"/>
          <w:numId w:val="44"/>
        </w:numPr>
        <w:autoSpaceDE w:val="0"/>
        <w:autoSpaceDN w:val="0"/>
        <w:adjustRightInd w:val="0"/>
        <w:spacing w:after="120"/>
        <w:contextualSpacing/>
        <w:jc w:val="both"/>
        <w:rPr>
          <w:rFonts w:ascii="Verdana" w:eastAsia="MS Mincho" w:hAnsi="Verdana" w:cs="Arial"/>
          <w:b/>
          <w:color w:val="000000"/>
          <w:sz w:val="22"/>
          <w:szCs w:val="22"/>
        </w:rPr>
      </w:pPr>
      <w:r w:rsidRPr="00B04E4D">
        <w:rPr>
          <w:rFonts w:ascii="Verdana" w:hAnsi="Verdana"/>
          <w:b/>
          <w:color w:val="000000"/>
          <w:sz w:val="22"/>
        </w:rPr>
        <w:t>sertifitseerimata allikast</w:t>
      </w:r>
    </w:p>
    <w:p w:rsidR="002777E5" w:rsidRPr="00B04E4D" w:rsidRDefault="002777E5" w:rsidP="002777E5">
      <w:pPr>
        <w:pStyle w:val="ListParagraph"/>
        <w:autoSpaceDE w:val="0"/>
        <w:autoSpaceDN w:val="0"/>
        <w:adjustRightInd w:val="0"/>
        <w:spacing w:after="120"/>
        <w:ind w:left="1440"/>
        <w:jc w:val="both"/>
        <w:rPr>
          <w:rFonts w:ascii="Verdana" w:eastAsia="MS Mincho" w:hAnsi="Verdana" w:cs="Arial"/>
          <w:color w:val="000000"/>
          <w:sz w:val="22"/>
          <w:szCs w:val="22"/>
        </w:rPr>
      </w:pPr>
    </w:p>
    <w:p w:rsidR="002777E5" w:rsidRPr="00B04E4D" w:rsidRDefault="002777E5" w:rsidP="002777E5">
      <w:pPr>
        <w:pStyle w:val="ListParagraph"/>
        <w:autoSpaceDE w:val="0"/>
        <w:autoSpaceDN w:val="0"/>
        <w:adjustRightInd w:val="0"/>
        <w:spacing w:after="120"/>
        <w:ind w:left="1440"/>
        <w:jc w:val="both"/>
        <w:rPr>
          <w:rFonts w:ascii="Verdana" w:hAnsi="Verdana"/>
        </w:rPr>
      </w:pPr>
      <w:r w:rsidRPr="00B04E4D">
        <w:rPr>
          <w:rFonts w:ascii="Verdana" w:hAnsi="Verdana"/>
          <w:color w:val="000000"/>
          <w:sz w:val="22"/>
        </w:rPr>
        <w:t xml:space="preserve">Sissetulev materjal ostetakse sertifitseerimata allikast. Tootjast saab söödaahela alguspunkt ja </w:t>
      </w:r>
      <w:r w:rsidR="001761D1" w:rsidRPr="00B04E4D">
        <w:rPr>
          <w:rFonts w:ascii="Verdana" w:hAnsi="Verdana"/>
          <w:color w:val="000000"/>
          <w:sz w:val="22"/>
        </w:rPr>
        <w:t>nn valve</w:t>
      </w:r>
      <w:r w:rsidRPr="00B04E4D">
        <w:rPr>
          <w:rFonts w:ascii="Verdana" w:hAnsi="Verdana"/>
          <w:color w:val="000000"/>
          <w:sz w:val="22"/>
        </w:rPr>
        <w:t>menetlus muutub eeltingimuseks (vt punkt</w:t>
      </w:r>
      <w:r w:rsidR="00C20D0D" w:rsidRPr="00B04E4D">
        <w:rPr>
          <w:rFonts w:ascii="Verdana" w:hAnsi="Verdana"/>
          <w:color w:val="000000"/>
          <w:sz w:val="22"/>
        </w:rPr>
        <w:t xml:space="preserve"> </w:t>
      </w:r>
      <w:hyperlink w:anchor="Gatekeeper_protocol" w:history="1">
        <w:r w:rsidRPr="00B04E4D">
          <w:rPr>
            <w:rStyle w:val="Hyperlink"/>
            <w:rFonts w:ascii="Verdana" w:hAnsi="Verdana"/>
            <w:sz w:val="22"/>
          </w:rPr>
          <w:t>4.3.2.2</w:t>
        </w:r>
      </w:hyperlink>
      <w:r w:rsidRPr="00B04E4D">
        <w:rPr>
          <w:rFonts w:ascii="Verdana" w:hAnsi="Verdana"/>
          <w:color w:val="000000"/>
          <w:sz w:val="22"/>
        </w:rPr>
        <w:t>).</w:t>
      </w:r>
      <w:r w:rsidRPr="00B04E4D">
        <w:rPr>
          <w:rFonts w:ascii="Verdana" w:hAnsi="Verdana"/>
        </w:rPr>
        <w:t xml:space="preserve"> </w:t>
      </w:r>
    </w:p>
    <w:p w:rsidR="002777E5" w:rsidRPr="00B04E4D"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B04E4D" w:rsidRDefault="002C0F0D" w:rsidP="00A907D9">
      <w:pPr>
        <w:pStyle w:val="Heading4"/>
        <w:rPr>
          <w:rFonts w:eastAsia="MS Mincho"/>
        </w:rPr>
      </w:pPr>
      <w:bookmarkStart w:id="117" w:name="_Toc400033154"/>
      <w:bookmarkStart w:id="118" w:name="_Toc436939731"/>
      <w:r w:rsidRPr="00B04E4D">
        <w:t xml:space="preserve">4.3.2.2 </w:t>
      </w:r>
      <w:bookmarkStart w:id="119" w:name="Gatekeeper_protocol"/>
      <w:r w:rsidR="001761D1" w:rsidRPr="00B04E4D">
        <w:t>Valve</w:t>
      </w:r>
      <w:r w:rsidRPr="00B04E4D">
        <w:t xml:space="preserve">protokoll </w:t>
      </w:r>
      <w:bookmarkEnd w:id="119"/>
      <w:r w:rsidRPr="00B04E4D">
        <w:t>(sertifitseerimata allikast pärit tootmise abiained, lisaained)</w:t>
      </w:r>
      <w:bookmarkEnd w:id="117"/>
      <w:bookmarkEnd w:id="118"/>
    </w:p>
    <w:p w:rsidR="00A907D9" w:rsidRPr="00B04E4D" w:rsidRDefault="00A907D9" w:rsidP="002A217C">
      <w:pPr>
        <w:autoSpaceDE w:val="0"/>
        <w:autoSpaceDN w:val="0"/>
        <w:adjustRightInd w:val="0"/>
        <w:spacing w:after="120"/>
        <w:ind w:left="360"/>
        <w:jc w:val="both"/>
        <w:rPr>
          <w:rFonts w:ascii="Verdana" w:eastAsia="MS Mincho" w:hAnsi="Verdana" w:cs="Arial"/>
          <w:sz w:val="22"/>
          <w:szCs w:val="22"/>
        </w:rPr>
      </w:pPr>
    </w:p>
    <w:p w:rsidR="002777E5" w:rsidRPr="00B04E4D" w:rsidRDefault="002777E5" w:rsidP="002A217C">
      <w:pPr>
        <w:autoSpaceDE w:val="0"/>
        <w:autoSpaceDN w:val="0"/>
        <w:adjustRightInd w:val="0"/>
        <w:spacing w:after="120"/>
        <w:ind w:left="360"/>
        <w:jc w:val="both"/>
        <w:rPr>
          <w:rFonts w:ascii="Verdana" w:eastAsia="MS Mincho" w:hAnsi="Verdana" w:cs="Arial"/>
          <w:sz w:val="22"/>
          <w:szCs w:val="22"/>
        </w:rPr>
      </w:pPr>
      <w:r w:rsidRPr="00B04E4D">
        <w:rPr>
          <w:rFonts w:ascii="Verdana" w:hAnsi="Verdana"/>
          <w:sz w:val="22"/>
        </w:rPr>
        <w:t>Kui materjale ostetakse sertifitseerimata allikast, peab tootja</w:t>
      </w:r>
    </w:p>
    <w:p w:rsidR="002777E5" w:rsidRPr="00B04E4D" w:rsidRDefault="002777E5" w:rsidP="005A7413">
      <w:pPr>
        <w:numPr>
          <w:ilvl w:val="0"/>
          <w:numId w:val="41"/>
        </w:numPr>
        <w:autoSpaceDE w:val="0"/>
        <w:autoSpaceDN w:val="0"/>
        <w:adjustRightInd w:val="0"/>
        <w:spacing w:after="120"/>
        <w:jc w:val="both"/>
        <w:rPr>
          <w:rFonts w:ascii="Verdana" w:eastAsia="MS Mincho" w:hAnsi="Verdana" w:cs="Arial"/>
          <w:sz w:val="22"/>
          <w:szCs w:val="22"/>
        </w:rPr>
      </w:pPr>
      <w:r w:rsidRPr="00B04E4D">
        <w:rPr>
          <w:rFonts w:ascii="Verdana" w:hAnsi="Verdana"/>
          <w:sz w:val="22"/>
        </w:rPr>
        <w:t>koostama iga ostu kohta toimiku. Toimik sisaldab järgmist:</w:t>
      </w:r>
    </w:p>
    <w:p w:rsidR="002777E5" w:rsidRPr="00B04E4D" w:rsidRDefault="002777E5" w:rsidP="005A7413">
      <w:pPr>
        <w:numPr>
          <w:ilvl w:val="2"/>
          <w:numId w:val="42"/>
        </w:numPr>
        <w:autoSpaceDE w:val="0"/>
        <w:autoSpaceDN w:val="0"/>
        <w:adjustRightInd w:val="0"/>
        <w:spacing w:after="120"/>
        <w:jc w:val="both"/>
        <w:rPr>
          <w:rFonts w:ascii="Verdana" w:eastAsia="MS Mincho" w:hAnsi="Verdana" w:cs="Arial"/>
          <w:sz w:val="22"/>
          <w:szCs w:val="22"/>
        </w:rPr>
      </w:pPr>
      <w:r w:rsidRPr="00B04E4D">
        <w:rPr>
          <w:rFonts w:ascii="Verdana" w:hAnsi="Verdana"/>
          <w:sz w:val="22"/>
        </w:rPr>
        <w:t>tarnijaga sõlmitud leping. Leping sisaldab sissetulevale materjalile, säilitamisele ja transpordile esitatavaid nõudeid (punkt</w:t>
      </w:r>
      <w:r w:rsidR="00C20D0D" w:rsidRPr="00B04E4D">
        <w:rPr>
          <w:rFonts w:ascii="Verdana" w:hAnsi="Verdana"/>
          <w:sz w:val="22"/>
        </w:rPr>
        <w:t xml:space="preserve"> </w:t>
      </w:r>
      <w:hyperlink w:anchor="storage" w:history="1">
        <w:r w:rsidRPr="00B04E4D">
          <w:rPr>
            <w:rStyle w:val="Hyperlink"/>
            <w:rFonts w:ascii="Verdana" w:hAnsi="Verdana"/>
            <w:sz w:val="22"/>
          </w:rPr>
          <w:t>4.3.9</w:t>
        </w:r>
      </w:hyperlink>
      <w:r w:rsidRPr="00B04E4D">
        <w:rPr>
          <w:rFonts w:ascii="Verdana" w:hAnsi="Verdana"/>
          <w:sz w:val="22"/>
        </w:rPr>
        <w:t xml:space="preserve"> ja punkt </w:t>
      </w:r>
      <w:hyperlink w:anchor="Transport" w:history="1">
        <w:r w:rsidRPr="00B04E4D">
          <w:rPr>
            <w:rStyle w:val="Hyperlink"/>
            <w:rFonts w:ascii="Verdana" w:hAnsi="Verdana"/>
            <w:sz w:val="22"/>
          </w:rPr>
          <w:t>4.3.10</w:t>
        </w:r>
      </w:hyperlink>
      <w:r w:rsidRPr="00B04E4D">
        <w:rPr>
          <w:rFonts w:ascii="Verdana" w:hAnsi="Verdana"/>
          <w:sz w:val="22"/>
        </w:rPr>
        <w:t>);</w:t>
      </w:r>
    </w:p>
    <w:p w:rsidR="002777E5" w:rsidRPr="00B04E4D" w:rsidRDefault="002777E5" w:rsidP="005A7413">
      <w:pPr>
        <w:numPr>
          <w:ilvl w:val="2"/>
          <w:numId w:val="42"/>
        </w:numPr>
        <w:autoSpaceDE w:val="0"/>
        <w:autoSpaceDN w:val="0"/>
        <w:adjustRightInd w:val="0"/>
        <w:spacing w:after="120"/>
        <w:jc w:val="both"/>
        <w:rPr>
          <w:rFonts w:ascii="Verdana" w:eastAsia="MS Mincho" w:hAnsi="Verdana" w:cs="Arial"/>
          <w:sz w:val="22"/>
          <w:szCs w:val="22"/>
        </w:rPr>
      </w:pPr>
      <w:r w:rsidRPr="00B04E4D">
        <w:rPr>
          <w:rFonts w:ascii="Verdana" w:hAnsi="Verdana"/>
          <w:sz w:val="22"/>
        </w:rPr>
        <w:t>sisenemiskontrolli kava nõudeid ja tulemusi</w:t>
      </w:r>
      <w:r w:rsidR="00305159" w:rsidRPr="00B04E4D">
        <w:rPr>
          <w:rFonts w:ascii="Verdana" w:hAnsi="Verdana"/>
          <w:sz w:val="22"/>
        </w:rPr>
        <w:t>, mida on</w:t>
      </w:r>
      <w:r w:rsidRPr="00B04E4D">
        <w:rPr>
          <w:rFonts w:ascii="Verdana" w:hAnsi="Verdana"/>
          <w:sz w:val="22"/>
        </w:rPr>
        <w:t xml:space="preserve"> kirjeldat</w:t>
      </w:r>
      <w:r w:rsidR="00305159" w:rsidRPr="00B04E4D">
        <w:rPr>
          <w:rFonts w:ascii="Verdana" w:hAnsi="Verdana"/>
          <w:sz w:val="22"/>
        </w:rPr>
        <w:t>ud</w:t>
      </w:r>
      <w:r w:rsidRPr="00B04E4D">
        <w:rPr>
          <w:rFonts w:ascii="Verdana" w:hAnsi="Verdana"/>
          <w:sz w:val="22"/>
        </w:rPr>
        <w:t xml:space="preserve"> punkti</w:t>
      </w:r>
      <w:r w:rsidR="00C20D0D" w:rsidRPr="00B04E4D">
        <w:rPr>
          <w:rFonts w:ascii="Verdana" w:hAnsi="Verdana"/>
          <w:sz w:val="22"/>
        </w:rPr>
        <w:t xml:space="preserve"> </w:t>
      </w:r>
      <w:hyperlink w:anchor="Incoming_materials_requirements" w:history="1">
        <w:r w:rsidRPr="00B04E4D">
          <w:rPr>
            <w:rStyle w:val="Hyperlink"/>
            <w:rFonts w:ascii="Verdana" w:hAnsi="Verdana"/>
            <w:sz w:val="22"/>
          </w:rPr>
          <w:t>4.3.2</w:t>
        </w:r>
      </w:hyperlink>
      <w:r w:rsidRPr="00B04E4D">
        <w:rPr>
          <w:rFonts w:ascii="Verdana" w:hAnsi="Verdana"/>
          <w:sz w:val="22"/>
        </w:rPr>
        <w:t xml:space="preserve"> kohaselt;</w:t>
      </w:r>
    </w:p>
    <w:p w:rsidR="002777E5" w:rsidRPr="00B04E4D" w:rsidRDefault="00BC3635" w:rsidP="005A7413">
      <w:pPr>
        <w:numPr>
          <w:ilvl w:val="2"/>
          <w:numId w:val="42"/>
        </w:numPr>
        <w:autoSpaceDE w:val="0"/>
        <w:autoSpaceDN w:val="0"/>
        <w:adjustRightInd w:val="0"/>
        <w:spacing w:after="120"/>
        <w:jc w:val="both"/>
        <w:rPr>
          <w:rFonts w:ascii="Verdana" w:eastAsia="MS Mincho" w:hAnsi="Verdana" w:cs="Arial"/>
          <w:sz w:val="22"/>
          <w:szCs w:val="22"/>
        </w:rPr>
      </w:pPr>
      <w:r w:rsidRPr="00B04E4D">
        <w:rPr>
          <w:rFonts w:ascii="Verdana" w:hAnsi="Verdana"/>
          <w:sz w:val="22"/>
        </w:rPr>
        <w:t>vajaduse korral riskihindamise alusel läbi viidud auditite tulemused.</w:t>
      </w:r>
    </w:p>
    <w:p w:rsidR="002777E5" w:rsidRPr="00B04E4D" w:rsidRDefault="002777E5" w:rsidP="002A217C">
      <w:pPr>
        <w:autoSpaceDE w:val="0"/>
        <w:autoSpaceDN w:val="0"/>
        <w:adjustRightInd w:val="0"/>
        <w:spacing w:after="120"/>
        <w:ind w:left="720" w:firstLine="360"/>
        <w:jc w:val="both"/>
        <w:rPr>
          <w:rFonts w:ascii="Verdana" w:eastAsia="MS Mincho" w:hAnsi="Verdana" w:cs="Arial"/>
          <w:sz w:val="22"/>
          <w:szCs w:val="22"/>
        </w:rPr>
      </w:pPr>
      <w:r w:rsidRPr="00B04E4D">
        <w:rPr>
          <w:rFonts w:ascii="Verdana" w:hAnsi="Verdana"/>
          <w:sz w:val="22"/>
        </w:rPr>
        <w:t>Toimik peab olema valmis enne esimese tarne toimumist</w:t>
      </w:r>
      <w:r w:rsidR="00305159" w:rsidRPr="00B04E4D">
        <w:rPr>
          <w:rFonts w:ascii="Verdana" w:hAnsi="Verdana"/>
          <w:sz w:val="22"/>
        </w:rPr>
        <w:t>;</w:t>
      </w:r>
    </w:p>
    <w:p w:rsidR="002777E5" w:rsidRPr="00B04E4D" w:rsidRDefault="00305159" w:rsidP="005A7413">
      <w:pPr>
        <w:numPr>
          <w:ilvl w:val="0"/>
          <w:numId w:val="41"/>
        </w:numPr>
        <w:autoSpaceDE w:val="0"/>
        <w:autoSpaceDN w:val="0"/>
        <w:adjustRightInd w:val="0"/>
        <w:spacing w:after="120"/>
        <w:jc w:val="both"/>
        <w:rPr>
          <w:rFonts w:ascii="Verdana" w:eastAsia="MS Mincho" w:hAnsi="Verdana" w:cs="Arial"/>
          <w:sz w:val="22"/>
          <w:szCs w:val="22"/>
        </w:rPr>
      </w:pPr>
      <w:r w:rsidRPr="00B04E4D">
        <w:rPr>
          <w:rFonts w:ascii="Verdana" w:hAnsi="Verdana"/>
          <w:sz w:val="22"/>
        </w:rPr>
        <w:t>k</w:t>
      </w:r>
      <w:r w:rsidR="002777E5" w:rsidRPr="00B04E4D">
        <w:rPr>
          <w:rFonts w:ascii="Verdana" w:hAnsi="Verdana"/>
          <w:sz w:val="22"/>
        </w:rPr>
        <w:t>ontrollima sissetulevat toodet vastavalt sisenemiskontrolli kavale ja läbi viima eraldatud proovi analüüsid (vt punkt</w:t>
      </w:r>
      <w:r w:rsidR="00C20D0D" w:rsidRPr="00B04E4D">
        <w:rPr>
          <w:rFonts w:ascii="Verdana" w:hAnsi="Verdana"/>
          <w:sz w:val="22"/>
        </w:rPr>
        <w:t xml:space="preserve"> </w:t>
      </w:r>
      <w:hyperlink w:anchor="Incoming_materials_requirements" w:history="1">
        <w:r w:rsidR="002777E5" w:rsidRPr="00B04E4D">
          <w:rPr>
            <w:rStyle w:val="Hyperlink"/>
            <w:rFonts w:ascii="Verdana" w:hAnsi="Verdana"/>
            <w:sz w:val="22"/>
          </w:rPr>
          <w:t>4.3.2</w:t>
        </w:r>
      </w:hyperlink>
      <w:r w:rsidR="002777E5" w:rsidRPr="00B04E4D">
        <w:rPr>
          <w:rFonts w:ascii="Verdana" w:hAnsi="Verdana"/>
          <w:sz w:val="22"/>
        </w:rPr>
        <w:t>, punkt</w:t>
      </w:r>
      <w:r w:rsidR="00C20D0D" w:rsidRPr="00B04E4D">
        <w:rPr>
          <w:rFonts w:ascii="Verdana" w:hAnsi="Verdana"/>
          <w:sz w:val="22"/>
        </w:rPr>
        <w:t xml:space="preserve"> </w:t>
      </w:r>
      <w:hyperlink w:anchor="INspection_sampling_analysis" w:history="1">
        <w:r w:rsidR="002777E5" w:rsidRPr="00B04E4D">
          <w:rPr>
            <w:rStyle w:val="Hyperlink"/>
            <w:rFonts w:ascii="Verdana" w:hAnsi="Verdana"/>
            <w:sz w:val="22"/>
          </w:rPr>
          <w:t>4.4.3</w:t>
        </w:r>
      </w:hyperlink>
      <w:r w:rsidR="002777E5" w:rsidRPr="00B04E4D">
        <w:rPr>
          <w:rFonts w:ascii="Verdana" w:hAnsi="Verdana"/>
          <w:sz w:val="22"/>
        </w:rPr>
        <w:t>).</w:t>
      </w:r>
    </w:p>
    <w:p w:rsidR="002777E5" w:rsidRPr="00B04E4D" w:rsidRDefault="00305159" w:rsidP="005A7413">
      <w:pPr>
        <w:numPr>
          <w:ilvl w:val="0"/>
          <w:numId w:val="41"/>
        </w:numPr>
        <w:autoSpaceDE w:val="0"/>
        <w:autoSpaceDN w:val="0"/>
        <w:adjustRightInd w:val="0"/>
        <w:spacing w:after="120"/>
        <w:jc w:val="both"/>
        <w:rPr>
          <w:rFonts w:ascii="Verdana" w:hAnsi="Verdana"/>
        </w:rPr>
      </w:pPr>
      <w:r w:rsidRPr="00B04E4D">
        <w:rPr>
          <w:rFonts w:ascii="Verdana" w:hAnsi="Verdana"/>
          <w:sz w:val="22"/>
        </w:rPr>
        <w:t>v</w:t>
      </w:r>
      <w:r w:rsidR="002777E5" w:rsidRPr="00B04E4D">
        <w:rPr>
          <w:rFonts w:ascii="Verdana" w:hAnsi="Verdana"/>
          <w:sz w:val="22"/>
        </w:rPr>
        <w:t>iima läbi tarnija hindamise.</w:t>
      </w:r>
    </w:p>
    <w:p w:rsidR="00BA0044" w:rsidRPr="00B04E4D" w:rsidRDefault="00BA0044" w:rsidP="00610CAC">
      <w:pPr>
        <w:autoSpaceDE w:val="0"/>
        <w:autoSpaceDN w:val="0"/>
        <w:adjustRightInd w:val="0"/>
        <w:spacing w:after="120"/>
        <w:jc w:val="right"/>
        <w:rPr>
          <w:rFonts w:ascii="Verdana" w:hAnsi="Verdana" w:cs="Arial"/>
          <w:sz w:val="22"/>
          <w:szCs w:val="22"/>
        </w:rPr>
      </w:pPr>
    </w:p>
    <w:p w:rsidR="00156A65" w:rsidRPr="00B04E4D" w:rsidRDefault="00EB3494" w:rsidP="008B7B32">
      <w:pPr>
        <w:pStyle w:val="Heading3"/>
      </w:pPr>
      <w:bookmarkStart w:id="120" w:name="_Toc400033155"/>
      <w:r w:rsidRPr="00B04E4D">
        <w:rPr>
          <w:rFonts w:eastAsia="MS Mincho" w:cs="Arial"/>
          <w:noProof/>
          <w:lang w:eastAsia="en-GB" w:bidi="ar-SA"/>
        </w:rPr>
        <mc:AlternateContent>
          <mc:Choice Requires="wps">
            <w:drawing>
              <wp:anchor distT="0" distB="0" distL="114300" distR="114300" simplePos="0" relativeHeight="251655168" behindDoc="0" locked="0" layoutInCell="1" allowOverlap="1" wp14:anchorId="689CE3D0" wp14:editId="65DC901B">
                <wp:simplePos x="0" y="0"/>
                <wp:positionH relativeFrom="column">
                  <wp:posOffset>5855970</wp:posOffset>
                </wp:positionH>
                <wp:positionV relativeFrom="paragraph">
                  <wp:posOffset>3542030</wp:posOffset>
                </wp:positionV>
                <wp:extent cx="282575" cy="449580"/>
                <wp:effectExtent l="0" t="0" r="22225" b="27305"/>
                <wp:wrapNone/>
                <wp:docPr id="7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5" o:spid="_x0000_s1029" type="#_x0000_t202" style="position:absolute;margin-left:461.1pt;margin-top:278.9pt;width:22.25pt;height:35.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HPKQIAAFgEAAAOAAAAZHJzL2Uyb0RvYy54bWysVNuO2yAQfa/Uf0C8N07cuJtYcVbbbFNV&#10;2l6k3X4AxjhGBYYCiZ1+/Q44SaPt26p+QAwzHGbOmfHqdtCKHITzEkxFZ5MpJcJwaKTZVfTn0/bd&#10;ghIfmGmYAiMqehSe3q7fvln1thQ5dKAa4QiCGF/2tqJdCLbMMs87oZmfgBUGnS04zQKabpc1jvWI&#10;rlWWT6cfsh5cYx1w4T2e3o9Ouk74bSt4+N62XgSiKoq5hbS6tNZxzdYrVu4cs53kpzTYK7LQTBp8&#10;9AJ1zwIjeyf/gdKSO/DQhgkHnUHbSi5SDVjNbPqimseOWZFqQXK8vdDk/x8s/3b44YhsKnqzpMQw&#10;jRo9iSGQjzCQZRH56a0vMezRYmAY8Bx1TrV6+wD8lycGNh0zO3HnHPSdYA3mN4s3s6urI46PIHX/&#10;FRp8h+0DJKChdTqSh3QQREedjhdtYi4cD/NFXtwUlHB0zefLYpG0y1h5vmydD58FaBI3FXUofQJn&#10;hwcfYjKsPIfEtzwo2WylUslwu3qjHDkwbJNt+lL+L8KUIX1Fl0VejPW/AkLLgP2upK7oYhq/sQMj&#10;a59Mk7oxMKnGPaaszInGyNzIYRjqISn2/qxODc0ReXUwtjeOI246cH8o6bG1K+p/75kTlKgvBrVZ&#10;zubzOAvJmBc3ORru2lNfe5jhCFXRQMm43YRxfvbWyV2HL5274Q713MrEdRR+zOqUPrZvkuA0anE+&#10;ru0U9feHsH4GAAD//wMAUEsDBBQABgAIAAAAIQDji/Yi4gAAAAsBAAAPAAAAZHJzL2Rvd25yZXYu&#10;eG1sTI9NSwMxFEX3gv8hPMGdTQw07YyTKSIKuijFqpTu0iTOTM3HMMm047/3udLl4x3uPbdaTd6R&#10;kx1SF4OE2xkDYoOOpguNhPe3p5slkJRVMMrFYCV82wSr+vKiUqWJ5/BqT9vcEAwJqVQS2pz7ktKk&#10;W+tVmsXeBvx9xsGrjOfQUDOoM4Z7RzljgnrVBWxoVW8fWqu/tqOX8Kj752Kzd8fdRn8wMbL1yzGu&#10;pby+mu7vgGQ75T8YfvVRHWp0OsQxmESchIJzjqiE+XyBG5AohFgAOUgQfCmA1hX9v6H+AQAA//8D&#10;AFBLAQItABQABgAIAAAAIQC2gziS/gAAAOEBAAATAAAAAAAAAAAAAAAAAAAAAABbQ29udGVudF9U&#10;eXBlc10ueG1sUEsBAi0AFAAGAAgAAAAhADj9If/WAAAAlAEAAAsAAAAAAAAAAAAAAAAALwEAAF9y&#10;ZWxzLy5yZWxzUEsBAi0AFAAGAAgAAAAhAI5zAc8pAgAAWAQAAA4AAAAAAAAAAAAAAAAALgIAAGRy&#10;cy9lMm9Eb2MueG1sUEsBAi0AFAAGAAgAAAAhAOOL9iLiAAAACwEAAA8AAAAAAAAAAAAAAAAAgwQA&#10;AGRycy9kb3ducmV2LnhtbFBLBQYAAAAABAAEAPMAAACSBQAAAAA=&#10;" strokecolor="white">
                <v:textbox style="mso-fit-shape-to-text:t">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00C765C2" w:rsidRPr="00B04E4D">
        <w:br w:type="page"/>
      </w:r>
      <w:bookmarkStart w:id="121" w:name="_Toc436939732"/>
      <w:r w:rsidR="00C765C2" w:rsidRPr="00B04E4D">
        <w:lastRenderedPageBreak/>
        <w:t xml:space="preserve">4.3.3 </w:t>
      </w:r>
      <w:bookmarkStart w:id="122" w:name="Incoming_materials"/>
      <w:r w:rsidR="00C765C2" w:rsidRPr="00B04E4D">
        <w:t>Sissetuleva materjali käitlemine</w:t>
      </w:r>
      <w:bookmarkEnd w:id="120"/>
      <w:bookmarkEnd w:id="121"/>
      <w:bookmarkEnd w:id="122"/>
    </w:p>
    <w:p w:rsidR="00906AD3" w:rsidRPr="00B04E4D" w:rsidRDefault="00906AD3" w:rsidP="003910AE">
      <w:pPr>
        <w:jc w:val="both"/>
        <w:rPr>
          <w:rFonts w:ascii="Verdana" w:hAnsi="Verdana"/>
          <w:bCs/>
          <w:sz w:val="22"/>
          <w:szCs w:val="22"/>
        </w:rPr>
      </w:pPr>
    </w:p>
    <w:p w:rsidR="001D0EE1" w:rsidRPr="00B04E4D" w:rsidRDefault="001D0EE1" w:rsidP="002A217C">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Juhtkond tagab, et iga tootmisüksusse sisenev partii saab kordumatu registreerimistunnuse, mis koosneb partii numbrist, toote täielikust nimetusest, vastuvõtmise kuupäevast ja vastuvõetud kogusest. </w:t>
      </w:r>
      <w:r w:rsidRPr="00B04E4D">
        <w:rPr>
          <w:rFonts w:ascii="Verdana" w:hAnsi="Verdana"/>
          <w:sz w:val="22"/>
        </w:rPr>
        <w:t xml:space="preserve">Tehakse tooraine esimene visuaalne ja füüsiline kontroll. </w:t>
      </w:r>
      <w:r w:rsidRPr="00B04E4D">
        <w:rPr>
          <w:rFonts w:ascii="Verdana" w:hAnsi="Verdana"/>
          <w:color w:val="000000"/>
          <w:sz w:val="22"/>
        </w:rPr>
        <w:t xml:space="preserve">Mis tahes kahjustusest teatatakse pädevale vastutavale üksusele, nt kvaliteedikontrolli üksusele. </w:t>
      </w:r>
    </w:p>
    <w:p w:rsidR="001D0EE1" w:rsidRPr="00B04E4D" w:rsidRDefault="001D0EE1" w:rsidP="002A217C">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Kehtestatud peab olema sissetuleva materjali vastuvõtmise ja ladustamise kord. Kui </w:t>
      </w:r>
      <w:r w:rsidR="00513421" w:rsidRPr="00B04E4D">
        <w:rPr>
          <w:rFonts w:ascii="Verdana" w:hAnsi="Verdana"/>
          <w:color w:val="000000"/>
          <w:sz w:val="22"/>
        </w:rPr>
        <w:t>silod</w:t>
      </w:r>
      <w:r w:rsidRPr="00B04E4D">
        <w:rPr>
          <w:rFonts w:ascii="Verdana" w:hAnsi="Verdana"/>
          <w:color w:val="000000"/>
          <w:sz w:val="22"/>
        </w:rPr>
        <w:t xml:space="preserve"> tühjaks saavad, märgitakse see protokolli.</w:t>
      </w:r>
    </w:p>
    <w:p w:rsidR="001D0EE1" w:rsidRPr="00B04E4D" w:rsidRDefault="001D0EE1" w:rsidP="002A217C">
      <w:pPr>
        <w:autoSpaceDE w:val="0"/>
        <w:autoSpaceDN w:val="0"/>
        <w:adjustRightInd w:val="0"/>
        <w:jc w:val="both"/>
        <w:rPr>
          <w:rFonts w:ascii="Verdana" w:eastAsia="MS Mincho" w:hAnsi="Verdana" w:cs="Arial"/>
          <w:color w:val="000000"/>
          <w:sz w:val="22"/>
          <w:szCs w:val="22"/>
        </w:rPr>
      </w:pPr>
      <w:r w:rsidRPr="00B04E4D">
        <w:rPr>
          <w:rFonts w:ascii="Verdana" w:hAnsi="Verdana"/>
          <w:color w:val="000000"/>
          <w:sz w:val="22"/>
        </w:rPr>
        <w:t>Sissetulevaid materjale tuleb kontrollida kooskõlas sisenemiskontrolli kavaga (vt punkt</w:t>
      </w:r>
      <w:r w:rsidR="00B04E4D">
        <w:rPr>
          <w:rFonts w:ascii="Verdana" w:hAnsi="Verdana"/>
          <w:color w:val="000000"/>
          <w:sz w:val="22"/>
        </w:rPr>
        <w:t xml:space="preserve"> </w:t>
      </w:r>
      <w:hyperlink w:anchor="Incoming_materials_requirements" w:history="1">
        <w:r w:rsidRPr="00B04E4D">
          <w:rPr>
            <w:rStyle w:val="Hyperlink"/>
            <w:rFonts w:ascii="Verdana" w:hAnsi="Verdana"/>
            <w:sz w:val="22"/>
          </w:rPr>
          <w:t>4.3.2</w:t>
        </w:r>
      </w:hyperlink>
      <w:r w:rsidRPr="00B04E4D">
        <w:rPr>
          <w:rFonts w:ascii="Verdana" w:hAnsi="Verdana"/>
          <w:color w:val="000000"/>
          <w:sz w:val="22"/>
        </w:rPr>
        <w:t>)</w:t>
      </w:r>
    </w:p>
    <w:p w:rsidR="001D0EE1" w:rsidRPr="00B04E4D" w:rsidRDefault="001D0EE1" w:rsidP="002A217C">
      <w:pPr>
        <w:autoSpaceDE w:val="0"/>
        <w:autoSpaceDN w:val="0"/>
        <w:adjustRightInd w:val="0"/>
        <w:jc w:val="both"/>
        <w:rPr>
          <w:rFonts w:ascii="Verdana" w:eastAsia="MS Mincho" w:hAnsi="Verdana" w:cs="Arial"/>
          <w:color w:val="000000"/>
          <w:sz w:val="22"/>
          <w:szCs w:val="22"/>
        </w:rPr>
      </w:pPr>
    </w:p>
    <w:p w:rsidR="001D0EE1" w:rsidRPr="00B04E4D" w:rsidRDefault="00324371" w:rsidP="002A217C">
      <w:pPr>
        <w:autoSpaceDE w:val="0"/>
        <w:autoSpaceDN w:val="0"/>
        <w:adjustRightInd w:val="0"/>
        <w:jc w:val="both"/>
        <w:rPr>
          <w:rFonts w:ascii="Verdana" w:eastAsia="EUAlbertina-Regular-Identity-H" w:hAnsi="Verdana" w:cs="Arial"/>
          <w:color w:val="231F20"/>
          <w:sz w:val="22"/>
          <w:szCs w:val="22"/>
        </w:rPr>
      </w:pPr>
      <w:r w:rsidRPr="00B04E4D">
        <w:rPr>
          <w:rFonts w:ascii="Verdana" w:hAnsi="Verdana"/>
          <w:color w:val="231F20"/>
          <w:sz w:val="22"/>
        </w:rPr>
        <w:t>Nendest materjalidest tuleb võtta piisavas koguses proove tootja varem kehtestatud korra</w:t>
      </w:r>
      <w:r w:rsidR="002C1BA5" w:rsidRPr="00B04E4D">
        <w:rPr>
          <w:rFonts w:ascii="Verdana" w:hAnsi="Verdana"/>
          <w:color w:val="231F20"/>
          <w:sz w:val="22"/>
        </w:rPr>
        <w:t xml:space="preserve"> kohaselt</w:t>
      </w:r>
      <w:r w:rsidRPr="00B04E4D">
        <w:rPr>
          <w:rFonts w:ascii="Verdana" w:hAnsi="Verdana"/>
          <w:color w:val="231F20"/>
          <w:sz w:val="22"/>
        </w:rPr>
        <w:t xml:space="preserve"> ja proovid tuleb jälgitavuse tagamiseks säilitada. Proovid tuleb tuvastamise lihtsustamiseks pitseerida ja märgistada; neid tuleb säilitada nii, et oleks välistatud proovi koostise tavapäratu muutumine ja proovi võltsimine. Neid tuleb säilitada sellise ajavahemiku jooksul, mis on asjakohane kasutusotstarbe korral, mille jaoks söödamaterjal turule viiakse (vt punkt </w:t>
      </w:r>
      <w:hyperlink w:anchor="INspection_sampling_analysis" w:history="1">
        <w:r w:rsidRPr="00B04E4D">
          <w:rPr>
            <w:rStyle w:val="Hyperlink"/>
            <w:rFonts w:ascii="Verdana" w:hAnsi="Verdana"/>
            <w:sz w:val="22"/>
          </w:rPr>
          <w:t>4.4.3</w:t>
        </w:r>
      </w:hyperlink>
      <w:r w:rsidRPr="00B04E4D">
        <w:rPr>
          <w:rFonts w:ascii="Verdana" w:hAnsi="Verdana"/>
          <w:color w:val="231F20"/>
          <w:sz w:val="22"/>
        </w:rPr>
        <w:t>).</w:t>
      </w:r>
    </w:p>
    <w:p w:rsidR="002F3B8D" w:rsidRPr="00B04E4D" w:rsidRDefault="002F3B8D" w:rsidP="002A217C">
      <w:pPr>
        <w:autoSpaceDE w:val="0"/>
        <w:autoSpaceDN w:val="0"/>
        <w:adjustRightInd w:val="0"/>
        <w:jc w:val="both"/>
        <w:rPr>
          <w:rFonts w:ascii="Verdana" w:eastAsia="EUAlbertina-Regular-Identity-H" w:hAnsi="Verdana" w:cs="Arial"/>
          <w:color w:val="231F20"/>
          <w:sz w:val="22"/>
          <w:szCs w:val="22"/>
        </w:rPr>
      </w:pPr>
    </w:p>
    <w:p w:rsidR="002F3B8D" w:rsidRPr="00B04E4D" w:rsidRDefault="002F3B8D" w:rsidP="002A217C">
      <w:pPr>
        <w:autoSpaceDE w:val="0"/>
        <w:autoSpaceDN w:val="0"/>
        <w:adjustRightInd w:val="0"/>
        <w:jc w:val="both"/>
        <w:rPr>
          <w:rFonts w:ascii="Verdana" w:eastAsia="EUAlbertina-Regular-Identity-H" w:hAnsi="Verdana" w:cs="Arial"/>
          <w:color w:val="231F20"/>
          <w:sz w:val="22"/>
          <w:szCs w:val="22"/>
        </w:rPr>
      </w:pPr>
    </w:p>
    <w:p w:rsidR="00007AF7" w:rsidRPr="00B04E4D" w:rsidRDefault="005B4879" w:rsidP="008B7B32">
      <w:pPr>
        <w:pStyle w:val="Heading3"/>
        <w:rPr>
          <w:rFonts w:eastAsia="MS Mincho"/>
        </w:rPr>
      </w:pPr>
      <w:bookmarkStart w:id="123" w:name="_Toc400033156"/>
      <w:bookmarkStart w:id="124" w:name="_Toc436939733"/>
      <w:r w:rsidRPr="00B04E4D">
        <w:t xml:space="preserve">4.3.4 Ristsaastumise </w:t>
      </w:r>
      <w:bookmarkStart w:id="125" w:name="cross_contamination"/>
      <w:r w:rsidRPr="00B04E4D">
        <w:t>vältimise meetmed</w:t>
      </w:r>
      <w:bookmarkEnd w:id="123"/>
      <w:bookmarkEnd w:id="124"/>
      <w:bookmarkEnd w:id="125"/>
    </w:p>
    <w:p w:rsidR="008B7B32" w:rsidRPr="00B04E4D" w:rsidRDefault="008B7B32" w:rsidP="003910AE">
      <w:pPr>
        <w:autoSpaceDE w:val="0"/>
        <w:autoSpaceDN w:val="0"/>
        <w:adjustRightInd w:val="0"/>
        <w:spacing w:after="120"/>
        <w:jc w:val="both"/>
        <w:rPr>
          <w:rFonts w:ascii="Verdana" w:eastAsia="MS Mincho" w:hAnsi="Verdana" w:cs="Calibri"/>
          <w:color w:val="000000"/>
          <w:sz w:val="22"/>
          <w:szCs w:val="22"/>
        </w:rPr>
      </w:pPr>
    </w:p>
    <w:p w:rsidR="00BC19B1" w:rsidRPr="00B04E4D" w:rsidRDefault="00CF7B03" w:rsidP="003910AE">
      <w:p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 xml:space="preserve">Sööda teiste toodetega ristsaastumise vältimiseks peab käitlejal olema olemas saastumise vältimise, kontrollimise ja tuvastamise kava. </w:t>
      </w:r>
    </w:p>
    <w:p w:rsidR="00BC19B1" w:rsidRPr="00B04E4D" w:rsidRDefault="00BC19B1" w:rsidP="008B7B32">
      <w:pPr>
        <w:pStyle w:val="Heading3"/>
        <w:rPr>
          <w:rFonts w:eastAsia="MS Mincho"/>
        </w:rPr>
      </w:pPr>
      <w:bookmarkStart w:id="126" w:name="_Toc400033157"/>
      <w:bookmarkStart w:id="127" w:name="_Toc436939734"/>
      <w:r w:rsidRPr="00B04E4D">
        <w:t xml:space="preserve">4.3.5 </w:t>
      </w:r>
      <w:bookmarkStart w:id="128" w:name="Contamination"/>
      <w:r w:rsidRPr="00B04E4D">
        <w:t>Saastumise vältimise meetmed</w:t>
      </w:r>
      <w:bookmarkEnd w:id="126"/>
      <w:bookmarkEnd w:id="127"/>
      <w:bookmarkEnd w:id="128"/>
    </w:p>
    <w:p w:rsidR="008B7B32" w:rsidRPr="00B04E4D" w:rsidRDefault="008B7B32" w:rsidP="00BC19B1">
      <w:pPr>
        <w:autoSpaceDE w:val="0"/>
        <w:autoSpaceDN w:val="0"/>
        <w:adjustRightInd w:val="0"/>
        <w:spacing w:after="120"/>
        <w:jc w:val="both"/>
        <w:rPr>
          <w:rFonts w:ascii="Verdana" w:eastAsia="MS Mincho" w:hAnsi="Verdana" w:cs="Calibri"/>
          <w:color w:val="000000"/>
          <w:sz w:val="22"/>
          <w:szCs w:val="22"/>
        </w:rPr>
      </w:pPr>
    </w:p>
    <w:p w:rsidR="00BC19B1" w:rsidRPr="00B04E4D" w:rsidRDefault="00BC19B1" w:rsidP="00BC19B1">
      <w:p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Käitlejal peab olema olemas saastumise vältimise, kontrollimise ja tuvastamise kava. See hõlmab füüsikalise, keemilise ja mikrobioloogilise saastumise vältimise meetmeid. Tehase ruumid, rajatised ja seadmed on ehitatud, hooldatud ja käitatud nii, et saastumisvõimalus oleks minimaalne.</w:t>
      </w:r>
    </w:p>
    <w:p w:rsidR="00BC3635" w:rsidRPr="00B04E4D" w:rsidRDefault="00BC3635" w:rsidP="00BC19B1">
      <w:pPr>
        <w:autoSpaceDE w:val="0"/>
        <w:autoSpaceDN w:val="0"/>
        <w:adjustRightInd w:val="0"/>
        <w:spacing w:after="120"/>
        <w:jc w:val="both"/>
        <w:rPr>
          <w:rFonts w:ascii="Verdana" w:eastAsia="MS Mincho" w:hAnsi="Verdana" w:cs="Calibri"/>
          <w:color w:val="000000"/>
          <w:sz w:val="22"/>
          <w:szCs w:val="22"/>
        </w:rPr>
      </w:pPr>
    </w:p>
    <w:p w:rsidR="00BC3635" w:rsidRPr="00B04E4D" w:rsidRDefault="00BC3635" w:rsidP="00BC3635">
      <w:pPr>
        <w:pStyle w:val="Heading3"/>
        <w:rPr>
          <w:rFonts w:eastAsia="MS Mincho"/>
        </w:rPr>
      </w:pPr>
      <w:bookmarkStart w:id="129" w:name="_Toc352150407"/>
      <w:bookmarkStart w:id="130" w:name="_Toc400033158"/>
      <w:bookmarkStart w:id="131" w:name="_Toc436939735"/>
      <w:r w:rsidRPr="00B04E4D">
        <w:t>4.3.6 Tootmise abiained ja tehnoloogilised lisaained</w:t>
      </w:r>
      <w:bookmarkEnd w:id="129"/>
      <w:bookmarkEnd w:id="130"/>
      <w:bookmarkEnd w:id="131"/>
    </w:p>
    <w:p w:rsidR="00BC3635" w:rsidRPr="00B04E4D" w:rsidRDefault="00EB3494" w:rsidP="00BC3635">
      <w:pPr>
        <w:rPr>
          <w:rFonts w:ascii="Verdana" w:hAnsi="Verdana"/>
          <w:sz w:val="22"/>
          <w:szCs w:val="22"/>
        </w:rPr>
      </w:pPr>
      <w:r w:rsidRPr="00B04E4D">
        <w:rPr>
          <w:rFonts w:ascii="Verdana" w:eastAsia="MS Mincho" w:hAnsi="Verdana"/>
          <w:noProof/>
          <w:sz w:val="22"/>
          <w:szCs w:val="22"/>
          <w:lang w:eastAsia="en-GB" w:bidi="ar-SA"/>
        </w:rPr>
        <mc:AlternateContent>
          <mc:Choice Requires="wps">
            <w:drawing>
              <wp:anchor distT="0" distB="0" distL="114300" distR="114300" simplePos="0" relativeHeight="251661312" behindDoc="0" locked="0" layoutInCell="1" allowOverlap="1" wp14:anchorId="39DF2424" wp14:editId="407A4D13">
                <wp:simplePos x="0" y="0"/>
                <wp:positionH relativeFrom="column">
                  <wp:posOffset>6133465</wp:posOffset>
                </wp:positionH>
                <wp:positionV relativeFrom="paragraph">
                  <wp:posOffset>3719830</wp:posOffset>
                </wp:positionV>
                <wp:extent cx="146050" cy="179705"/>
                <wp:effectExtent l="0" t="0" r="25400" b="10795"/>
                <wp:wrapNone/>
                <wp:docPr id="7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79705"/>
                        </a:xfrm>
                        <a:prstGeom prst="rect">
                          <a:avLst/>
                        </a:prstGeom>
                        <a:solidFill>
                          <a:srgbClr val="FFFFFF"/>
                        </a:solidFill>
                        <a:ln w="9525">
                          <a:solidFill>
                            <a:srgbClr val="FFFFFF"/>
                          </a:solidFill>
                          <a:miter lim="800000"/>
                          <a:headEnd/>
                          <a:tailEnd/>
                        </a:ln>
                      </wps:spPr>
                      <wps:txbx>
                        <w:txbxContent>
                          <w:p w:rsidR="00B04E4D" w:rsidRPr="002171DC" w:rsidRDefault="00B04E4D" w:rsidP="00BC3635">
                            <w:hyperlink w:anchor="Content" w:history="1">
                              <w:r w:rsidRPr="002171DC">
                                <w:rPr>
                                  <w:rStyle w:val="Hyperlink"/>
                                  <w:rFonts w:ascii="Verdana" w:eastAsia="MS Mincho" w:hAnsi="Verdana" w:cs="Calibri"/>
                                  <w:b/>
                                  <w:i/>
                                  <w:iCs/>
                                  <w:sz w:val="24"/>
                                  <w:szCs w:val="24"/>
                                </w:rPr>
                                <w:sym w:font="Wingdings 3" w:char="F04F"/>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30" type="#_x0000_t202" style="position:absolute;margin-left:482.95pt;margin-top:292.9pt;width:1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bRKQIAAFkEAAAOAAAAZHJzL2Uyb0RvYy54bWysVNtu2zAMfR+wfxD0vtgOkqYx4hRdugwD&#10;ugvQ7gNkWbaFSaImKbG7rx8lp2m2vRXTgyCa1CF5DuXNzagVOQrnJZiKFrOcEmE4NNJ0Ff3+uH93&#10;TYkPzDRMgREVfRKe3mzfvtkMthRz6EE1whEEMb4cbEX7EGyZZZ73QjM/AysMOltwmgU0XZc1jg2I&#10;rlU2z/OrbADXWAdceI9f7yYn3Sb8thU8fG1bLwJRFcXaQtpd2uu4Z9sNKzvHbC/5qQz2iio0kwaT&#10;nqHuWGDk4OQ/UFpyBx7aMOOgM2hbyUXqAbsp8r+6eeiZFakXJMfbM03+/8HyL8dvjsimoitUyjCN&#10;Gj2KMZD3MJJikQgarC8x7sFiZBjRgUKnZr29B/7DEwO7nplO3DoHQy9YgwUWkdrs4mqUxJc+gtTD&#10;Z2gwETsESEBj63RkD/kgiI5CPZ3FicXwmHJxlS/Rw9FVrNarfJkysPL5snU+fBSgSTxU1KH2CZwd&#10;732IxbDyOSTm8qBks5dKJcN19U45cmQ4J/u0Tuh/hClDhoqul/Pl1P8rILQMOPBK6ope53FNIxhZ&#10;+2CaNI6BSTWdsWRlTjRG5iYOw1iPSbJFvBtZraF5Ql4dTPON7xEPPbhflAw42xX1Pw/MCUrUJ4Pa&#10;rIsFKktCMhbL1RwNd+mpLz3McISqaKBkOu7C9IAO1smux0zTNBi4RT1bmbh+qepUPs5vkuD01uID&#10;ubRT1MsfYfsbAAD//wMAUEsDBBQABgAIAAAAIQDUFOXC3wAAAAsBAAAPAAAAZHJzL2Rvd25yZXYu&#10;eG1sTI/BToNAEIbvJr7DZky8GLtAhABlaZpG47nVi7ctTIGUnQV2W6hP73jS48x8+ef7i81ienHF&#10;yXWWFISrAARSZeuOGgWfH2/PKQjnNdW6t4QKbuhgU97fFTqv7Ux7vB58IziEXK4VtN4PuZSuatFo&#10;t7IDEt9OdjLa8zg1sp70zOGml1EQJNLojvhDqwfctVidDxejwM6vN2NxDKKnr2/zvtuO+1M0KvX4&#10;sGzXIDwu/g+GX31Wh5KdjvZCtRO9giyJM0YVxGnMHZjI0pQ3RwVJ+BKCLAv5v0P5AwAA//8DAFBL&#10;AQItABQABgAIAAAAIQC2gziS/gAAAOEBAAATAAAAAAAAAAAAAAAAAAAAAABbQ29udGVudF9UeXBl&#10;c10ueG1sUEsBAi0AFAAGAAgAAAAhADj9If/WAAAAlAEAAAsAAAAAAAAAAAAAAAAALwEAAF9yZWxz&#10;Ly5yZWxzUEsBAi0AFAAGAAgAAAAhAJRxZtEpAgAAWQQAAA4AAAAAAAAAAAAAAAAALgIAAGRycy9l&#10;Mm9Eb2MueG1sUEsBAi0AFAAGAAgAAAAhANQU5cLfAAAACwEAAA8AAAAAAAAAAAAAAAAAgwQAAGRy&#10;cy9kb3ducmV2LnhtbFBLBQYAAAAABAAEAPMAAACPBQAAAAA=&#10;" strokecolor="white">
                <v:textbox>
                  <w:txbxContent>
                    <w:p w:rsidR="00B04E4D" w:rsidRPr="002171DC" w:rsidRDefault="00B04E4D" w:rsidP="00BC3635">
                      <w:hyperlink w:anchor="Content" w:history="1">
                        <w:r w:rsidRPr="002171DC">
                          <w:rPr>
                            <w:rStyle w:val="Hyperlink"/>
                            <w:rFonts w:ascii="Verdana" w:eastAsia="MS Mincho" w:hAnsi="Verdana" w:cs="Calibri"/>
                            <w:b/>
                            <w:i/>
                            <w:iCs/>
                            <w:sz w:val="24"/>
                            <w:szCs w:val="24"/>
                          </w:rPr>
                          <w:sym w:font="Wingdings 3" w:char="F04F"/>
                        </w:r>
                      </w:hyperlink>
                    </w:p>
                  </w:txbxContent>
                </v:textbox>
              </v:shape>
            </w:pict>
          </mc:Fallback>
        </mc:AlternateContent>
      </w:r>
      <w:bookmarkStart w:id="132" w:name="_Toc352075891"/>
      <w:r w:rsidR="00C765C2" w:rsidRPr="00B04E4D">
        <w:rPr>
          <w:rFonts w:ascii="Verdana" w:hAnsi="Verdana"/>
          <w:sz w:val="22"/>
        </w:rPr>
        <w:t>Käitleja peab tagama, et tootmise abiainete või (tehnoloogiliste) lisaainete kasutamine ei mõju kahjulikult sööda ohutusele</w:t>
      </w:r>
      <w:bookmarkEnd w:id="132"/>
      <w:r w:rsidR="00C765C2" w:rsidRPr="00B04E4D">
        <w:rPr>
          <w:rFonts w:ascii="Verdana" w:hAnsi="Verdana"/>
          <w:sz w:val="22"/>
        </w:rPr>
        <w:t xml:space="preserve"> ja on kooskõlas määruse (EÜ) nr 68/2013 (söödamaterjalide kataloogi kohta) ja määruse (EÜ) nr 1831/2003 (loomasöötades kasutatavate söödalisandite kohta) nõuetega.</w:t>
      </w:r>
    </w:p>
    <w:p w:rsidR="00BC3635" w:rsidRPr="00B04E4D" w:rsidRDefault="00BC3635" w:rsidP="00BC19B1">
      <w:pPr>
        <w:autoSpaceDE w:val="0"/>
        <w:autoSpaceDN w:val="0"/>
        <w:adjustRightInd w:val="0"/>
        <w:spacing w:after="120"/>
        <w:jc w:val="both"/>
        <w:rPr>
          <w:rFonts w:ascii="Verdana" w:eastAsia="MS Mincho" w:hAnsi="Verdana" w:cs="Calibri"/>
          <w:color w:val="000000"/>
          <w:sz w:val="22"/>
          <w:szCs w:val="22"/>
        </w:rPr>
      </w:pPr>
    </w:p>
    <w:p w:rsidR="004B7FA4" w:rsidRPr="00B04E4D" w:rsidRDefault="004B7FA4">
      <w:pPr>
        <w:rPr>
          <w:rFonts w:ascii="Verdana" w:eastAsia="MS Mincho" w:hAnsi="Verdana"/>
          <w:b/>
          <w:iCs/>
          <w:color w:val="1F497D"/>
          <w:sz w:val="22"/>
          <w:szCs w:val="22"/>
        </w:rPr>
      </w:pPr>
      <w:r w:rsidRPr="00B04E4D">
        <w:rPr>
          <w:rFonts w:ascii="Verdana" w:hAnsi="Verdana"/>
        </w:rPr>
        <w:br w:type="page"/>
      </w:r>
    </w:p>
    <w:p w:rsidR="00CF7B03" w:rsidRPr="00B04E4D" w:rsidRDefault="00BC3635" w:rsidP="008B7B32">
      <w:pPr>
        <w:pStyle w:val="Heading3"/>
        <w:rPr>
          <w:rFonts w:eastAsia="MS Mincho"/>
        </w:rPr>
      </w:pPr>
      <w:bookmarkStart w:id="133" w:name="_Toc400033159"/>
      <w:bookmarkStart w:id="134" w:name="_Toc436939736"/>
      <w:r w:rsidRPr="00B04E4D">
        <w:lastRenderedPageBreak/>
        <w:t xml:space="preserve">4.3.7 </w:t>
      </w:r>
      <w:bookmarkStart w:id="135" w:name="rework"/>
      <w:r w:rsidR="00EA210C" w:rsidRPr="00B04E4D">
        <w:t>Ümber</w:t>
      </w:r>
      <w:r w:rsidRPr="00B04E4D">
        <w:t>töötamine</w:t>
      </w:r>
      <w:bookmarkEnd w:id="133"/>
      <w:bookmarkEnd w:id="134"/>
      <w:r w:rsidRPr="00B04E4D">
        <w:t xml:space="preserve"> </w:t>
      </w:r>
      <w:bookmarkEnd w:id="135"/>
    </w:p>
    <w:p w:rsidR="008B7B32" w:rsidRPr="00B04E4D" w:rsidRDefault="008B7B32" w:rsidP="003910AE">
      <w:pPr>
        <w:autoSpaceDE w:val="0"/>
        <w:autoSpaceDN w:val="0"/>
        <w:adjustRightInd w:val="0"/>
        <w:spacing w:after="120"/>
        <w:jc w:val="both"/>
        <w:rPr>
          <w:rFonts w:ascii="Verdana" w:eastAsia="MS Mincho" w:hAnsi="Verdana" w:cs="Calibri"/>
          <w:color w:val="000000"/>
          <w:sz w:val="22"/>
          <w:szCs w:val="22"/>
        </w:rPr>
      </w:pPr>
    </w:p>
    <w:p w:rsidR="001B5E05" w:rsidRPr="00B04E4D" w:rsidRDefault="00CF7B03" w:rsidP="003910AE">
      <w:p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Ju</w:t>
      </w:r>
      <w:r w:rsidR="00EA210C" w:rsidRPr="00B04E4D">
        <w:rPr>
          <w:rFonts w:ascii="Verdana" w:hAnsi="Verdana"/>
          <w:color w:val="000000"/>
          <w:sz w:val="22"/>
        </w:rPr>
        <w:t>htkond korraldab ümber</w:t>
      </w:r>
      <w:r w:rsidRPr="00B04E4D">
        <w:rPr>
          <w:rFonts w:ascii="Verdana" w:hAnsi="Verdana"/>
          <w:color w:val="000000"/>
          <w:sz w:val="22"/>
        </w:rPr>
        <w:t xml:space="preserve">töötamise nii, et on tagatud söödamaterjali ohutuse, jälgitavuse ja õigusnormide nõuetele vastavuse säilimine. </w:t>
      </w:r>
    </w:p>
    <w:p w:rsidR="00200B86" w:rsidRPr="00B04E4D" w:rsidRDefault="00EA210C" w:rsidP="007109A9">
      <w:pPr>
        <w:jc w:val="both"/>
        <w:rPr>
          <w:rFonts w:ascii="Verdana" w:eastAsia="MS Mincho" w:hAnsi="Verdana" w:cs="Calibri"/>
          <w:color w:val="000000"/>
          <w:sz w:val="22"/>
          <w:szCs w:val="22"/>
        </w:rPr>
      </w:pPr>
      <w:r w:rsidRPr="00B04E4D">
        <w:rPr>
          <w:rFonts w:ascii="Verdana" w:hAnsi="Verdana"/>
          <w:color w:val="000000"/>
          <w:sz w:val="22"/>
        </w:rPr>
        <w:t>Ümber</w:t>
      </w:r>
      <w:r w:rsidR="00655F96" w:rsidRPr="00B04E4D">
        <w:rPr>
          <w:rFonts w:ascii="Verdana" w:hAnsi="Verdana"/>
          <w:color w:val="000000"/>
          <w:sz w:val="22"/>
        </w:rPr>
        <w:t>töötatud mat</w:t>
      </w:r>
      <w:r w:rsidRPr="00B04E4D">
        <w:rPr>
          <w:rFonts w:ascii="Verdana" w:hAnsi="Verdana"/>
          <w:color w:val="000000"/>
          <w:sz w:val="22"/>
        </w:rPr>
        <w:t xml:space="preserve">erjali (nt praak, kliendi </w:t>
      </w:r>
      <w:r w:rsidR="00655F96" w:rsidRPr="00B04E4D">
        <w:rPr>
          <w:rFonts w:ascii="Verdana" w:hAnsi="Verdana"/>
          <w:color w:val="000000"/>
          <w:sz w:val="22"/>
        </w:rPr>
        <w:t>tagastatud või maha sattunud materjal) heakskiitmist ja kasutamist käsitletakse HACCP süsteemis. Ümbertöötatavat materjali, mida ettenähtud kasutuse jaoks heaks ei kiideta, käsitletakse nõuetele mittevastava tootena (vt punkt 4.4.4) ja kui sellest saavad jäätmed, tuleb neid käidelda jäätmete kõrvaldamise menetluste kohaselt (vt punkt</w:t>
      </w:r>
      <w:r w:rsidRPr="00B04E4D">
        <w:rPr>
          <w:rFonts w:ascii="Verdana" w:hAnsi="Verdana"/>
          <w:color w:val="000000"/>
          <w:sz w:val="22"/>
        </w:rPr>
        <w:t xml:space="preserve"> </w:t>
      </w:r>
      <w:hyperlink w:anchor="Waste_control" w:history="1">
        <w:r w:rsidR="00655F96" w:rsidRPr="00B04E4D">
          <w:rPr>
            <w:rStyle w:val="Hyperlink"/>
            <w:rFonts w:ascii="Verdana" w:hAnsi="Verdana"/>
            <w:sz w:val="22"/>
          </w:rPr>
          <w:t>4.2.8</w:t>
        </w:r>
      </w:hyperlink>
      <w:r w:rsidR="00655F96" w:rsidRPr="00B04E4D">
        <w:rPr>
          <w:rFonts w:ascii="Verdana" w:hAnsi="Verdana"/>
          <w:color w:val="000000"/>
          <w:sz w:val="22"/>
        </w:rPr>
        <w:t xml:space="preserve">), välja arvatud juhul, kui need suunatakse tööstuslikku </w:t>
      </w:r>
      <w:r w:rsidR="001A25B0" w:rsidRPr="00B04E4D">
        <w:rPr>
          <w:rFonts w:ascii="Verdana" w:hAnsi="Verdana"/>
          <w:color w:val="000000"/>
          <w:sz w:val="22"/>
        </w:rPr>
        <w:t>kasut</w:t>
      </w:r>
      <w:r w:rsidR="00655F96" w:rsidRPr="00B04E4D">
        <w:rPr>
          <w:rFonts w:ascii="Verdana" w:hAnsi="Verdana"/>
          <w:color w:val="000000"/>
          <w:sz w:val="22"/>
        </w:rPr>
        <w:t xml:space="preserve">usse. </w:t>
      </w:r>
    </w:p>
    <w:p w:rsidR="004B7FA4" w:rsidRPr="00B04E4D" w:rsidRDefault="004B7FA4" w:rsidP="008B7B32">
      <w:pPr>
        <w:pStyle w:val="Heading3"/>
        <w:rPr>
          <w:rFonts w:eastAsia="MS Mincho"/>
        </w:rPr>
      </w:pPr>
    </w:p>
    <w:p w:rsidR="004B7FA4" w:rsidRPr="00B04E4D" w:rsidRDefault="004B7FA4" w:rsidP="008B7B32">
      <w:pPr>
        <w:pStyle w:val="Heading3"/>
        <w:rPr>
          <w:rFonts w:eastAsia="MS Mincho"/>
        </w:rPr>
      </w:pPr>
    </w:p>
    <w:p w:rsidR="002733F5" w:rsidRPr="00B04E4D" w:rsidRDefault="002733F5" w:rsidP="008B7B32">
      <w:pPr>
        <w:pStyle w:val="Heading3"/>
        <w:rPr>
          <w:rFonts w:eastAsia="MS Mincho"/>
        </w:rPr>
      </w:pPr>
      <w:bookmarkStart w:id="136" w:name="_Toc400033160"/>
      <w:bookmarkStart w:id="137" w:name="_Toc436939737"/>
      <w:r w:rsidRPr="00B04E4D">
        <w:t xml:space="preserve">4.3.8 </w:t>
      </w:r>
      <w:bookmarkStart w:id="138" w:name="Production_feedmaterials"/>
      <w:r w:rsidRPr="00B04E4D">
        <w:t>Söödamaterjali tootmine</w:t>
      </w:r>
      <w:bookmarkEnd w:id="136"/>
      <w:bookmarkEnd w:id="137"/>
      <w:bookmarkEnd w:id="138"/>
    </w:p>
    <w:p w:rsidR="008B7B32" w:rsidRPr="00B04E4D" w:rsidRDefault="008B7B32" w:rsidP="002733F5">
      <w:pPr>
        <w:autoSpaceDE w:val="0"/>
        <w:autoSpaceDN w:val="0"/>
        <w:adjustRightInd w:val="0"/>
        <w:spacing w:after="120"/>
        <w:jc w:val="both"/>
        <w:rPr>
          <w:rFonts w:ascii="Verdana" w:eastAsia="MS Mincho" w:hAnsi="Verdana" w:cs="Calibri"/>
          <w:color w:val="000000"/>
          <w:sz w:val="22"/>
          <w:szCs w:val="22"/>
        </w:rPr>
      </w:pPr>
    </w:p>
    <w:p w:rsidR="002733F5" w:rsidRPr="00B04E4D" w:rsidRDefault="002733F5" w:rsidP="002733F5">
      <w:p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 xml:space="preserve">Juhtkond tagab tööjuhiste olemasolu: </w:t>
      </w:r>
    </w:p>
    <w:p w:rsidR="002733F5" w:rsidRPr="00B04E4D" w:rsidRDefault="002733F5" w:rsidP="007E6B23">
      <w:pPr>
        <w:numPr>
          <w:ilvl w:val="1"/>
          <w:numId w:val="24"/>
        </w:numPr>
        <w:autoSpaceDE w:val="0"/>
        <w:autoSpaceDN w:val="0"/>
        <w:adjustRightInd w:val="0"/>
        <w:spacing w:after="120"/>
        <w:jc w:val="both"/>
        <w:rPr>
          <w:rFonts w:ascii="Verdana" w:eastAsia="MS Mincho" w:hAnsi="Verdana" w:cs="Calibri"/>
          <w:sz w:val="22"/>
          <w:szCs w:val="22"/>
        </w:rPr>
      </w:pPr>
      <w:r w:rsidRPr="00B04E4D">
        <w:rPr>
          <w:rFonts w:ascii="Verdana" w:hAnsi="Verdana"/>
          <w:sz w:val="22"/>
        </w:rPr>
        <w:t>tootmise eri etapid viiakse läbi kirjalikult kehtestatud korra kohaselt, mille eesmär</w:t>
      </w:r>
      <w:r w:rsidR="00EA210C" w:rsidRPr="00B04E4D">
        <w:rPr>
          <w:rFonts w:ascii="Verdana" w:hAnsi="Verdana"/>
          <w:sz w:val="22"/>
        </w:rPr>
        <w:t>k</w:t>
      </w:r>
      <w:r w:rsidRPr="00B04E4D">
        <w:rPr>
          <w:rFonts w:ascii="Verdana" w:hAnsi="Verdana"/>
          <w:sz w:val="22"/>
        </w:rPr>
        <w:t xml:space="preserve"> on tootmisprotsess</w:t>
      </w:r>
      <w:r w:rsidR="00EA210C" w:rsidRPr="00B04E4D">
        <w:rPr>
          <w:rFonts w:ascii="Verdana" w:hAnsi="Verdana"/>
          <w:sz w:val="22"/>
        </w:rPr>
        <w:t>i kriitiliste punktide kindlaks</w:t>
      </w:r>
      <w:r w:rsidRPr="00B04E4D">
        <w:rPr>
          <w:rFonts w:ascii="Verdana" w:hAnsi="Verdana"/>
          <w:sz w:val="22"/>
        </w:rPr>
        <w:t xml:space="preserve">määramine, kontrollimine ja järelevalve; </w:t>
      </w:r>
    </w:p>
    <w:p w:rsidR="002733F5" w:rsidRPr="00B04E4D" w:rsidRDefault="001A25B0" w:rsidP="007E6B23">
      <w:pPr>
        <w:numPr>
          <w:ilvl w:val="1"/>
          <w:numId w:val="24"/>
        </w:numPr>
        <w:autoSpaceDE w:val="0"/>
        <w:autoSpaceDN w:val="0"/>
        <w:adjustRightInd w:val="0"/>
        <w:spacing w:after="120"/>
        <w:jc w:val="both"/>
        <w:rPr>
          <w:rFonts w:ascii="Verdana" w:eastAsia="MS Mincho" w:hAnsi="Verdana" w:cs="Calibri"/>
          <w:sz w:val="22"/>
          <w:szCs w:val="22"/>
        </w:rPr>
      </w:pPr>
      <w:r w:rsidRPr="00B04E4D">
        <w:rPr>
          <w:rFonts w:ascii="Verdana" w:hAnsi="Verdana"/>
          <w:sz w:val="22"/>
        </w:rPr>
        <w:t>juhised</w:t>
      </w:r>
      <w:r w:rsidR="002733F5" w:rsidRPr="00B04E4D">
        <w:rPr>
          <w:rFonts w:ascii="Verdana" w:hAnsi="Verdana"/>
          <w:sz w:val="22"/>
        </w:rPr>
        <w:t xml:space="preserve"> peavad hõlmama lisaainete ülekandumise riski käsitlemise korda. </w:t>
      </w:r>
    </w:p>
    <w:p w:rsidR="002C5468" w:rsidRPr="00B04E4D" w:rsidRDefault="002C5468" w:rsidP="002C5468">
      <w:p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 xml:space="preserve">Juhtkond kavandab ja teostab tootmise ning teenuste osutamise kontrollitavates tingimustes. Kontrollitakse juurdepääsu tootmispindadele, et sinna ei pääseks volitamata isikud. </w:t>
      </w:r>
    </w:p>
    <w:p w:rsidR="002733F5" w:rsidRPr="00B04E4D" w:rsidRDefault="002733F5" w:rsidP="00CA1C1D">
      <w:pPr>
        <w:autoSpaceDE w:val="0"/>
        <w:autoSpaceDN w:val="0"/>
        <w:adjustRightInd w:val="0"/>
        <w:spacing w:after="120"/>
        <w:jc w:val="both"/>
        <w:rPr>
          <w:rFonts w:ascii="Verdana" w:eastAsia="MS Mincho" w:hAnsi="Verdana" w:cs="Calibri"/>
          <w:color w:val="000000"/>
          <w:sz w:val="22"/>
          <w:szCs w:val="22"/>
        </w:rPr>
      </w:pPr>
    </w:p>
    <w:p w:rsidR="00F17B8F" w:rsidRPr="00B04E4D" w:rsidRDefault="002C5468" w:rsidP="008B7B32">
      <w:pPr>
        <w:pStyle w:val="Heading3"/>
      </w:pPr>
      <w:bookmarkStart w:id="139" w:name="_Toc400033161"/>
      <w:bookmarkStart w:id="140" w:name="_Toc436939738"/>
      <w:r w:rsidRPr="00B04E4D">
        <w:t xml:space="preserve">4.3.9 </w:t>
      </w:r>
      <w:bookmarkStart w:id="141" w:name="Finished_feedmaterials"/>
      <w:r w:rsidRPr="00B04E4D">
        <w:t>Valmis söödamaterjal</w:t>
      </w:r>
      <w:bookmarkEnd w:id="139"/>
      <w:bookmarkEnd w:id="140"/>
      <w:bookmarkEnd w:id="141"/>
    </w:p>
    <w:p w:rsidR="001D0EE1" w:rsidRPr="00B04E4D" w:rsidRDefault="001D0EE1" w:rsidP="001D0EE1">
      <w:pPr>
        <w:jc w:val="both"/>
        <w:rPr>
          <w:rFonts w:ascii="Verdana" w:hAnsi="Verdana" w:cs="Arial"/>
          <w:b/>
          <w:bCs/>
          <w:sz w:val="22"/>
          <w:szCs w:val="22"/>
        </w:rPr>
      </w:pPr>
    </w:p>
    <w:p w:rsidR="001D0EE1" w:rsidRPr="00B04E4D" w:rsidRDefault="001D0EE1" w:rsidP="001D0EE1">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Juhtkond tagab järgmise teabe olemasolu (kui see on asjakohane):</w:t>
      </w:r>
    </w:p>
    <w:p w:rsidR="001D0EE1" w:rsidRPr="00B04E4D"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igal söödamaterjalil on olemas kirjalik spetsifikatsioon</w:t>
      </w:r>
      <w:r w:rsidR="008B7B49" w:rsidRPr="00B04E4D">
        <w:rPr>
          <w:rFonts w:ascii="Verdana" w:hAnsi="Verdana"/>
          <w:color w:val="000000"/>
          <w:sz w:val="22"/>
        </w:rPr>
        <w:t xml:space="preserve"> </w:t>
      </w:r>
      <w:r w:rsidRPr="00B04E4D">
        <w:rPr>
          <w:rFonts w:ascii="Verdana" w:hAnsi="Verdana"/>
          <w:color w:val="000000"/>
          <w:sz w:val="22"/>
        </w:rPr>
        <w:t>(vt punkt</w:t>
      </w:r>
      <w:r w:rsidR="006C4F00" w:rsidRPr="00B04E4D">
        <w:rPr>
          <w:rFonts w:ascii="Verdana" w:hAnsi="Verdana"/>
          <w:color w:val="000000"/>
          <w:sz w:val="22"/>
        </w:rPr>
        <w:t xml:space="preserve"> </w:t>
      </w:r>
      <w:hyperlink w:anchor="Incoming_materia_specification" w:history="1">
        <w:r w:rsidRPr="00B04E4D">
          <w:rPr>
            <w:rStyle w:val="Hyperlink"/>
            <w:rFonts w:ascii="Verdana" w:hAnsi="Verdana"/>
            <w:sz w:val="22"/>
          </w:rPr>
          <w:t>6.4</w:t>
        </w:r>
      </w:hyperlink>
      <w:r w:rsidRPr="00B04E4D">
        <w:rPr>
          <w:rFonts w:ascii="Verdana" w:hAnsi="Verdana"/>
          <w:color w:val="000000"/>
          <w:sz w:val="22"/>
        </w:rPr>
        <w:t xml:space="preserve">); </w:t>
      </w:r>
    </w:p>
    <w:p w:rsidR="001D0EE1" w:rsidRPr="00B04E4D"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iga</w:t>
      </w:r>
      <w:r w:rsidR="006C4F00" w:rsidRPr="00B04E4D">
        <w:rPr>
          <w:rFonts w:ascii="Verdana" w:hAnsi="Verdana"/>
          <w:color w:val="000000"/>
          <w:sz w:val="22"/>
        </w:rPr>
        <w:t>l</w:t>
      </w:r>
      <w:r w:rsidRPr="00B04E4D">
        <w:rPr>
          <w:rFonts w:ascii="Verdana" w:hAnsi="Verdana"/>
          <w:color w:val="000000"/>
          <w:sz w:val="22"/>
        </w:rPr>
        <w:t xml:space="preserve"> söödamaterjalil on oma kordumatu nimetus või kood; </w:t>
      </w:r>
    </w:p>
    <w:p w:rsidR="001D0EE1" w:rsidRPr="00B04E4D"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iga partii on märgistatud kordumatu tunnusega (mis võib olla koodide kombinatsioon), et seda oleks võimalik hiljem identifitseerida ja jälgida. Märgistus peab vastama ELi asjakohastele söödaalastele õigusaktidele</w:t>
      </w:r>
      <w:r w:rsidR="006C4F00" w:rsidRPr="00B04E4D">
        <w:rPr>
          <w:rFonts w:ascii="Verdana" w:hAnsi="Verdana"/>
          <w:color w:val="000000"/>
          <w:sz w:val="22"/>
        </w:rPr>
        <w:t>.</w:t>
      </w:r>
    </w:p>
    <w:p w:rsidR="00C04CC4" w:rsidRPr="00B04E4D" w:rsidRDefault="006C4F00" w:rsidP="00C04CC4">
      <w:pPr>
        <w:ind w:left="1069"/>
        <w:rPr>
          <w:rFonts w:ascii="Verdana" w:hAnsi="Verdana" w:cs="Arial"/>
          <w:color w:val="0000FF"/>
          <w:sz w:val="22"/>
          <w:szCs w:val="22"/>
        </w:rPr>
      </w:pPr>
      <w:r w:rsidRPr="00B04E4D">
        <w:rPr>
          <w:rFonts w:ascii="Verdana" w:hAnsi="Verdana"/>
          <w:color w:val="000000"/>
          <w:sz w:val="22"/>
        </w:rPr>
        <w:t>K</w:t>
      </w:r>
      <w:r w:rsidR="001D0EE1" w:rsidRPr="00B04E4D">
        <w:rPr>
          <w:rFonts w:ascii="Verdana" w:hAnsi="Verdana"/>
          <w:color w:val="000000"/>
          <w:sz w:val="22"/>
        </w:rPr>
        <w:t>ogu söödamaterjal tuleb enne lähetamist kirjalikult kehtestatud korra kohaselt üle kontrollida, et tagada selle vastavus spetsifikatsioonile.</w:t>
      </w:r>
      <w:r w:rsidR="001D0EE1" w:rsidRPr="00B04E4D">
        <w:rPr>
          <w:rFonts w:ascii="Verdana" w:hAnsi="Verdana"/>
          <w:color w:val="1F497D"/>
          <w:sz w:val="22"/>
        </w:rPr>
        <w:t xml:space="preserve"> </w:t>
      </w:r>
      <w:r w:rsidR="001D0EE1" w:rsidRPr="00B04E4D">
        <w:rPr>
          <w:rFonts w:ascii="Verdana" w:hAnsi="Verdana"/>
          <w:sz w:val="22"/>
        </w:rPr>
        <w:t>Igast partiist võetakse piisava suurusega võrdlusproov, mida tuleb säilitada ajavahemiku vältel, mis vastab kasutusalale, milleks söödamaterjal turule viiakse, kuid mitte vähem kui kolm kuud</w:t>
      </w:r>
      <w:r w:rsidRPr="00B04E4D">
        <w:rPr>
          <w:rFonts w:ascii="Verdana" w:hAnsi="Verdana"/>
          <w:sz w:val="22"/>
        </w:rPr>
        <w:t>;</w:t>
      </w:r>
    </w:p>
    <w:p w:rsidR="001D0EE1" w:rsidRPr="00B04E4D" w:rsidRDefault="006C4F00" w:rsidP="007E6B23">
      <w:pPr>
        <w:numPr>
          <w:ilvl w:val="1"/>
          <w:numId w:val="23"/>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p</w:t>
      </w:r>
      <w:r w:rsidR="001D0EE1" w:rsidRPr="00B04E4D">
        <w:rPr>
          <w:rFonts w:ascii="Verdana" w:hAnsi="Verdana"/>
          <w:color w:val="000000"/>
          <w:sz w:val="22"/>
        </w:rPr>
        <w:t>roovid peavad olema suletud ja märgistatud</w:t>
      </w:r>
      <w:r w:rsidRPr="00B04E4D">
        <w:rPr>
          <w:rFonts w:ascii="Verdana" w:hAnsi="Verdana"/>
          <w:color w:val="000000"/>
          <w:sz w:val="22"/>
        </w:rPr>
        <w:t xml:space="preserve"> ning</w:t>
      </w:r>
      <w:r w:rsidR="001D0EE1" w:rsidRPr="00B04E4D">
        <w:rPr>
          <w:rFonts w:ascii="Verdana" w:hAnsi="Verdana"/>
          <w:color w:val="000000"/>
          <w:sz w:val="22"/>
        </w:rPr>
        <w:t xml:space="preserve"> säilitatud viisil, mis peaks vältima ebanormaalseid muutusi. </w:t>
      </w:r>
    </w:p>
    <w:p w:rsidR="001D0EE1" w:rsidRPr="00B04E4D" w:rsidRDefault="001D0EE1" w:rsidP="001D0EE1">
      <w:pPr>
        <w:autoSpaceDE w:val="0"/>
        <w:autoSpaceDN w:val="0"/>
        <w:adjustRightInd w:val="0"/>
        <w:spacing w:after="120"/>
        <w:ind w:left="1069"/>
        <w:jc w:val="both"/>
        <w:rPr>
          <w:rFonts w:ascii="Verdana" w:eastAsia="MS Mincho" w:hAnsi="Verdana" w:cs="Arial"/>
          <w:color w:val="000000"/>
          <w:sz w:val="22"/>
          <w:szCs w:val="22"/>
        </w:rPr>
      </w:pPr>
    </w:p>
    <w:p w:rsidR="00F17B8F" w:rsidRPr="00B04E4D" w:rsidRDefault="001D0EE1" w:rsidP="003910AE">
      <w:p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 xml:space="preserve">Kui söödamaterjal tunnistatakse mis tahes tooteohutusega seotud põhjusel praagiks ja seda seega ringlusse ei lasta, protokollitakse selle kõrvaldamine, sihtkoht või tagastamine söödamaterjali tootjale. </w:t>
      </w:r>
    </w:p>
    <w:p w:rsidR="00007AF7" w:rsidRPr="00B04E4D" w:rsidRDefault="00EB3494" w:rsidP="008B7B32">
      <w:pPr>
        <w:pStyle w:val="Heading3"/>
      </w:pPr>
      <w:bookmarkStart w:id="142" w:name="_Toc400033162"/>
      <w:r w:rsidRPr="00B04E4D">
        <w:rPr>
          <w:rFonts w:eastAsia="MS Mincho" w:cs="Arial"/>
          <w:noProof/>
          <w:color w:val="000000"/>
          <w:lang w:eastAsia="en-GB" w:bidi="ar-SA"/>
        </w:rPr>
        <mc:AlternateContent>
          <mc:Choice Requires="wps">
            <w:drawing>
              <wp:anchor distT="0" distB="0" distL="114300" distR="114300" simplePos="0" relativeHeight="251656192" behindDoc="0" locked="0" layoutInCell="1" allowOverlap="1" wp14:anchorId="01FA0843" wp14:editId="701BA391">
                <wp:simplePos x="0" y="0"/>
                <wp:positionH relativeFrom="column">
                  <wp:posOffset>5946140</wp:posOffset>
                </wp:positionH>
                <wp:positionV relativeFrom="paragraph">
                  <wp:posOffset>2816860</wp:posOffset>
                </wp:positionV>
                <wp:extent cx="282575" cy="449580"/>
                <wp:effectExtent l="0" t="0" r="22225" b="27305"/>
                <wp:wrapNone/>
                <wp:docPr id="7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7" o:spid="_x0000_s1031" type="#_x0000_t202" style="position:absolute;margin-left:468.2pt;margin-top:221.8pt;width:22.25pt;height:35.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YUXKQIAAFgEAAAOAAAAZHJzL2Uyb0RvYy54bWysVNtu2zAMfR+wfxD0vjgx4iYx4hRdugwD&#10;um5Auw+QZTkWptsoJXb39aPkJAu6t2J+EESROiLPIb2+HbQiRwFeWlPR2WRKiTDcNtLsK/rjefdh&#10;SYkPzDRMWSMq+iI8vd28f7fuXSly21nVCCAIYnzZu4p2IbgyyzzvhGZ+Yp0w6GwtaBbQhH3WAOsR&#10;Xassn05vst5C48By4T2e3o9Oukn4bSt4+Na2XgSiKoq5hbRCWuu4Zps1K/fAXCf5KQ32hiw0kwYf&#10;vUDds8DIAeQ/UFpysN62YcKtzmzbSi5SDVjNbPqqmqeOOZFqQXK8u9Dk/x8sfzx+ByKbii5uKDFM&#10;o0bPYgjkox3IahH56Z0vMezJYWAY8Bx1TrV692D5T0+M3XbM7MUdgO07wRrMbxZvZldXRxwfQer+&#10;q23wHXYINgENLehIHtJBEB11erloE3PheJgv82JRUMLRNZ+vimXSLmPl+bIDHz4Lq0ncVBRQ+gTO&#10;jg8+xGRYeQ6Jb3mrZLOTSiUD9vVWATkybJNd+lL+r8KUIX1FV0VejPW/AULLgP2upK7ochq/sQMj&#10;a59Mk7oxMKnGPaaszInGyNzIYRjqISlWnNWpbfOCvIId2xvHETedhd+U9NjaFfW/DgwEJeqLQW1W&#10;s/k8zkIy5sUiRwOuPfW1hxmOUBUNlIzbbRjn5+BA7jt86dwNd6jnTiauo/BjVqf0sX2TBKdRi/Nx&#10;baeovz+EzR8AAAD//wMAUEsDBBQABgAIAAAAIQBt0q2l4wAAAAsBAAAPAAAAZHJzL2Rvd25yZXYu&#10;eG1sTI/BTsMwEETvSPyDtUjcqF1qoiZkUyEEEhyqigJC3NzYJCn2OoqdNvx9zQmOq3maeVuuJmfZ&#10;wQyh84QwnwlghmqvO2oQ3l4fr5bAQlSklfVkEH5MgFV1flaqQvsjvZjDNjYslVAoFEIbY19wHurW&#10;OBVmvjeUsi8/OBXTOTRcD+qYyp3l10Jk3KmO0kKrenPfmvp7OzqEh7p/yjefdv+xqd9FNor1896v&#10;ES8vprtbYNFM8Q+GX/2kDlVy2vmRdGAWIV9kMqEIUi4yYInIlyIHtkO4mUsJvCr5/x+qEwAAAP//&#10;AwBQSwECLQAUAAYACAAAACEAtoM4kv4AAADhAQAAEwAAAAAAAAAAAAAAAAAAAAAAW0NvbnRlbnRf&#10;VHlwZXNdLnhtbFBLAQItABQABgAIAAAAIQA4/SH/1gAAAJQBAAALAAAAAAAAAAAAAAAAAC8BAABf&#10;cmVscy8ucmVsc1BLAQItABQABgAIAAAAIQB61YUXKQIAAFgEAAAOAAAAAAAAAAAAAAAAAC4CAABk&#10;cnMvZTJvRG9jLnhtbFBLAQItABQABgAIAAAAIQBt0q2l4wAAAAsBAAAPAAAAAAAAAAAAAAAAAIME&#10;AABkcnMvZG93bnJldi54bWxQSwUGAAAAAAQABADzAAAAkwUAAAAA&#10;" strokecolor="white">
                <v:textbox style="mso-fit-shape-to-text:t">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00C765C2" w:rsidRPr="00B04E4D">
        <w:br w:type="page"/>
      </w:r>
      <w:bookmarkStart w:id="143" w:name="_Toc436939739"/>
      <w:r w:rsidR="00C765C2" w:rsidRPr="00B04E4D">
        <w:lastRenderedPageBreak/>
        <w:t xml:space="preserve">4.3.10 </w:t>
      </w:r>
      <w:bookmarkStart w:id="144" w:name="storage"/>
      <w:r w:rsidR="00C765C2" w:rsidRPr="00B04E4D">
        <w:t>Säilitamine</w:t>
      </w:r>
      <w:bookmarkEnd w:id="142"/>
      <w:bookmarkEnd w:id="143"/>
      <w:r w:rsidR="00C765C2" w:rsidRPr="00B04E4D">
        <w:t xml:space="preserve"> </w:t>
      </w:r>
      <w:bookmarkEnd w:id="144"/>
    </w:p>
    <w:p w:rsidR="00007AF7" w:rsidRPr="00B04E4D" w:rsidRDefault="00007AF7" w:rsidP="00007AF7">
      <w:pPr>
        <w:jc w:val="both"/>
        <w:rPr>
          <w:rFonts w:ascii="Verdana" w:hAnsi="Verdana"/>
          <w:b/>
          <w:bCs/>
          <w:sz w:val="22"/>
          <w:szCs w:val="22"/>
        </w:rPr>
      </w:pPr>
    </w:p>
    <w:p w:rsidR="001D0EE1" w:rsidRPr="00B04E4D" w:rsidRDefault="001D0EE1" w:rsidP="001D0EE1">
      <w:pPr>
        <w:jc w:val="both"/>
        <w:rPr>
          <w:rFonts w:ascii="Verdana" w:hAnsi="Verdana" w:cs="Arial"/>
          <w:bCs/>
          <w:sz w:val="22"/>
          <w:szCs w:val="22"/>
        </w:rPr>
      </w:pPr>
      <w:r w:rsidRPr="00B04E4D">
        <w:rPr>
          <w:rFonts w:ascii="Verdana" w:hAnsi="Verdana"/>
          <w:sz w:val="22"/>
        </w:rPr>
        <w:t xml:space="preserve">Juhtkond kontrollib </w:t>
      </w:r>
      <w:r w:rsidR="00343414" w:rsidRPr="00B04E4D">
        <w:rPr>
          <w:rFonts w:ascii="Verdana" w:hAnsi="Verdana"/>
          <w:sz w:val="22"/>
        </w:rPr>
        <w:t>igasugust</w:t>
      </w:r>
      <w:r w:rsidRPr="00B04E4D">
        <w:rPr>
          <w:rFonts w:ascii="Verdana" w:hAnsi="Verdana"/>
          <w:sz w:val="22"/>
        </w:rPr>
        <w:t xml:space="preserve"> sissetuleva materjali, tootmise abiainete, jäätmete, mittevastava materjali ja söödamaterja</w:t>
      </w:r>
      <w:r w:rsidR="00343414" w:rsidRPr="00B04E4D">
        <w:rPr>
          <w:rFonts w:ascii="Verdana" w:hAnsi="Verdana"/>
          <w:sz w:val="22"/>
        </w:rPr>
        <w:t>li säilitamisega seotud tegevust</w:t>
      </w:r>
      <w:r w:rsidRPr="00B04E4D">
        <w:rPr>
          <w:rFonts w:ascii="Verdana" w:hAnsi="Verdana"/>
          <w:sz w:val="22"/>
        </w:rPr>
        <w:t>, et võimaldada lihtsat identifitseerimist, toote kontrollimist, vähendada riknemist ja vältida ristsaastumist.</w:t>
      </w:r>
      <w:r w:rsidR="008B7B49" w:rsidRPr="00B04E4D">
        <w:rPr>
          <w:rFonts w:ascii="Verdana" w:hAnsi="Verdana"/>
          <w:sz w:val="22"/>
        </w:rPr>
        <w:t xml:space="preserve"> </w:t>
      </w:r>
    </w:p>
    <w:p w:rsidR="001D0EE1" w:rsidRPr="00B04E4D" w:rsidRDefault="001D0EE1" w:rsidP="001D0EE1">
      <w:pPr>
        <w:jc w:val="both"/>
        <w:rPr>
          <w:rFonts w:ascii="Verdana" w:hAnsi="Verdana" w:cs="Arial"/>
          <w:b/>
          <w:bCs/>
          <w:sz w:val="22"/>
          <w:szCs w:val="22"/>
        </w:rPr>
      </w:pPr>
    </w:p>
    <w:p w:rsidR="001D0EE1" w:rsidRPr="00B04E4D" w:rsidRDefault="001D0EE1" w:rsidP="001D0EE1">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Säilitamise kontrollimise eeskirjad: </w:t>
      </w:r>
    </w:p>
    <w:p w:rsidR="001D0EE1" w:rsidRPr="00B04E4D"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sissetulev materjal peab olema selgesti tähistatud ja seda hoitakse asjakohaselt projekteeritu</w:t>
      </w:r>
      <w:r w:rsidR="00343414" w:rsidRPr="00B04E4D">
        <w:rPr>
          <w:rFonts w:ascii="Verdana" w:hAnsi="Verdana"/>
          <w:color w:val="000000"/>
          <w:sz w:val="22"/>
        </w:rPr>
        <w:t>d või kohandatud ja hooldatava</w:t>
      </w:r>
      <w:r w:rsidRPr="00B04E4D">
        <w:rPr>
          <w:rFonts w:ascii="Verdana" w:hAnsi="Verdana"/>
          <w:color w:val="000000"/>
          <w:sz w:val="22"/>
        </w:rPr>
        <w:t>s koh</w:t>
      </w:r>
      <w:r w:rsidR="00343414" w:rsidRPr="00B04E4D">
        <w:rPr>
          <w:rFonts w:ascii="Verdana" w:hAnsi="Verdana"/>
          <w:color w:val="000000"/>
          <w:sz w:val="22"/>
        </w:rPr>
        <w:t>a</w:t>
      </w:r>
      <w:r w:rsidRPr="00B04E4D">
        <w:rPr>
          <w:rFonts w:ascii="Verdana" w:hAnsi="Verdana"/>
          <w:color w:val="000000"/>
          <w:sz w:val="22"/>
        </w:rPr>
        <w:t xml:space="preserve">s, et tagada vajalikud säilitustingimused, mille korral saastumise ja kahjulike organismide </w:t>
      </w:r>
      <w:r w:rsidR="00343414" w:rsidRPr="00B04E4D">
        <w:rPr>
          <w:rFonts w:ascii="Verdana" w:hAnsi="Verdana"/>
          <w:color w:val="000000"/>
          <w:sz w:val="22"/>
        </w:rPr>
        <w:t xml:space="preserve">leviku </w:t>
      </w:r>
      <w:r w:rsidRPr="00B04E4D">
        <w:rPr>
          <w:rFonts w:ascii="Verdana" w:hAnsi="Verdana"/>
          <w:color w:val="000000"/>
          <w:sz w:val="22"/>
        </w:rPr>
        <w:t xml:space="preserve">riskid on kontrolli all. Pakendatud materjali säilitatakse asjakohases pakendis; </w:t>
      </w:r>
    </w:p>
    <w:p w:rsidR="001D0EE1" w:rsidRPr="00B04E4D" w:rsidRDefault="00357119" w:rsidP="007E6B23">
      <w:pPr>
        <w:numPr>
          <w:ilvl w:val="1"/>
          <w:numId w:val="22"/>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söödamaterjal peab olema selgesti tähistatud ning seda säilitatakse puhastes ja sobivates tingimustes; </w:t>
      </w:r>
    </w:p>
    <w:p w:rsidR="001D0EE1" w:rsidRPr="00B04E4D" w:rsidRDefault="006F3BC4" w:rsidP="007E6B23">
      <w:pPr>
        <w:numPr>
          <w:ilvl w:val="1"/>
          <w:numId w:val="22"/>
        </w:numPr>
        <w:autoSpaceDE w:val="0"/>
        <w:autoSpaceDN w:val="0"/>
        <w:adjustRightInd w:val="0"/>
        <w:spacing w:after="120"/>
        <w:jc w:val="both"/>
        <w:rPr>
          <w:rFonts w:ascii="Verdana" w:eastAsia="MS Mincho" w:hAnsi="Verdana" w:cs="Arial"/>
          <w:iCs/>
          <w:color w:val="000000"/>
          <w:sz w:val="22"/>
          <w:szCs w:val="22"/>
        </w:rPr>
      </w:pPr>
      <w:r w:rsidRPr="00B04E4D">
        <w:rPr>
          <w:rFonts w:ascii="Verdana" w:hAnsi="Verdana"/>
          <w:color w:val="000000"/>
          <w:sz w:val="22"/>
        </w:rPr>
        <w:t>kemikaalid (puhastusvahendid, pestitsiidid, määrdeained, tehnilised tooted), mis ei ole mõeldud söödamaterjali lisamiseks, peavad olema selgesti tähistatud ning neid säilitatakse eraldi ja turvaliselt;</w:t>
      </w:r>
    </w:p>
    <w:p w:rsidR="001D0EE1" w:rsidRPr="00B04E4D" w:rsidRDefault="001D0EE1" w:rsidP="007E6B23">
      <w:pPr>
        <w:numPr>
          <w:ilvl w:val="1"/>
          <w:numId w:val="22"/>
        </w:numPr>
        <w:autoSpaceDE w:val="0"/>
        <w:autoSpaceDN w:val="0"/>
        <w:adjustRightInd w:val="0"/>
        <w:spacing w:after="120"/>
        <w:jc w:val="both"/>
        <w:rPr>
          <w:rFonts w:ascii="Verdana" w:eastAsia="MS Mincho" w:hAnsi="Verdana" w:cs="Arial"/>
          <w:iCs/>
          <w:color w:val="000000"/>
          <w:sz w:val="22"/>
          <w:szCs w:val="22"/>
        </w:rPr>
      </w:pPr>
      <w:r w:rsidRPr="00B04E4D">
        <w:rPr>
          <w:rFonts w:ascii="Verdana" w:hAnsi="Verdana"/>
          <w:color w:val="000000"/>
          <w:sz w:val="22"/>
        </w:rPr>
        <w:t xml:space="preserve">jäätmed ja </w:t>
      </w:r>
      <w:r w:rsidR="002812D5" w:rsidRPr="00B04E4D">
        <w:rPr>
          <w:rFonts w:ascii="Verdana" w:hAnsi="Verdana"/>
          <w:color w:val="000000"/>
          <w:sz w:val="22"/>
        </w:rPr>
        <w:t xml:space="preserve">nõuetele </w:t>
      </w:r>
      <w:r w:rsidRPr="00B04E4D">
        <w:rPr>
          <w:rFonts w:ascii="Verdana" w:hAnsi="Verdana"/>
          <w:color w:val="000000"/>
          <w:sz w:val="22"/>
        </w:rPr>
        <w:t>mittevastav</w:t>
      </w:r>
      <w:r w:rsidR="00DF7506" w:rsidRPr="00B04E4D">
        <w:rPr>
          <w:rFonts w:ascii="Verdana" w:hAnsi="Verdana"/>
          <w:color w:val="000000"/>
          <w:sz w:val="22"/>
        </w:rPr>
        <w:t>ad</w:t>
      </w:r>
      <w:r w:rsidRPr="00B04E4D">
        <w:rPr>
          <w:rFonts w:ascii="Verdana" w:hAnsi="Verdana"/>
          <w:color w:val="000000"/>
          <w:sz w:val="22"/>
        </w:rPr>
        <w:t xml:space="preserve"> materjal</w:t>
      </w:r>
      <w:r w:rsidR="00DF7506" w:rsidRPr="00B04E4D">
        <w:rPr>
          <w:rFonts w:ascii="Verdana" w:hAnsi="Verdana"/>
          <w:color w:val="000000"/>
          <w:sz w:val="22"/>
        </w:rPr>
        <w:t>id</w:t>
      </w:r>
      <w:r w:rsidRPr="00B04E4D">
        <w:rPr>
          <w:rFonts w:ascii="Verdana" w:hAnsi="Verdana"/>
          <w:color w:val="000000"/>
          <w:sz w:val="22"/>
        </w:rPr>
        <w:t xml:space="preserve"> peavad olema selgesti tähistatud ja neid tuleb hoida eraldi;</w:t>
      </w:r>
    </w:p>
    <w:p w:rsidR="00095760" w:rsidRPr="00B04E4D" w:rsidRDefault="00095760" w:rsidP="00095760">
      <w:pPr>
        <w:numPr>
          <w:ilvl w:val="1"/>
          <w:numId w:val="22"/>
        </w:numPr>
        <w:autoSpaceDE w:val="0"/>
        <w:autoSpaceDN w:val="0"/>
        <w:adjustRightInd w:val="0"/>
        <w:spacing w:after="120"/>
        <w:jc w:val="both"/>
        <w:rPr>
          <w:rFonts w:ascii="Verdana" w:eastAsia="MS Mincho" w:hAnsi="Verdana" w:cs="Arial"/>
          <w:iCs/>
          <w:sz w:val="22"/>
          <w:szCs w:val="22"/>
        </w:rPr>
      </w:pPr>
      <w:r w:rsidRPr="00B04E4D">
        <w:rPr>
          <w:rFonts w:ascii="Verdana" w:hAnsi="Verdana"/>
          <w:sz w:val="22"/>
        </w:rPr>
        <w:t>juhul kui säilitusüksuses on mittevastav toode, käideldakse seda vastavalt punktile</w:t>
      </w:r>
      <w:r w:rsidR="00343414" w:rsidRPr="00B04E4D">
        <w:rPr>
          <w:rFonts w:ascii="Verdana" w:hAnsi="Verdana"/>
          <w:sz w:val="22"/>
        </w:rPr>
        <w:t> </w:t>
      </w:r>
      <w:hyperlink w:anchor="Control_non_conforming_product" w:history="1">
        <w:r w:rsidRPr="00B04E4D">
          <w:rPr>
            <w:rStyle w:val="Hyperlink"/>
            <w:rFonts w:ascii="Verdana" w:hAnsi="Verdana"/>
            <w:sz w:val="22"/>
          </w:rPr>
          <w:t>4.4.4</w:t>
        </w:r>
      </w:hyperlink>
      <w:r w:rsidRPr="00B04E4D">
        <w:rPr>
          <w:rFonts w:ascii="Verdana" w:hAnsi="Verdana"/>
          <w:sz w:val="22"/>
        </w:rPr>
        <w:t>. Kui säilitusüksus on tühjendatud, kontrollitakse enne uue toote sissetoomist üksuse puhtust ja kontroll dokumenteeritakse (vt punkt</w:t>
      </w:r>
      <w:r w:rsidR="008B7B49" w:rsidRPr="00B04E4D">
        <w:rPr>
          <w:rFonts w:ascii="Verdana" w:hAnsi="Verdana"/>
          <w:sz w:val="22"/>
        </w:rPr>
        <w:t xml:space="preserve"> </w:t>
      </w:r>
      <w:hyperlink w:anchor="Cleaning" w:history="1">
        <w:r w:rsidRPr="00B04E4D">
          <w:rPr>
            <w:rStyle w:val="Hyperlink"/>
            <w:rFonts w:ascii="Verdana" w:hAnsi="Verdana"/>
            <w:sz w:val="22"/>
          </w:rPr>
          <w:t>4.2.6</w:t>
        </w:r>
      </w:hyperlink>
      <w:r w:rsidRPr="00B04E4D">
        <w:rPr>
          <w:rFonts w:ascii="Verdana" w:hAnsi="Verdana"/>
          <w:sz w:val="22"/>
        </w:rPr>
        <w:t>);</w:t>
      </w:r>
    </w:p>
    <w:p w:rsidR="001D0EE1" w:rsidRPr="00B04E4D"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vajaduse korral kohaldatakse spetsiaalset lao rotatsioonisüsteemi, et tagada materjalide õiges järjekorras kasutamine ettenähtud säilivusaja jooksul;</w:t>
      </w:r>
    </w:p>
    <w:p w:rsidR="00983025" w:rsidRPr="00B04E4D"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kui tootja ostab ladustamisteenuseid sisse väljast, kasutab ta eelistatavalt kontrollitud ladusid, mis on kooskõlas</w:t>
      </w:r>
      <w:r w:rsidRPr="00B04E4D">
        <w:rPr>
          <w:rFonts w:ascii="Verdana" w:hAnsi="Verdana"/>
          <w:sz w:val="22"/>
        </w:rPr>
        <w:t xml:space="preserve"> </w:t>
      </w:r>
      <w:hyperlink r:id="rId20">
        <w:r w:rsidRPr="00B04E4D">
          <w:rPr>
            <w:rStyle w:val="Hyperlink"/>
            <w:rFonts w:ascii="Verdana" w:hAnsi="Verdana"/>
            <w:sz w:val="22"/>
          </w:rPr>
          <w:t>Euroopa heade hügieenitavade juhendiga teravilja, õliseemnete ja valgurikaste taimede kogumise, ladustamise, transpordi ja nendega kauplemise kohta</w:t>
        </w:r>
      </w:hyperlink>
      <w:r w:rsidR="002812D5" w:rsidRPr="00B04E4D">
        <w:rPr>
          <w:rFonts w:ascii="Verdana" w:hAnsi="Verdana"/>
          <w:sz w:val="22"/>
        </w:rPr>
        <w:t>.</w:t>
      </w:r>
    </w:p>
    <w:p w:rsidR="00983025" w:rsidRPr="00B04E4D" w:rsidRDefault="00983025" w:rsidP="00983025">
      <w:pPr>
        <w:autoSpaceDE w:val="0"/>
        <w:autoSpaceDN w:val="0"/>
        <w:adjustRightInd w:val="0"/>
        <w:spacing w:after="120"/>
        <w:ind w:left="360"/>
        <w:jc w:val="both"/>
        <w:rPr>
          <w:rFonts w:ascii="Verdana" w:eastAsia="MS Mincho" w:hAnsi="Verdana" w:cs="Arial"/>
          <w:color w:val="000000"/>
          <w:sz w:val="22"/>
          <w:szCs w:val="22"/>
        </w:rPr>
      </w:pPr>
      <w:r w:rsidRPr="00B04E4D">
        <w:rPr>
          <w:rFonts w:ascii="Verdana" w:hAnsi="Verdana"/>
          <w:color w:val="000000"/>
          <w:sz w:val="22"/>
        </w:rPr>
        <w:t xml:space="preserve">Muul juhul peavad olema lepingu osaks kõik käesolevas juhendis säilitamise suhtes kohaldatavad nõuded; </w:t>
      </w:r>
    </w:p>
    <w:p w:rsidR="001D0EE1" w:rsidRPr="00B04E4D"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käitleja peab kontrollima väliste teenuseosutajate tegevust. </w:t>
      </w:r>
    </w:p>
    <w:p w:rsidR="00007AF7" w:rsidRPr="00B04E4D" w:rsidRDefault="00007AF7" w:rsidP="00007AF7">
      <w:pPr>
        <w:autoSpaceDE w:val="0"/>
        <w:autoSpaceDN w:val="0"/>
        <w:adjustRightInd w:val="0"/>
        <w:spacing w:after="120"/>
        <w:jc w:val="both"/>
        <w:rPr>
          <w:rFonts w:ascii="Verdana" w:eastAsia="MS Mincho" w:hAnsi="Verdana" w:cs="Calibri"/>
          <w:color w:val="000000"/>
          <w:sz w:val="22"/>
          <w:szCs w:val="22"/>
        </w:rPr>
      </w:pPr>
    </w:p>
    <w:p w:rsidR="00DE2245" w:rsidRPr="00B04E4D" w:rsidRDefault="002F3B8D" w:rsidP="008B7B32">
      <w:pPr>
        <w:pStyle w:val="Heading3"/>
      </w:pPr>
      <w:bookmarkStart w:id="145" w:name="_Toc400033163"/>
      <w:r w:rsidRPr="00B04E4D">
        <w:br w:type="page"/>
      </w:r>
      <w:bookmarkStart w:id="146" w:name="_Toc436939740"/>
      <w:bookmarkStart w:id="147" w:name="Transport"/>
      <w:r w:rsidRPr="00B04E4D">
        <w:lastRenderedPageBreak/>
        <w:t>4.3.11 Transport</w:t>
      </w:r>
      <w:bookmarkEnd w:id="145"/>
      <w:bookmarkEnd w:id="146"/>
      <w:r w:rsidRPr="00B04E4D">
        <w:t xml:space="preserve"> </w:t>
      </w:r>
      <w:bookmarkEnd w:id="147"/>
    </w:p>
    <w:p w:rsidR="005B247A" w:rsidRPr="00B04E4D" w:rsidRDefault="005B247A" w:rsidP="003910AE">
      <w:pPr>
        <w:jc w:val="both"/>
        <w:rPr>
          <w:rFonts w:ascii="Verdana" w:hAnsi="Verdana"/>
          <w:bCs/>
          <w:sz w:val="22"/>
          <w:szCs w:val="22"/>
          <w:u w:val="single"/>
        </w:rPr>
      </w:pPr>
    </w:p>
    <w:p w:rsidR="00B16E8A" w:rsidRPr="00B04E4D" w:rsidRDefault="00BC3635" w:rsidP="00A907D9">
      <w:pPr>
        <w:pStyle w:val="Heading4"/>
        <w:rPr>
          <w:rFonts w:eastAsia="MS Mincho"/>
        </w:rPr>
      </w:pPr>
      <w:bookmarkStart w:id="148" w:name="_Toc400033164"/>
      <w:bookmarkStart w:id="149" w:name="_Toc436939741"/>
      <w:r w:rsidRPr="00B04E4D">
        <w:t xml:space="preserve">4.3.11.1 </w:t>
      </w:r>
      <w:bookmarkStart w:id="150" w:name="General_transport"/>
      <w:r w:rsidRPr="00B04E4D">
        <w:t xml:space="preserve">Transpordi </w:t>
      </w:r>
      <w:bookmarkEnd w:id="150"/>
      <w:r w:rsidRPr="00B04E4D">
        <w:t>üldnõuded</w:t>
      </w:r>
      <w:bookmarkEnd w:id="148"/>
      <w:bookmarkEnd w:id="149"/>
    </w:p>
    <w:p w:rsidR="00A907D9" w:rsidRPr="00B04E4D" w:rsidRDefault="00A907D9" w:rsidP="001D0EE1">
      <w:pPr>
        <w:autoSpaceDE w:val="0"/>
        <w:autoSpaceDN w:val="0"/>
        <w:adjustRightInd w:val="0"/>
        <w:spacing w:after="120"/>
        <w:jc w:val="both"/>
        <w:rPr>
          <w:rFonts w:ascii="Verdana" w:eastAsia="MS Mincho" w:hAnsi="Verdana" w:cs="Arial"/>
          <w:color w:val="000000"/>
          <w:sz w:val="22"/>
          <w:szCs w:val="22"/>
        </w:rPr>
      </w:pPr>
    </w:p>
    <w:p w:rsidR="001D0EE1" w:rsidRPr="00B04E4D" w:rsidRDefault="008D0593" w:rsidP="001D0EE1">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Nii l</w:t>
      </w:r>
      <w:r w:rsidR="001D0EE1" w:rsidRPr="00B04E4D">
        <w:rPr>
          <w:rFonts w:ascii="Verdana" w:hAnsi="Verdana"/>
          <w:color w:val="000000"/>
          <w:sz w:val="22"/>
        </w:rPr>
        <w:t xml:space="preserve">ahtise </w:t>
      </w:r>
      <w:r w:rsidRPr="00B04E4D">
        <w:rPr>
          <w:rFonts w:ascii="Verdana" w:hAnsi="Verdana"/>
          <w:color w:val="000000"/>
          <w:sz w:val="22"/>
        </w:rPr>
        <w:t>kui ka</w:t>
      </w:r>
      <w:r w:rsidR="001D0EE1" w:rsidRPr="00B04E4D">
        <w:rPr>
          <w:rFonts w:ascii="Verdana" w:hAnsi="Verdana"/>
          <w:color w:val="000000"/>
          <w:sz w:val="22"/>
        </w:rPr>
        <w:t xml:space="preserve"> pakitud söödamaterjali vedu maanteel, jõel, raudteel või merel tuleb piisavalt kontrollida, et tagada vastavus käesolevale juhendile ja söödamaterjali </w:t>
      </w:r>
      <w:r w:rsidRPr="00B04E4D">
        <w:rPr>
          <w:rFonts w:ascii="Verdana" w:hAnsi="Verdana"/>
          <w:color w:val="000000"/>
          <w:sz w:val="22"/>
        </w:rPr>
        <w:t>veoga seotud</w:t>
      </w:r>
      <w:r w:rsidR="001D0EE1" w:rsidRPr="00B04E4D">
        <w:rPr>
          <w:rFonts w:ascii="Verdana" w:hAnsi="Verdana"/>
          <w:color w:val="000000"/>
          <w:sz w:val="22"/>
        </w:rPr>
        <w:t xml:space="preserve"> õigusnormide</w:t>
      </w:r>
      <w:r w:rsidRPr="00B04E4D">
        <w:rPr>
          <w:rFonts w:ascii="Verdana" w:hAnsi="Verdana"/>
          <w:color w:val="000000"/>
          <w:sz w:val="22"/>
        </w:rPr>
        <w:t>le</w:t>
      </w:r>
      <w:r w:rsidR="001D0EE1" w:rsidRPr="00B04E4D">
        <w:rPr>
          <w:rFonts w:ascii="Verdana" w:hAnsi="Verdana"/>
          <w:color w:val="000000"/>
          <w:sz w:val="22"/>
        </w:rPr>
        <w:t>, et kindlustada kliendile ohutu toode.</w:t>
      </w:r>
    </w:p>
    <w:p w:rsidR="001D0EE1" w:rsidRPr="00B04E4D" w:rsidRDefault="001D0EE1" w:rsidP="001D0EE1">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Olenemata kasutatavast transpordivahendist vastutavad </w:t>
      </w:r>
      <w:r w:rsidR="00DF7506" w:rsidRPr="00B04E4D">
        <w:rPr>
          <w:rFonts w:ascii="Verdana" w:hAnsi="Verdana"/>
          <w:color w:val="000000"/>
          <w:sz w:val="22"/>
        </w:rPr>
        <w:t xml:space="preserve">lepinguline </w:t>
      </w:r>
      <w:r w:rsidR="008D0593" w:rsidRPr="00B04E4D">
        <w:rPr>
          <w:rFonts w:ascii="Verdana" w:hAnsi="Verdana"/>
          <w:color w:val="000000"/>
          <w:sz w:val="22"/>
        </w:rPr>
        <w:t xml:space="preserve">transporditeenuse </w:t>
      </w:r>
      <w:r w:rsidR="00DF7506" w:rsidRPr="00B04E4D">
        <w:rPr>
          <w:rFonts w:ascii="Verdana" w:hAnsi="Verdana"/>
          <w:color w:val="000000"/>
          <w:sz w:val="22"/>
        </w:rPr>
        <w:t>osutaja</w:t>
      </w:r>
      <w:r w:rsidR="008D0593" w:rsidRPr="00B04E4D">
        <w:rPr>
          <w:rFonts w:ascii="Verdana" w:hAnsi="Verdana"/>
          <w:color w:val="000000"/>
          <w:sz w:val="22"/>
        </w:rPr>
        <w:t xml:space="preserve"> </w:t>
      </w:r>
      <w:r w:rsidRPr="00B04E4D">
        <w:rPr>
          <w:rFonts w:ascii="Verdana" w:hAnsi="Verdana"/>
          <w:color w:val="000000"/>
          <w:sz w:val="22"/>
        </w:rPr>
        <w:t>ja vedaja selle eest, et veoks kasutatav sõiduk ja varustus vastaks</w:t>
      </w:r>
      <w:r w:rsidR="008D0593" w:rsidRPr="00B04E4D">
        <w:rPr>
          <w:rFonts w:ascii="Verdana" w:hAnsi="Verdana"/>
          <w:color w:val="000000"/>
          <w:sz w:val="22"/>
        </w:rPr>
        <w:t>id</w:t>
      </w:r>
      <w:r w:rsidRPr="00B04E4D">
        <w:rPr>
          <w:rFonts w:ascii="Verdana" w:hAnsi="Verdana"/>
          <w:color w:val="000000"/>
          <w:sz w:val="22"/>
        </w:rPr>
        <w:t xml:space="preserve"> söödaohutuse nõuetele.</w:t>
      </w:r>
    </w:p>
    <w:p w:rsidR="001D0EE1" w:rsidRPr="00B04E4D" w:rsidRDefault="001D0EE1" w:rsidP="001D0EE1">
      <w:pPr>
        <w:jc w:val="both"/>
        <w:rPr>
          <w:rFonts w:ascii="Verdana" w:eastAsia="MS Mincho" w:hAnsi="Verdana" w:cs="Arial"/>
          <w:color w:val="000000"/>
          <w:sz w:val="22"/>
          <w:szCs w:val="22"/>
        </w:rPr>
      </w:pPr>
      <w:r w:rsidRPr="00B04E4D">
        <w:rPr>
          <w:rFonts w:ascii="Verdana" w:hAnsi="Verdana"/>
          <w:color w:val="000000"/>
          <w:sz w:val="22"/>
        </w:rPr>
        <w:t>Inimestele või loomadele ohtlikud lisandid võivad sattuda kokkupuutesse lõpptootega. Tuleb võtta kasutusele meetmeid tagamaks, et toote laadimine ja vedu oleksid toote keemilise, mikrobioloogilise ja/või füüsilise saastumise riski minimeerimiseks nõuetekohaselt korraldatud.</w:t>
      </w:r>
    </w:p>
    <w:p w:rsidR="00B64CDF" w:rsidRPr="00B04E4D" w:rsidRDefault="00B64CDF" w:rsidP="001D0EE1">
      <w:pPr>
        <w:jc w:val="both"/>
        <w:rPr>
          <w:rFonts w:ascii="Verdana" w:eastAsia="MS Mincho" w:hAnsi="Verdana" w:cs="Arial"/>
          <w:color w:val="000000"/>
          <w:sz w:val="22"/>
          <w:szCs w:val="22"/>
        </w:rPr>
      </w:pPr>
    </w:p>
    <w:p w:rsidR="0031540B" w:rsidRPr="00B04E4D" w:rsidRDefault="0031540B" w:rsidP="0031540B">
      <w:pPr>
        <w:spacing w:after="200" w:line="276" w:lineRule="auto"/>
        <w:jc w:val="both"/>
        <w:rPr>
          <w:rFonts w:ascii="Verdana" w:eastAsia="Calibri" w:hAnsi="Verdana" w:cs="Arial"/>
          <w:bCs/>
          <w:sz w:val="22"/>
          <w:szCs w:val="22"/>
        </w:rPr>
      </w:pPr>
      <w:r w:rsidRPr="00B04E4D">
        <w:rPr>
          <w:rFonts w:ascii="Verdana" w:hAnsi="Verdana"/>
          <w:sz w:val="22"/>
        </w:rPr>
        <w:t>Tuginedes riskihindamisele, peab käitleja hindama mõistliku aja tagant võetud meetmete tulemuslikkust.</w:t>
      </w:r>
    </w:p>
    <w:p w:rsidR="00717F29" w:rsidRPr="00B04E4D" w:rsidRDefault="00BC3635" w:rsidP="00A907D9">
      <w:pPr>
        <w:pStyle w:val="Heading4"/>
        <w:rPr>
          <w:rFonts w:eastAsia="Calibri"/>
        </w:rPr>
      </w:pPr>
      <w:bookmarkStart w:id="151" w:name="_Toc400033165"/>
      <w:bookmarkStart w:id="152" w:name="_Toc436939742"/>
      <w:r w:rsidRPr="00B04E4D">
        <w:t xml:space="preserve">4.3.11.2 </w:t>
      </w:r>
      <w:bookmarkStart w:id="153" w:name="Transport_packed_feedmaterials"/>
      <w:r w:rsidRPr="00B04E4D">
        <w:t>Pakitud söödamaterjali transport</w:t>
      </w:r>
      <w:bookmarkEnd w:id="151"/>
      <w:bookmarkEnd w:id="152"/>
      <w:bookmarkEnd w:id="153"/>
    </w:p>
    <w:p w:rsidR="00A907D9" w:rsidRPr="00B04E4D" w:rsidRDefault="00A907D9" w:rsidP="002B496F">
      <w:pPr>
        <w:pStyle w:val="Default"/>
        <w:jc w:val="both"/>
        <w:rPr>
          <w:rFonts w:ascii="Verdana" w:hAnsi="Verdana"/>
          <w:sz w:val="22"/>
          <w:szCs w:val="22"/>
        </w:rPr>
      </w:pPr>
    </w:p>
    <w:p w:rsidR="002B496F" w:rsidRPr="00B04E4D" w:rsidRDefault="00717F29" w:rsidP="002B496F">
      <w:pPr>
        <w:pStyle w:val="Default"/>
        <w:jc w:val="both"/>
        <w:rPr>
          <w:rFonts w:ascii="Verdana" w:eastAsia="MS Mincho" w:hAnsi="Verdana"/>
          <w:sz w:val="22"/>
          <w:szCs w:val="22"/>
        </w:rPr>
      </w:pPr>
      <w:r w:rsidRPr="00B04E4D">
        <w:rPr>
          <w:rFonts w:ascii="Verdana" w:hAnsi="Verdana"/>
          <w:sz w:val="22"/>
        </w:rPr>
        <w:t>Juhtkond peab tagama, et juhul, kui söödamaterjali transporditakse suletud mahutites või pakendis, tuleb riskihindamise</w:t>
      </w:r>
      <w:r w:rsidR="006453FE" w:rsidRPr="00B04E4D">
        <w:rPr>
          <w:rFonts w:ascii="Verdana" w:hAnsi="Verdana"/>
          <w:sz w:val="22"/>
        </w:rPr>
        <w:t>l</w:t>
      </w:r>
      <w:r w:rsidRPr="00B04E4D">
        <w:rPr>
          <w:rFonts w:ascii="Verdana" w:hAnsi="Verdana"/>
          <w:sz w:val="22"/>
        </w:rPr>
        <w:t xml:space="preserve"> kaaluda kõiki võimalikke ohte ja tagada, et kontrollide käigus välistatakse tõhusalt mis tahes raske saastumise risk. Kui käitleja kasutab pakendatud söödakoostisosade transpordiks välisvedajat, ei pea see vedaja olema sertifitseeritud. </w:t>
      </w:r>
    </w:p>
    <w:p w:rsidR="00717F29" w:rsidRPr="00B04E4D" w:rsidRDefault="00717F29" w:rsidP="0031540B">
      <w:pPr>
        <w:spacing w:after="200" w:line="276" w:lineRule="auto"/>
        <w:jc w:val="both"/>
        <w:rPr>
          <w:rFonts w:ascii="Verdana" w:eastAsia="Calibri" w:hAnsi="Verdana" w:cs="Arial"/>
          <w:bCs/>
          <w:sz w:val="22"/>
          <w:szCs w:val="22"/>
        </w:rPr>
      </w:pPr>
    </w:p>
    <w:p w:rsidR="00CA3895" w:rsidRPr="00B04E4D" w:rsidRDefault="00BC3635" w:rsidP="00A907D9">
      <w:pPr>
        <w:pStyle w:val="Heading4"/>
        <w:rPr>
          <w:rFonts w:eastAsia="MS Mincho"/>
        </w:rPr>
      </w:pPr>
      <w:bookmarkStart w:id="154" w:name="_Toc400033166"/>
      <w:bookmarkStart w:id="155" w:name="_Toc436939743"/>
      <w:r w:rsidRPr="00B04E4D">
        <w:t xml:space="preserve">4.3.11.3 </w:t>
      </w:r>
      <w:bookmarkStart w:id="156" w:name="Transport_bulk_feedmaterials"/>
      <w:r w:rsidRPr="00B04E4D">
        <w:t>Lahtise söödamaterjali transport</w:t>
      </w:r>
      <w:bookmarkEnd w:id="154"/>
      <w:bookmarkEnd w:id="155"/>
      <w:bookmarkEnd w:id="156"/>
    </w:p>
    <w:p w:rsidR="00CA3895" w:rsidRPr="00B04E4D" w:rsidRDefault="00CA3895" w:rsidP="001D0EE1">
      <w:pPr>
        <w:jc w:val="both"/>
        <w:rPr>
          <w:rFonts w:ascii="Verdana" w:eastAsia="MS Mincho" w:hAnsi="Verdana" w:cs="Arial"/>
          <w:color w:val="000000"/>
          <w:sz w:val="22"/>
          <w:szCs w:val="22"/>
        </w:rPr>
      </w:pPr>
    </w:p>
    <w:p w:rsidR="001D0EE1" w:rsidRPr="00B04E4D" w:rsidRDefault="001D1C55" w:rsidP="001D0EE1">
      <w:pPr>
        <w:jc w:val="both"/>
        <w:rPr>
          <w:rFonts w:ascii="Verdana" w:eastAsia="SimSun" w:hAnsi="Verdana" w:cs="Arial"/>
          <w:sz w:val="22"/>
          <w:szCs w:val="22"/>
        </w:rPr>
      </w:pPr>
      <w:r w:rsidRPr="00B04E4D">
        <w:rPr>
          <w:rFonts w:ascii="Verdana" w:hAnsi="Verdana"/>
          <w:sz w:val="22"/>
        </w:rPr>
        <w:t>Juhtkond tagab, et mis tahes pakutav transport oleks söödamaterjali jaoks sobiv, ja kohaldab järgmisi üldeeskirju</w:t>
      </w:r>
      <w:r w:rsidR="00874092" w:rsidRPr="00B04E4D">
        <w:rPr>
          <w:rFonts w:ascii="Verdana" w:hAnsi="Verdana"/>
          <w:sz w:val="22"/>
        </w:rPr>
        <w:t>:</w:t>
      </w:r>
      <w:r w:rsidRPr="00B04E4D">
        <w:rPr>
          <w:rFonts w:ascii="Verdana" w:hAnsi="Verdana"/>
          <w:sz w:val="22"/>
        </w:rPr>
        <w:t xml:space="preserve"> </w:t>
      </w:r>
    </w:p>
    <w:p w:rsidR="002F5826" w:rsidRPr="00B04E4D" w:rsidRDefault="002F5826" w:rsidP="001D0EE1">
      <w:pPr>
        <w:jc w:val="both"/>
        <w:rPr>
          <w:rFonts w:ascii="Verdana" w:eastAsia="SimSun" w:hAnsi="Verdana" w:cs="Arial"/>
          <w:sz w:val="22"/>
          <w:szCs w:val="22"/>
        </w:rPr>
      </w:pPr>
    </w:p>
    <w:p w:rsidR="002F5826" w:rsidRPr="00B04E4D" w:rsidRDefault="00874092" w:rsidP="005A7413">
      <w:pPr>
        <w:numPr>
          <w:ilvl w:val="0"/>
          <w:numId w:val="32"/>
        </w:numPr>
        <w:spacing w:after="200" w:line="276" w:lineRule="auto"/>
        <w:jc w:val="both"/>
        <w:rPr>
          <w:rFonts w:ascii="Verdana" w:eastAsia="SimSun" w:hAnsi="Verdana" w:cs="Arial"/>
          <w:sz w:val="22"/>
          <w:szCs w:val="22"/>
        </w:rPr>
      </w:pPr>
      <w:r w:rsidRPr="00B04E4D">
        <w:rPr>
          <w:rFonts w:ascii="Verdana" w:hAnsi="Verdana"/>
          <w:sz w:val="22"/>
        </w:rPr>
        <w:t>v</w:t>
      </w:r>
      <w:r w:rsidR="002F5826" w:rsidRPr="00B04E4D">
        <w:rPr>
          <w:rFonts w:ascii="Verdana" w:hAnsi="Verdana"/>
          <w:sz w:val="22"/>
        </w:rPr>
        <w:t>eoki ja laadimisruumide kontrollimiseks enne laadimist on olemas volitatud töötajad ja/või määratud vastutav isik</w:t>
      </w:r>
      <w:r w:rsidRPr="00B04E4D">
        <w:rPr>
          <w:rFonts w:ascii="Verdana" w:hAnsi="Verdana"/>
          <w:sz w:val="22"/>
        </w:rPr>
        <w:t>;</w:t>
      </w:r>
    </w:p>
    <w:p w:rsidR="002F5826" w:rsidRPr="00B04E4D" w:rsidRDefault="00874092" w:rsidP="005A7413">
      <w:pPr>
        <w:numPr>
          <w:ilvl w:val="0"/>
          <w:numId w:val="32"/>
        </w:numPr>
        <w:spacing w:after="200" w:line="276" w:lineRule="auto"/>
        <w:jc w:val="both"/>
        <w:rPr>
          <w:rFonts w:ascii="Verdana" w:hAnsi="Verdana" w:cs="Arial"/>
          <w:sz w:val="22"/>
          <w:szCs w:val="22"/>
        </w:rPr>
      </w:pPr>
      <w:r w:rsidRPr="00B04E4D">
        <w:rPr>
          <w:rFonts w:ascii="Verdana" w:hAnsi="Verdana"/>
          <w:sz w:val="22"/>
        </w:rPr>
        <w:t>i</w:t>
      </w:r>
      <w:r w:rsidR="002F5826" w:rsidRPr="00B04E4D">
        <w:rPr>
          <w:rFonts w:ascii="Verdana" w:hAnsi="Verdana"/>
          <w:sz w:val="22"/>
        </w:rPr>
        <w:t>ga veoseruumi kohta peavad olemas olema protokollid kolme eelmise veose ja veoseruumi kontrolli andmetega ja kui on asjakohane, siis ka andmed läbiviidud puhastustoimingute kohta</w:t>
      </w:r>
      <w:r w:rsidRPr="00B04E4D">
        <w:rPr>
          <w:rFonts w:ascii="Verdana" w:hAnsi="Verdana"/>
          <w:sz w:val="22"/>
        </w:rPr>
        <w:t>;</w:t>
      </w:r>
      <w:r w:rsidR="002F5826" w:rsidRPr="00B04E4D">
        <w:rPr>
          <w:rFonts w:ascii="Verdana" w:hAnsi="Verdana"/>
          <w:sz w:val="22"/>
        </w:rPr>
        <w:t xml:space="preserve"> </w:t>
      </w:r>
    </w:p>
    <w:p w:rsidR="005C350C" w:rsidRPr="00B04E4D" w:rsidRDefault="00874092" w:rsidP="005C350C">
      <w:pPr>
        <w:numPr>
          <w:ilvl w:val="0"/>
          <w:numId w:val="32"/>
        </w:numPr>
        <w:jc w:val="both"/>
        <w:rPr>
          <w:rFonts w:ascii="Verdana" w:eastAsia="MS Mincho" w:hAnsi="Verdana" w:cs="Arial"/>
          <w:color w:val="000000"/>
          <w:sz w:val="22"/>
          <w:szCs w:val="22"/>
        </w:rPr>
      </w:pPr>
      <w:r w:rsidRPr="00B04E4D">
        <w:rPr>
          <w:rFonts w:ascii="Verdana" w:hAnsi="Verdana"/>
          <w:sz w:val="22"/>
        </w:rPr>
        <w:t>l</w:t>
      </w:r>
      <w:r w:rsidR="005C350C" w:rsidRPr="00B04E4D">
        <w:rPr>
          <w:rFonts w:ascii="Verdana" w:hAnsi="Verdana"/>
          <w:sz w:val="22"/>
        </w:rPr>
        <w:t>ahtise materjali maismaa- või veetranspordi asjaomased ohutusnõuded ning ettenähtud töö- ja kontrollimeetodid leiab (sööda) rahvus</w:t>
      </w:r>
      <w:r w:rsidRPr="00B04E4D">
        <w:rPr>
          <w:rFonts w:ascii="Verdana" w:hAnsi="Verdana"/>
          <w:sz w:val="22"/>
        </w:rPr>
        <w:t>v</w:t>
      </w:r>
      <w:r w:rsidR="005C350C" w:rsidRPr="00B04E4D">
        <w:rPr>
          <w:rFonts w:ascii="Verdana" w:hAnsi="Verdana"/>
          <w:sz w:val="22"/>
        </w:rPr>
        <w:t>ahelis</w:t>
      </w:r>
      <w:r w:rsidRPr="00B04E4D">
        <w:rPr>
          <w:rFonts w:ascii="Verdana" w:hAnsi="Verdana"/>
          <w:sz w:val="22"/>
        </w:rPr>
        <w:t>t</w:t>
      </w:r>
      <w:r w:rsidR="005C350C" w:rsidRPr="00B04E4D">
        <w:rPr>
          <w:rFonts w:ascii="Verdana" w:hAnsi="Verdana"/>
          <w:sz w:val="22"/>
        </w:rPr>
        <w:t xml:space="preserve">e </w:t>
      </w:r>
      <w:r w:rsidRPr="00B04E4D">
        <w:rPr>
          <w:rFonts w:ascii="Verdana" w:hAnsi="Verdana"/>
          <w:sz w:val="22"/>
        </w:rPr>
        <w:t xml:space="preserve">vedude </w:t>
      </w:r>
      <w:r w:rsidR="005C350C" w:rsidRPr="00B04E4D">
        <w:rPr>
          <w:rFonts w:ascii="Verdana" w:hAnsi="Verdana"/>
          <w:sz w:val="22"/>
        </w:rPr>
        <w:t xml:space="preserve">andmebaasi (International Database Transport (for) Feed, </w:t>
      </w:r>
      <w:hyperlink r:id="rId21">
        <w:r w:rsidR="005C350C" w:rsidRPr="00B04E4D">
          <w:rPr>
            <w:rStyle w:val="Hyperlink"/>
            <w:rFonts w:ascii="Verdana" w:hAnsi="Verdana"/>
            <w:sz w:val="22"/>
          </w:rPr>
          <w:t>IDTF</w:t>
        </w:r>
      </w:hyperlink>
      <w:r w:rsidR="005C350C" w:rsidRPr="00B04E4D">
        <w:rPr>
          <w:rFonts w:ascii="Verdana" w:hAnsi="Verdana"/>
          <w:sz w:val="22"/>
        </w:rPr>
        <w:t>) veebilehelt. Kontrollige veebilehelt, millised tooted millisesse söödaohutuse ohukategooriasse kuuluvad ja millised on vajalikud puhastamis- ja/või desinfitseerimismeetmed</w:t>
      </w:r>
      <w:r w:rsidR="007A5ED9" w:rsidRPr="00B04E4D">
        <w:rPr>
          <w:rFonts w:ascii="Verdana" w:hAnsi="Verdana"/>
          <w:sz w:val="22"/>
        </w:rPr>
        <w:t>;</w:t>
      </w:r>
    </w:p>
    <w:p w:rsidR="002F5826" w:rsidRPr="00B04E4D" w:rsidRDefault="002F5826" w:rsidP="002F5826">
      <w:pPr>
        <w:pStyle w:val="ListParagraph"/>
        <w:rPr>
          <w:rFonts w:ascii="Verdana" w:eastAsia="MS Mincho" w:hAnsi="Verdana" w:cs="Arial"/>
          <w:color w:val="000000"/>
          <w:sz w:val="22"/>
          <w:szCs w:val="22"/>
        </w:rPr>
      </w:pPr>
    </w:p>
    <w:p w:rsidR="002F5826" w:rsidRPr="00B04E4D" w:rsidRDefault="007A5ED9" w:rsidP="005A7413">
      <w:pPr>
        <w:numPr>
          <w:ilvl w:val="0"/>
          <w:numId w:val="32"/>
        </w:numPr>
        <w:spacing w:after="200" w:line="276" w:lineRule="auto"/>
        <w:jc w:val="both"/>
        <w:rPr>
          <w:rFonts w:ascii="Verdana" w:eastAsia="SimSun" w:hAnsi="Verdana" w:cs="Arial"/>
          <w:sz w:val="22"/>
          <w:szCs w:val="22"/>
        </w:rPr>
      </w:pPr>
      <w:r w:rsidRPr="00B04E4D">
        <w:rPr>
          <w:rFonts w:ascii="Verdana" w:hAnsi="Verdana"/>
          <w:sz w:val="22"/>
        </w:rPr>
        <w:t>v</w:t>
      </w:r>
      <w:r w:rsidR="002F5826" w:rsidRPr="00B04E4D">
        <w:rPr>
          <w:rFonts w:ascii="Verdana" w:hAnsi="Verdana"/>
          <w:sz w:val="22"/>
        </w:rPr>
        <w:t>eoseruum on tühi, puhas, vajaduse korral lõhnatu, kuiv ja seal ei ole eelmistest veostest või puhastamisest jäänud võimalikke saasteaineid. Kui see ei ole nii, rakendatakse puhastamis- ja/või desinfitseerimismeetmeid</w:t>
      </w:r>
      <w:r w:rsidRPr="00B04E4D">
        <w:rPr>
          <w:rFonts w:ascii="Verdana" w:hAnsi="Verdana"/>
          <w:sz w:val="22"/>
        </w:rPr>
        <w:t>;</w:t>
      </w:r>
      <w:r w:rsidR="002F5826" w:rsidRPr="00B04E4D">
        <w:rPr>
          <w:rFonts w:ascii="Verdana" w:hAnsi="Verdana"/>
          <w:sz w:val="22"/>
        </w:rPr>
        <w:t xml:space="preserve"> </w:t>
      </w:r>
    </w:p>
    <w:p w:rsidR="002F5826" w:rsidRPr="00B04E4D" w:rsidRDefault="007A5ED9" w:rsidP="005A7413">
      <w:pPr>
        <w:numPr>
          <w:ilvl w:val="0"/>
          <w:numId w:val="32"/>
        </w:numPr>
        <w:spacing w:after="200" w:line="276" w:lineRule="auto"/>
        <w:jc w:val="both"/>
        <w:rPr>
          <w:rFonts w:ascii="Verdana" w:eastAsia="SimSun" w:hAnsi="Verdana" w:cs="Arial"/>
          <w:sz w:val="22"/>
          <w:szCs w:val="22"/>
        </w:rPr>
      </w:pPr>
      <w:r w:rsidRPr="00B04E4D">
        <w:rPr>
          <w:rFonts w:ascii="Verdana" w:hAnsi="Verdana"/>
          <w:sz w:val="22"/>
        </w:rPr>
        <w:t>k</w:t>
      </w:r>
      <w:r w:rsidR="002F5826" w:rsidRPr="00B04E4D">
        <w:rPr>
          <w:rFonts w:ascii="Verdana" w:hAnsi="Verdana"/>
          <w:sz w:val="22"/>
        </w:rPr>
        <w:t>äitlemisseadmed on puhtad ja oma otstarbeks sobivad</w:t>
      </w:r>
      <w:r w:rsidRPr="00B04E4D">
        <w:rPr>
          <w:rFonts w:ascii="Verdana" w:hAnsi="Verdana"/>
          <w:sz w:val="22"/>
        </w:rPr>
        <w:t>;</w:t>
      </w:r>
    </w:p>
    <w:p w:rsidR="002F5826" w:rsidRPr="00B04E4D" w:rsidRDefault="007A5ED9" w:rsidP="005A7413">
      <w:pPr>
        <w:numPr>
          <w:ilvl w:val="0"/>
          <w:numId w:val="32"/>
        </w:numPr>
        <w:spacing w:after="200" w:line="276" w:lineRule="auto"/>
        <w:jc w:val="both"/>
        <w:rPr>
          <w:rFonts w:ascii="Verdana" w:hAnsi="Verdana" w:cs="Arial"/>
          <w:sz w:val="22"/>
          <w:szCs w:val="22"/>
        </w:rPr>
      </w:pPr>
      <w:r w:rsidRPr="00B04E4D">
        <w:rPr>
          <w:rFonts w:ascii="Verdana" w:hAnsi="Verdana"/>
          <w:sz w:val="22"/>
        </w:rPr>
        <w:lastRenderedPageBreak/>
        <w:t>v</w:t>
      </w:r>
      <w:r w:rsidR="002F5826" w:rsidRPr="00B04E4D">
        <w:rPr>
          <w:rFonts w:ascii="Verdana" w:hAnsi="Verdana"/>
          <w:sz w:val="22"/>
        </w:rPr>
        <w:t>eoseruum peab olema selgelt tähistatud ja märgistatud. Kui veokil on eri veoseruumid, kuhu laaditakse erinevaid tooteid, tähistatakse ja märgistatakse iga veoseruum selgelt</w:t>
      </w:r>
      <w:r w:rsidRPr="00B04E4D">
        <w:rPr>
          <w:rFonts w:ascii="Verdana" w:hAnsi="Verdana"/>
          <w:sz w:val="22"/>
        </w:rPr>
        <w:t>;</w:t>
      </w:r>
    </w:p>
    <w:p w:rsidR="00A8538E" w:rsidRPr="00B04E4D" w:rsidRDefault="007A5ED9" w:rsidP="005A7413">
      <w:pPr>
        <w:numPr>
          <w:ilvl w:val="0"/>
          <w:numId w:val="32"/>
        </w:numPr>
        <w:spacing w:after="200" w:line="276" w:lineRule="auto"/>
        <w:jc w:val="both"/>
        <w:rPr>
          <w:rFonts w:ascii="Verdana" w:hAnsi="Verdana" w:cs="Arial"/>
          <w:sz w:val="22"/>
          <w:szCs w:val="22"/>
        </w:rPr>
      </w:pPr>
      <w:r w:rsidRPr="00B04E4D">
        <w:rPr>
          <w:rFonts w:ascii="Verdana" w:hAnsi="Verdana"/>
          <w:sz w:val="22"/>
        </w:rPr>
        <w:t>v</w:t>
      </w:r>
      <w:r w:rsidR="00CA3895" w:rsidRPr="00B04E4D">
        <w:rPr>
          <w:rFonts w:ascii="Verdana" w:hAnsi="Verdana"/>
          <w:sz w:val="22"/>
        </w:rPr>
        <w:t xml:space="preserve">õetakse meetmeid </w:t>
      </w:r>
      <w:r w:rsidRPr="00B04E4D">
        <w:rPr>
          <w:rFonts w:ascii="Verdana" w:hAnsi="Verdana"/>
          <w:sz w:val="22"/>
        </w:rPr>
        <w:t>ristsaastumise vältimiseks;</w:t>
      </w:r>
    </w:p>
    <w:p w:rsidR="002F5826" w:rsidRPr="00B04E4D" w:rsidRDefault="007A5ED9" w:rsidP="005A7413">
      <w:pPr>
        <w:numPr>
          <w:ilvl w:val="0"/>
          <w:numId w:val="32"/>
        </w:numPr>
        <w:spacing w:after="200" w:line="276" w:lineRule="auto"/>
        <w:jc w:val="both"/>
        <w:rPr>
          <w:rFonts w:ascii="Verdana" w:eastAsia="Calibri" w:hAnsi="Verdana" w:cs="Arial"/>
          <w:bCs/>
          <w:sz w:val="22"/>
          <w:szCs w:val="22"/>
          <w:u w:val="single"/>
        </w:rPr>
      </w:pPr>
      <w:r w:rsidRPr="00B04E4D">
        <w:rPr>
          <w:rFonts w:ascii="Verdana" w:hAnsi="Verdana"/>
          <w:sz w:val="22"/>
        </w:rPr>
        <w:t>v</w:t>
      </w:r>
      <w:r w:rsidR="00EB31DB" w:rsidRPr="00B04E4D">
        <w:rPr>
          <w:rFonts w:ascii="Verdana" w:hAnsi="Verdana"/>
          <w:sz w:val="22"/>
        </w:rPr>
        <w:t>edaja katab veoseruumid riskihindamisele tuginedes vihma ja muu saastumise eest</w:t>
      </w:r>
      <w:r w:rsidRPr="00B04E4D">
        <w:rPr>
          <w:rFonts w:ascii="Verdana" w:hAnsi="Verdana"/>
          <w:sz w:val="22"/>
        </w:rPr>
        <w:t>;</w:t>
      </w:r>
      <w:r w:rsidR="00EB31DB" w:rsidRPr="00B04E4D">
        <w:rPr>
          <w:rFonts w:ascii="Verdana" w:hAnsi="Verdana"/>
          <w:sz w:val="22"/>
        </w:rPr>
        <w:t xml:space="preserve"> </w:t>
      </w:r>
    </w:p>
    <w:p w:rsidR="002F5826" w:rsidRPr="00B04E4D" w:rsidRDefault="007A5ED9" w:rsidP="005A7413">
      <w:pPr>
        <w:numPr>
          <w:ilvl w:val="0"/>
          <w:numId w:val="32"/>
        </w:numPr>
        <w:spacing w:after="200" w:line="276" w:lineRule="auto"/>
        <w:jc w:val="both"/>
        <w:rPr>
          <w:rFonts w:ascii="Verdana" w:hAnsi="Verdana" w:cs="Arial"/>
          <w:sz w:val="22"/>
          <w:szCs w:val="22"/>
        </w:rPr>
      </w:pPr>
      <w:r w:rsidRPr="00B04E4D">
        <w:rPr>
          <w:rFonts w:ascii="Verdana" w:hAnsi="Verdana"/>
          <w:sz w:val="22"/>
        </w:rPr>
        <w:t>p</w:t>
      </w:r>
      <w:r w:rsidR="002F5826" w:rsidRPr="00B04E4D">
        <w:rPr>
          <w:rFonts w:ascii="Verdana" w:hAnsi="Verdana"/>
          <w:sz w:val="22"/>
        </w:rPr>
        <w:t>rotokollida ja dokumenteerida tuleb nii kontrollimistulemuste nõuetele vastavus kui ka mittevastavused ja korrigeerivad meetmed</w:t>
      </w:r>
      <w:r w:rsidRPr="00B04E4D">
        <w:rPr>
          <w:rFonts w:ascii="Verdana" w:hAnsi="Verdana"/>
          <w:sz w:val="22"/>
        </w:rPr>
        <w:t>;</w:t>
      </w:r>
    </w:p>
    <w:p w:rsidR="002F5826" w:rsidRPr="00B04E4D" w:rsidRDefault="007A5ED9" w:rsidP="005A7413">
      <w:pPr>
        <w:numPr>
          <w:ilvl w:val="0"/>
          <w:numId w:val="32"/>
        </w:numPr>
        <w:spacing w:after="200" w:line="276" w:lineRule="auto"/>
        <w:jc w:val="both"/>
        <w:rPr>
          <w:rFonts w:ascii="Verdana" w:eastAsia="Calibri" w:hAnsi="Verdana" w:cs="Arial"/>
          <w:bCs/>
          <w:sz w:val="22"/>
          <w:szCs w:val="22"/>
        </w:rPr>
      </w:pPr>
      <w:r w:rsidRPr="00B04E4D">
        <w:rPr>
          <w:rFonts w:ascii="Verdana" w:hAnsi="Verdana"/>
          <w:sz w:val="22"/>
        </w:rPr>
        <w:t>j</w:t>
      </w:r>
      <w:r w:rsidR="002F5826" w:rsidRPr="00B04E4D">
        <w:rPr>
          <w:rFonts w:ascii="Verdana" w:hAnsi="Verdana"/>
          <w:sz w:val="22"/>
        </w:rPr>
        <w:t xml:space="preserve">älgitavuse kindlustamiseks protokollitakse asjaomased andmed. Vt punkt </w:t>
      </w:r>
      <w:hyperlink w:anchor="Traceability" w:history="1">
        <w:r w:rsidR="002F5826" w:rsidRPr="00B04E4D">
          <w:rPr>
            <w:rStyle w:val="Hyperlink"/>
            <w:rFonts w:ascii="Verdana" w:hAnsi="Verdana"/>
            <w:sz w:val="22"/>
          </w:rPr>
          <w:t>4.4.2</w:t>
        </w:r>
      </w:hyperlink>
      <w:r w:rsidR="002F5826" w:rsidRPr="00B04E4D">
        <w:rPr>
          <w:rFonts w:ascii="Verdana" w:hAnsi="Verdana"/>
          <w:sz w:val="22"/>
        </w:rPr>
        <w:t xml:space="preserve"> „Jälgitavus”</w:t>
      </w:r>
    </w:p>
    <w:p w:rsidR="002F5826" w:rsidRPr="00B04E4D" w:rsidRDefault="002F5826" w:rsidP="001D0EE1">
      <w:pPr>
        <w:jc w:val="both"/>
        <w:rPr>
          <w:rFonts w:ascii="Verdana" w:eastAsia="SimSun" w:hAnsi="Verdana" w:cs="Arial"/>
          <w:sz w:val="22"/>
          <w:szCs w:val="22"/>
        </w:rPr>
      </w:pPr>
    </w:p>
    <w:p w:rsidR="001D0EE1" w:rsidRPr="00B04E4D" w:rsidRDefault="001D0EE1" w:rsidP="001D0EE1">
      <w:pPr>
        <w:jc w:val="both"/>
        <w:rPr>
          <w:rFonts w:ascii="Verdana" w:eastAsia="SimSun" w:hAnsi="Verdana" w:cs="Arial"/>
          <w:sz w:val="22"/>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9"/>
      </w:tblGrid>
      <w:tr w:rsidR="002F5826" w:rsidRPr="00B04E4D" w:rsidTr="002F5826">
        <w:tc>
          <w:tcPr>
            <w:tcW w:w="9609" w:type="dxa"/>
            <w:shd w:val="clear" w:color="auto" w:fill="EEECE1"/>
          </w:tcPr>
          <w:p w:rsidR="008858BE" w:rsidRPr="00B04E4D" w:rsidRDefault="002F5826" w:rsidP="002343E6">
            <w:pPr>
              <w:jc w:val="both"/>
              <w:rPr>
                <w:rFonts w:ascii="Verdana" w:hAnsi="Verdana"/>
                <w:iCs/>
                <w:sz w:val="22"/>
                <w:szCs w:val="22"/>
                <w:shd w:val="clear" w:color="auto" w:fill="EEECE1"/>
              </w:rPr>
            </w:pPr>
            <w:r w:rsidRPr="00B04E4D">
              <w:rPr>
                <w:rFonts w:ascii="Verdana" w:hAnsi="Verdana"/>
                <w:sz w:val="22"/>
                <w:shd w:val="clear" w:color="auto" w:fill="EEECE1"/>
              </w:rPr>
              <w:t>Kui laadimisruumi kasutatakse korduvalt sama söödamaterjali jaoks (nn spetsialiseeritud transport), on lubatud riskihindamise alusel hinnata, milline puhastamissagedus on selle konkreetse söödakoostisosa jaoks piisav.</w:t>
            </w:r>
          </w:p>
          <w:p w:rsidR="008858BE" w:rsidRPr="00B04E4D" w:rsidRDefault="008858BE" w:rsidP="0031540B">
            <w:pPr>
              <w:jc w:val="both"/>
              <w:rPr>
                <w:rFonts w:ascii="Verdana" w:eastAsia="SimSun" w:hAnsi="Verdana" w:cs="Arial"/>
                <w:sz w:val="22"/>
                <w:szCs w:val="22"/>
              </w:rPr>
            </w:pPr>
          </w:p>
        </w:tc>
      </w:tr>
    </w:tbl>
    <w:p w:rsidR="002F5826" w:rsidRPr="00B04E4D" w:rsidRDefault="002F5826" w:rsidP="001D0EE1">
      <w:pPr>
        <w:jc w:val="both"/>
        <w:rPr>
          <w:rFonts w:ascii="Verdana" w:eastAsia="SimSun" w:hAnsi="Verdana" w:cs="Arial"/>
          <w:b/>
          <w:color w:val="1F497D"/>
          <w:sz w:val="22"/>
          <w:szCs w:val="22"/>
        </w:rPr>
      </w:pPr>
    </w:p>
    <w:p w:rsidR="002F5826" w:rsidRPr="00B04E4D" w:rsidRDefault="002F5826" w:rsidP="001D0EE1">
      <w:pPr>
        <w:jc w:val="both"/>
        <w:rPr>
          <w:rFonts w:ascii="Verdana" w:eastAsia="SimSun" w:hAnsi="Verdana" w:cs="Arial"/>
          <w:b/>
          <w:color w:val="1F497D"/>
          <w:sz w:val="22"/>
          <w:szCs w:val="22"/>
        </w:rPr>
      </w:pPr>
    </w:p>
    <w:p w:rsidR="00F161ED" w:rsidRPr="00B04E4D" w:rsidRDefault="005C350C" w:rsidP="00A907D9">
      <w:pPr>
        <w:pStyle w:val="Heading4"/>
        <w:rPr>
          <w:rFonts w:eastAsia="SimSun"/>
        </w:rPr>
      </w:pPr>
      <w:bookmarkStart w:id="157" w:name="_Toc400033167"/>
      <w:bookmarkStart w:id="158" w:name="_Toc436939744"/>
      <w:r w:rsidRPr="00B04E4D">
        <w:t xml:space="preserve">4.3.11.4 </w:t>
      </w:r>
      <w:bookmarkStart w:id="159" w:name="Transport_road"/>
      <w:r w:rsidRPr="00B04E4D">
        <w:t>Maanteetransport</w:t>
      </w:r>
      <w:bookmarkEnd w:id="157"/>
      <w:bookmarkEnd w:id="158"/>
      <w:bookmarkEnd w:id="159"/>
    </w:p>
    <w:p w:rsidR="00F161ED" w:rsidRPr="00B04E4D" w:rsidRDefault="00F161ED" w:rsidP="001D0EE1">
      <w:pPr>
        <w:jc w:val="both"/>
        <w:rPr>
          <w:rFonts w:ascii="Verdana" w:eastAsia="SimSun" w:hAnsi="Verdana" w:cs="Arial"/>
          <w:b/>
          <w:color w:val="1F497D"/>
          <w:sz w:val="22"/>
          <w:szCs w:val="22"/>
        </w:rPr>
      </w:pPr>
    </w:p>
    <w:p w:rsidR="00F161ED" w:rsidRPr="00B04E4D" w:rsidRDefault="00F161ED" w:rsidP="001D0EE1">
      <w:pPr>
        <w:jc w:val="both"/>
        <w:rPr>
          <w:rFonts w:ascii="Verdana" w:eastAsia="SimSun" w:hAnsi="Verdana" w:cs="Arial"/>
          <w:sz w:val="22"/>
          <w:szCs w:val="22"/>
        </w:rPr>
      </w:pPr>
      <w:r w:rsidRPr="00B04E4D">
        <w:rPr>
          <w:rFonts w:ascii="Verdana" w:hAnsi="Verdana"/>
          <w:sz w:val="22"/>
        </w:rPr>
        <w:t xml:space="preserve">Kohaldatavad võivad olla järgmised söödamaterjali </w:t>
      </w:r>
      <w:r w:rsidR="00E46FA0" w:rsidRPr="00B04E4D">
        <w:rPr>
          <w:rFonts w:ascii="Verdana" w:hAnsi="Verdana"/>
          <w:sz w:val="22"/>
        </w:rPr>
        <w:t xml:space="preserve">veoga seotud </w:t>
      </w:r>
      <w:r w:rsidRPr="00B04E4D">
        <w:rPr>
          <w:rFonts w:ascii="Verdana" w:hAnsi="Verdana"/>
          <w:sz w:val="22"/>
        </w:rPr>
        <w:t>olukorrad.</w:t>
      </w:r>
    </w:p>
    <w:p w:rsidR="002F5826" w:rsidRPr="00B04E4D" w:rsidRDefault="002F5826" w:rsidP="001D0EE1">
      <w:pPr>
        <w:jc w:val="both"/>
        <w:rPr>
          <w:rFonts w:ascii="Verdana" w:eastAsia="SimSun" w:hAnsi="Verdana" w:cs="Arial"/>
          <w:sz w:val="22"/>
          <w:szCs w:val="22"/>
        </w:rPr>
      </w:pPr>
    </w:p>
    <w:p w:rsidR="002F5826" w:rsidRPr="00B04E4D" w:rsidRDefault="003C007F" w:rsidP="005A7413">
      <w:pPr>
        <w:numPr>
          <w:ilvl w:val="0"/>
          <w:numId w:val="46"/>
        </w:numPr>
        <w:jc w:val="both"/>
        <w:rPr>
          <w:rFonts w:ascii="Verdana" w:eastAsia="MS Mincho" w:hAnsi="Verdana" w:cs="Arial"/>
          <w:b/>
          <w:color w:val="1F497D"/>
          <w:sz w:val="22"/>
          <w:szCs w:val="22"/>
        </w:rPr>
      </w:pPr>
      <w:r w:rsidRPr="00B04E4D">
        <w:rPr>
          <w:rFonts w:ascii="Verdana" w:hAnsi="Verdana"/>
          <w:b/>
          <w:color w:val="1F497D"/>
          <w:sz w:val="22"/>
        </w:rPr>
        <w:t>Maantee</w:t>
      </w:r>
      <w:r w:rsidR="00A009A4" w:rsidRPr="00B04E4D">
        <w:rPr>
          <w:rFonts w:ascii="Verdana" w:hAnsi="Verdana"/>
          <w:b/>
          <w:color w:val="1F497D"/>
          <w:sz w:val="22"/>
        </w:rPr>
        <w:t>veod</w:t>
      </w:r>
      <w:r w:rsidRPr="00B04E4D">
        <w:rPr>
          <w:rFonts w:ascii="Verdana" w:hAnsi="Verdana"/>
          <w:b/>
          <w:color w:val="1F497D"/>
          <w:sz w:val="22"/>
        </w:rPr>
        <w:t xml:space="preserve"> käitleja oma veovahendiga</w:t>
      </w:r>
    </w:p>
    <w:p w:rsidR="00B201E8" w:rsidRPr="00B04E4D" w:rsidRDefault="00B201E8" w:rsidP="00B201E8">
      <w:pPr>
        <w:jc w:val="both"/>
        <w:rPr>
          <w:rFonts w:ascii="Verdana" w:eastAsia="MS Mincho" w:hAnsi="Verdana" w:cs="Arial"/>
          <w:b/>
          <w:color w:val="1F497D"/>
          <w:sz w:val="22"/>
          <w:szCs w:val="22"/>
        </w:rPr>
      </w:pPr>
    </w:p>
    <w:p w:rsidR="005C350C" w:rsidRPr="00B04E4D" w:rsidRDefault="005C350C" w:rsidP="005C350C">
      <w:pPr>
        <w:jc w:val="both"/>
        <w:rPr>
          <w:rFonts w:ascii="Verdana" w:eastAsia="MS Mincho" w:hAnsi="Verdana" w:cs="Arial"/>
          <w:b/>
          <w:color w:val="1F497D"/>
          <w:sz w:val="22"/>
          <w:szCs w:val="22"/>
        </w:rPr>
      </w:pPr>
    </w:p>
    <w:p w:rsidR="005C350C" w:rsidRPr="00B04E4D" w:rsidRDefault="005C350C" w:rsidP="005C350C">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 xml:space="preserve">Käitleja töötab kooskõlas määratud menetlusega, mis tagab, et veotegevus vastab käesoleva juhendi nõuetele (vt </w:t>
      </w:r>
      <w:hyperlink w:anchor="Transport" w:history="1">
        <w:r w:rsidRPr="00B04E4D">
          <w:rPr>
            <w:rStyle w:val="Hyperlink"/>
            <w:rFonts w:ascii="Verdana" w:hAnsi="Verdana"/>
            <w:sz w:val="22"/>
          </w:rPr>
          <w:t>punktid 4.3.11.1</w:t>
        </w:r>
      </w:hyperlink>
      <w:r w:rsidRPr="00B04E4D">
        <w:rPr>
          <w:rFonts w:ascii="Verdana" w:hAnsi="Verdana"/>
          <w:color w:val="000000"/>
          <w:sz w:val="22"/>
        </w:rPr>
        <w:t xml:space="preserve">, </w:t>
      </w:r>
      <w:hyperlink w:anchor="Transport_packed_feedmaterials" w:history="1">
        <w:r w:rsidRPr="00B04E4D">
          <w:rPr>
            <w:rStyle w:val="Hyperlink"/>
            <w:rFonts w:ascii="Verdana" w:hAnsi="Verdana"/>
            <w:sz w:val="22"/>
          </w:rPr>
          <w:t>4.3.11.2</w:t>
        </w:r>
      </w:hyperlink>
      <w:r w:rsidRPr="00B04E4D">
        <w:rPr>
          <w:rFonts w:ascii="Verdana" w:hAnsi="Verdana"/>
          <w:color w:val="000000"/>
          <w:sz w:val="22"/>
        </w:rPr>
        <w:t xml:space="preserve"> ja </w:t>
      </w:r>
      <w:hyperlink w:anchor="Transport_bulk_feedmaterials" w:history="1">
        <w:r w:rsidRPr="00B04E4D">
          <w:rPr>
            <w:rStyle w:val="Hyperlink"/>
            <w:rFonts w:ascii="Verdana" w:hAnsi="Verdana"/>
            <w:sz w:val="22"/>
          </w:rPr>
          <w:t>4.3.11.3</w:t>
        </w:r>
      </w:hyperlink>
      <w:r w:rsidRPr="00B04E4D">
        <w:rPr>
          <w:rFonts w:ascii="Verdana" w:hAnsi="Verdana"/>
          <w:color w:val="000000"/>
          <w:sz w:val="22"/>
        </w:rPr>
        <w:t xml:space="preserve">) </w:t>
      </w:r>
    </w:p>
    <w:p w:rsidR="002F5826" w:rsidRPr="00B04E4D" w:rsidRDefault="002F5826" w:rsidP="002F5826">
      <w:pPr>
        <w:rPr>
          <w:rFonts w:ascii="Verdana" w:eastAsia="MS Mincho" w:hAnsi="Verdana" w:cs="Arial"/>
          <w:color w:val="000000"/>
          <w:sz w:val="22"/>
          <w:szCs w:val="22"/>
        </w:rPr>
      </w:pPr>
    </w:p>
    <w:p w:rsidR="00F161ED" w:rsidRPr="00B04E4D" w:rsidRDefault="003C007F" w:rsidP="005A7413">
      <w:pPr>
        <w:numPr>
          <w:ilvl w:val="0"/>
          <w:numId w:val="46"/>
        </w:numPr>
        <w:jc w:val="both"/>
        <w:rPr>
          <w:rFonts w:ascii="Verdana" w:eastAsia="SimSun" w:hAnsi="Verdana" w:cs="Arial"/>
          <w:b/>
          <w:color w:val="1F497D"/>
          <w:sz w:val="22"/>
          <w:szCs w:val="22"/>
        </w:rPr>
      </w:pPr>
      <w:r w:rsidRPr="00B04E4D">
        <w:rPr>
          <w:rFonts w:ascii="Verdana" w:hAnsi="Verdana"/>
          <w:b/>
          <w:color w:val="1F497D"/>
          <w:sz w:val="22"/>
        </w:rPr>
        <w:t>Maantee</w:t>
      </w:r>
      <w:r w:rsidR="00A009A4" w:rsidRPr="00B04E4D">
        <w:rPr>
          <w:rFonts w:ascii="Verdana" w:hAnsi="Verdana"/>
          <w:b/>
          <w:color w:val="1F497D"/>
          <w:sz w:val="22"/>
        </w:rPr>
        <w:t>veod</w:t>
      </w:r>
      <w:r w:rsidRPr="00B04E4D">
        <w:rPr>
          <w:rFonts w:ascii="Verdana" w:hAnsi="Verdana"/>
          <w:b/>
          <w:color w:val="1F497D"/>
          <w:sz w:val="22"/>
        </w:rPr>
        <w:t>, mida teostab klient</w:t>
      </w:r>
    </w:p>
    <w:p w:rsidR="00F161ED" w:rsidRPr="00B04E4D" w:rsidRDefault="00F161ED" w:rsidP="00F161ED">
      <w:pPr>
        <w:jc w:val="both"/>
        <w:rPr>
          <w:rFonts w:ascii="Verdana" w:eastAsia="SimSun" w:hAnsi="Verdana" w:cs="Arial"/>
          <w:sz w:val="22"/>
          <w:szCs w:val="22"/>
        </w:rPr>
      </w:pPr>
    </w:p>
    <w:p w:rsidR="008858BE" w:rsidRPr="00B04E4D" w:rsidRDefault="00F161ED" w:rsidP="00F161ED">
      <w:pPr>
        <w:jc w:val="both"/>
        <w:rPr>
          <w:rFonts w:ascii="Verdana" w:eastAsia="SimSun" w:hAnsi="Verdana" w:cs="Arial"/>
          <w:sz w:val="22"/>
          <w:szCs w:val="22"/>
        </w:rPr>
      </w:pPr>
      <w:r w:rsidRPr="00B04E4D">
        <w:rPr>
          <w:rFonts w:ascii="Verdana" w:hAnsi="Verdana"/>
          <w:sz w:val="22"/>
        </w:rPr>
        <w:t xml:space="preserve">Kui laialivedu või transport on kliendi vastutusel, peab käitleja võtma mõistlikud ettevaatusabinõud võimalike ohtude ja söödamaterjali võimaliku saastumise vältimiseks. </w:t>
      </w:r>
    </w:p>
    <w:p w:rsidR="008858BE" w:rsidRPr="00B04E4D" w:rsidRDefault="008858BE" w:rsidP="00F161ED">
      <w:pPr>
        <w:jc w:val="both"/>
        <w:rPr>
          <w:rFonts w:ascii="Verdana" w:eastAsia="SimSun" w:hAnsi="Verdana" w:cs="Arial"/>
          <w:sz w:val="22"/>
          <w:szCs w:val="22"/>
        </w:rPr>
      </w:pPr>
    </w:p>
    <w:p w:rsidR="00F161ED" w:rsidRPr="00B04E4D" w:rsidRDefault="00F161ED" w:rsidP="00F161ED">
      <w:pPr>
        <w:jc w:val="both"/>
        <w:rPr>
          <w:rFonts w:ascii="Verdana" w:eastAsia="SimSun" w:hAnsi="Verdana" w:cs="Arial"/>
          <w:sz w:val="22"/>
          <w:szCs w:val="22"/>
        </w:rPr>
      </w:pPr>
      <w:r w:rsidRPr="00B04E4D">
        <w:rPr>
          <w:rFonts w:ascii="Verdana" w:hAnsi="Verdana"/>
          <w:sz w:val="22"/>
        </w:rPr>
        <w:t>Käitleja teavitab klienti enne laadimist avastatud kõrvalekalletest ja hangib kliendilt kirjaliku laadimisloa.</w:t>
      </w:r>
    </w:p>
    <w:p w:rsidR="00F161ED" w:rsidRPr="00B04E4D" w:rsidRDefault="00F161ED" w:rsidP="00F161ED">
      <w:pPr>
        <w:jc w:val="both"/>
        <w:rPr>
          <w:rFonts w:ascii="Verdana" w:eastAsia="SimSun" w:hAnsi="Verdana" w:cs="Arial"/>
          <w:sz w:val="22"/>
          <w:szCs w:val="22"/>
        </w:rPr>
      </w:pPr>
    </w:p>
    <w:p w:rsidR="00F161ED" w:rsidRPr="00B04E4D" w:rsidRDefault="00F161ED" w:rsidP="00F161ED">
      <w:pPr>
        <w:jc w:val="both"/>
        <w:rPr>
          <w:rFonts w:ascii="Verdana" w:eastAsia="SimSun" w:hAnsi="Verdana" w:cs="Arial"/>
          <w:sz w:val="22"/>
          <w:szCs w:val="22"/>
        </w:rPr>
      </w:pPr>
    </w:p>
    <w:p w:rsidR="00F161ED" w:rsidRPr="00B04E4D" w:rsidRDefault="00A009A4" w:rsidP="005A7413">
      <w:pPr>
        <w:numPr>
          <w:ilvl w:val="0"/>
          <w:numId w:val="46"/>
        </w:numPr>
        <w:jc w:val="both"/>
        <w:rPr>
          <w:rFonts w:ascii="Verdana" w:eastAsia="MS Mincho" w:hAnsi="Verdana" w:cs="Arial"/>
          <w:b/>
          <w:color w:val="1F497D"/>
          <w:sz w:val="22"/>
          <w:szCs w:val="22"/>
        </w:rPr>
      </w:pPr>
      <w:r w:rsidRPr="00B04E4D">
        <w:rPr>
          <w:rFonts w:ascii="Verdana" w:hAnsi="Verdana"/>
          <w:b/>
          <w:color w:val="1F497D"/>
          <w:sz w:val="22"/>
        </w:rPr>
        <w:t>Maanteeveod, mida teostab a</w:t>
      </w:r>
      <w:r w:rsidR="009944A8" w:rsidRPr="00B04E4D">
        <w:rPr>
          <w:rFonts w:ascii="Verdana" w:hAnsi="Verdana"/>
          <w:b/>
          <w:color w:val="1F497D"/>
          <w:sz w:val="22"/>
        </w:rPr>
        <w:t xml:space="preserve">lltöövõtja </w:t>
      </w:r>
    </w:p>
    <w:p w:rsidR="00F161ED" w:rsidRPr="00B04E4D" w:rsidRDefault="00F161ED" w:rsidP="00F161ED">
      <w:pPr>
        <w:ind w:left="720"/>
        <w:jc w:val="both"/>
        <w:rPr>
          <w:rFonts w:ascii="Verdana" w:eastAsia="MS Mincho" w:hAnsi="Verdana" w:cs="Arial"/>
          <w:b/>
          <w:color w:val="1F497D"/>
          <w:sz w:val="22"/>
          <w:szCs w:val="22"/>
        </w:rPr>
      </w:pPr>
    </w:p>
    <w:p w:rsidR="00F161ED" w:rsidRPr="00B04E4D" w:rsidRDefault="00E46FA0" w:rsidP="00D37F0C">
      <w:pPr>
        <w:autoSpaceDE w:val="0"/>
        <w:autoSpaceDN w:val="0"/>
        <w:adjustRightInd w:val="0"/>
        <w:rPr>
          <w:rFonts w:ascii="Verdana" w:eastAsia="MS Mincho" w:hAnsi="Verdana" w:cs="Arial"/>
          <w:sz w:val="22"/>
          <w:szCs w:val="22"/>
        </w:rPr>
      </w:pPr>
      <w:r w:rsidRPr="00B04E4D">
        <w:rPr>
          <w:rFonts w:ascii="Verdana" w:hAnsi="Verdana"/>
          <w:sz w:val="22"/>
        </w:rPr>
        <w:t>Vedude puhul</w:t>
      </w:r>
      <w:r w:rsidR="00F161ED" w:rsidRPr="00B04E4D">
        <w:rPr>
          <w:rFonts w:ascii="Verdana" w:hAnsi="Verdana"/>
          <w:sz w:val="22"/>
        </w:rPr>
        <w:t>, mida teostab alltöövõtja, kasutab käitleja sertifitseeritud veovahendit ja vedajat kooskõlas</w:t>
      </w:r>
      <w:hyperlink r:id="rId22">
        <w:r w:rsidR="00F161ED" w:rsidRPr="00B04E4D">
          <w:rPr>
            <w:rStyle w:val="Hyperlink"/>
            <w:rFonts w:ascii="Verdana" w:hAnsi="Verdana"/>
            <w:sz w:val="22"/>
          </w:rPr>
          <w:t xml:space="preserve"> Euroopa heade hügieenitavade juhendiga teravilja, õliseemnete ja valgurikaste taimede kogumise, ladustamise, transpordi ja nendega kauplemise kohta</w:t>
        </w:r>
      </w:hyperlink>
      <w:r w:rsidRPr="00B04E4D">
        <w:rPr>
          <w:rFonts w:ascii="Verdana" w:hAnsi="Verdana"/>
        </w:rPr>
        <w:t>.</w:t>
      </w:r>
    </w:p>
    <w:p w:rsidR="00F161ED" w:rsidRPr="00B04E4D" w:rsidRDefault="00F161ED" w:rsidP="00FA09FD">
      <w:pPr>
        <w:jc w:val="both"/>
        <w:rPr>
          <w:rFonts w:ascii="Verdana" w:eastAsia="MS Mincho" w:hAnsi="Verdana" w:cs="Arial"/>
          <w:color w:val="000000"/>
          <w:sz w:val="22"/>
          <w:szCs w:val="22"/>
          <w:highlight w:val="yellow"/>
        </w:rPr>
      </w:pPr>
    </w:p>
    <w:p w:rsidR="002F5826" w:rsidRPr="00B04E4D" w:rsidRDefault="00F161ED" w:rsidP="00FA09FD">
      <w:pPr>
        <w:jc w:val="both"/>
        <w:rPr>
          <w:rFonts w:ascii="Verdana" w:hAnsi="Verdana" w:cs="Arial"/>
          <w:sz w:val="22"/>
          <w:szCs w:val="22"/>
        </w:rPr>
      </w:pPr>
      <w:r w:rsidRPr="00B04E4D">
        <w:rPr>
          <w:rFonts w:ascii="Verdana" w:hAnsi="Verdana"/>
          <w:sz w:val="22"/>
        </w:rPr>
        <w:lastRenderedPageBreak/>
        <w:t xml:space="preserve">Riigis, kus kohalik </w:t>
      </w:r>
      <w:r w:rsidR="00A009A4" w:rsidRPr="00B04E4D">
        <w:rPr>
          <w:rFonts w:ascii="Verdana" w:hAnsi="Verdana"/>
          <w:sz w:val="22"/>
        </w:rPr>
        <w:t>sertifitseeritud</w:t>
      </w:r>
      <w:r w:rsidRPr="00B04E4D">
        <w:rPr>
          <w:rFonts w:ascii="Verdana" w:hAnsi="Verdana"/>
          <w:sz w:val="22"/>
        </w:rPr>
        <w:t xml:space="preserve"> vedaja ei ole kättesaadav, valitakse vedaja selle alusel, et ta täidab kirjeldatud tooteohutuse ja usaldusväärsuse kriteeriumid (vt punktid</w:t>
      </w:r>
      <w:r w:rsidR="00E46FA0" w:rsidRPr="00B04E4D">
        <w:rPr>
          <w:rFonts w:ascii="Verdana" w:hAnsi="Verdana"/>
          <w:sz w:val="22"/>
        </w:rPr>
        <w:t xml:space="preserve"> </w:t>
      </w:r>
      <w:hyperlink w:anchor="Transport" w:history="1">
        <w:r w:rsidRPr="00B04E4D">
          <w:rPr>
            <w:rStyle w:val="Hyperlink"/>
            <w:rFonts w:ascii="Verdana" w:hAnsi="Verdana"/>
            <w:sz w:val="22"/>
          </w:rPr>
          <w:t>4.3.10</w:t>
        </w:r>
      </w:hyperlink>
      <w:r w:rsidRPr="00B04E4D">
        <w:rPr>
          <w:rFonts w:ascii="Verdana" w:hAnsi="Verdana"/>
          <w:sz w:val="22"/>
        </w:rPr>
        <w:t>.1 ja 2 ning punkt</w:t>
      </w:r>
      <w:r w:rsidR="00E46FA0" w:rsidRPr="00B04E4D">
        <w:rPr>
          <w:rFonts w:ascii="Verdana" w:hAnsi="Verdana"/>
          <w:sz w:val="22"/>
        </w:rPr>
        <w:t xml:space="preserve"> </w:t>
      </w:r>
      <w:hyperlink w:anchor="Supplier_relationship" w:history="1">
        <w:r w:rsidRPr="00B04E4D">
          <w:rPr>
            <w:rStyle w:val="Hyperlink"/>
            <w:rFonts w:ascii="Verdana" w:hAnsi="Verdana"/>
            <w:sz w:val="22"/>
          </w:rPr>
          <w:t>4.5.1</w:t>
        </w:r>
      </w:hyperlink>
      <w:r w:rsidRPr="00B04E4D">
        <w:rPr>
          <w:rFonts w:ascii="Verdana" w:hAnsi="Verdana"/>
          <w:sz w:val="22"/>
        </w:rPr>
        <w:t xml:space="preserve"> „Suhted tarnijaga”).</w:t>
      </w:r>
    </w:p>
    <w:p w:rsidR="002F5826" w:rsidRPr="00B04E4D" w:rsidRDefault="002F5826" w:rsidP="00FA09FD">
      <w:pPr>
        <w:jc w:val="both"/>
        <w:rPr>
          <w:rFonts w:ascii="Verdana" w:hAnsi="Verdana" w:cs="Arial"/>
          <w:sz w:val="22"/>
          <w:szCs w:val="22"/>
        </w:rPr>
      </w:pPr>
    </w:p>
    <w:p w:rsidR="002F5826" w:rsidRPr="00B04E4D" w:rsidRDefault="002F5826" w:rsidP="00FA09FD">
      <w:pPr>
        <w:jc w:val="both"/>
        <w:rPr>
          <w:rFonts w:ascii="Verdana" w:eastAsia="MS Mincho" w:hAnsi="Verdana" w:cs="Arial"/>
          <w:color w:val="000000"/>
          <w:sz w:val="22"/>
          <w:szCs w:val="22"/>
        </w:rPr>
      </w:pPr>
      <w:r w:rsidRPr="00B04E4D">
        <w:rPr>
          <w:rFonts w:ascii="Verdana" w:hAnsi="Verdana"/>
          <w:color w:val="000000"/>
          <w:sz w:val="22"/>
        </w:rPr>
        <w:t>Söödamaterjali käitleja p</w:t>
      </w:r>
      <w:r w:rsidR="00731E9D" w:rsidRPr="00B04E4D">
        <w:rPr>
          <w:rFonts w:ascii="Verdana" w:hAnsi="Verdana"/>
          <w:color w:val="000000"/>
          <w:sz w:val="22"/>
        </w:rPr>
        <w:t>eab edastama vedajale oma veo</w:t>
      </w:r>
      <w:r w:rsidRPr="00B04E4D">
        <w:rPr>
          <w:rFonts w:ascii="Verdana" w:hAnsi="Verdana"/>
          <w:color w:val="000000"/>
          <w:sz w:val="22"/>
        </w:rPr>
        <w:t>nõuded – need nõuded dokumenteeritakse.</w:t>
      </w:r>
    </w:p>
    <w:p w:rsidR="00F161ED" w:rsidRPr="00B04E4D" w:rsidRDefault="00F161ED" w:rsidP="00F161ED">
      <w:pPr>
        <w:spacing w:after="200"/>
        <w:jc w:val="both"/>
        <w:rPr>
          <w:rFonts w:ascii="Verdana" w:hAnsi="Verdana" w:cs="Arial"/>
          <w:sz w:val="22"/>
          <w:szCs w:val="22"/>
        </w:rPr>
      </w:pPr>
    </w:p>
    <w:p w:rsidR="005C350C" w:rsidRPr="00B04E4D" w:rsidRDefault="005C350C" w:rsidP="005C350C">
      <w:pPr>
        <w:numPr>
          <w:ilvl w:val="0"/>
          <w:numId w:val="48"/>
        </w:numPr>
        <w:jc w:val="both"/>
        <w:rPr>
          <w:rFonts w:ascii="Verdana" w:eastAsia="SimSun" w:hAnsi="Verdana" w:cs="Arial"/>
          <w:b/>
          <w:color w:val="1F497D"/>
          <w:sz w:val="22"/>
          <w:szCs w:val="22"/>
        </w:rPr>
      </w:pPr>
      <w:r w:rsidRPr="00B04E4D">
        <w:rPr>
          <w:rFonts w:ascii="Verdana" w:hAnsi="Verdana"/>
          <w:b/>
          <w:color w:val="1F497D"/>
          <w:sz w:val="22"/>
        </w:rPr>
        <w:t>Kliendi tellitud vee- ja raudteetransport</w:t>
      </w:r>
    </w:p>
    <w:p w:rsidR="005C350C" w:rsidRPr="00B04E4D" w:rsidRDefault="005C350C" w:rsidP="005C350C">
      <w:pPr>
        <w:jc w:val="both"/>
        <w:rPr>
          <w:rFonts w:ascii="Verdana" w:eastAsia="SimSun" w:hAnsi="Verdana" w:cs="Arial"/>
          <w:sz w:val="22"/>
          <w:szCs w:val="22"/>
        </w:rPr>
      </w:pPr>
    </w:p>
    <w:p w:rsidR="005C350C" w:rsidRPr="00B04E4D" w:rsidRDefault="005C350C" w:rsidP="005C350C">
      <w:pPr>
        <w:jc w:val="both"/>
        <w:rPr>
          <w:rFonts w:ascii="Verdana" w:eastAsia="SimSun" w:hAnsi="Verdana" w:cs="Arial"/>
          <w:sz w:val="22"/>
          <w:szCs w:val="22"/>
        </w:rPr>
      </w:pPr>
      <w:r w:rsidRPr="00B04E4D">
        <w:rPr>
          <w:rFonts w:ascii="Verdana" w:hAnsi="Verdana"/>
          <w:sz w:val="22"/>
        </w:rPr>
        <w:t xml:space="preserve">Kui laialivedu või transport on kliendi vastutusel, peab käitleja võtma mõistlikud ettevaatusabinõud võimalike ohtude ja söödamaterjali võimaliku saastumise vältimiseks. </w:t>
      </w:r>
      <w:r w:rsidRPr="00B04E4D">
        <w:rPr>
          <w:rFonts w:ascii="Verdana" w:hAnsi="Verdana"/>
          <w:color w:val="000000"/>
          <w:sz w:val="22"/>
        </w:rPr>
        <w:t xml:space="preserve">(Vt </w:t>
      </w:r>
      <w:hyperlink w:anchor="Transport" w:history="1">
        <w:r w:rsidRPr="00B04E4D">
          <w:rPr>
            <w:rStyle w:val="Hyperlink"/>
            <w:rFonts w:ascii="Verdana" w:hAnsi="Verdana"/>
            <w:sz w:val="22"/>
          </w:rPr>
          <w:t>punktid 4.3.11.1</w:t>
        </w:r>
      </w:hyperlink>
      <w:r w:rsidRPr="00B04E4D">
        <w:rPr>
          <w:rFonts w:ascii="Verdana" w:hAnsi="Verdana"/>
          <w:color w:val="000000"/>
          <w:sz w:val="22"/>
        </w:rPr>
        <w:t>,</w:t>
      </w:r>
      <w:hyperlink w:anchor="Transport_packed_feedmaterials" w:history="1">
        <w:r w:rsidRPr="00B04E4D">
          <w:rPr>
            <w:rStyle w:val="Hyperlink"/>
            <w:rFonts w:ascii="Verdana" w:hAnsi="Verdana"/>
            <w:sz w:val="22"/>
          </w:rPr>
          <w:t>4.3.11.2</w:t>
        </w:r>
      </w:hyperlink>
      <w:r w:rsidRPr="00B04E4D">
        <w:rPr>
          <w:rFonts w:ascii="Verdana" w:hAnsi="Verdana"/>
          <w:color w:val="000000"/>
          <w:sz w:val="22"/>
        </w:rPr>
        <w:t xml:space="preserve"> ja </w:t>
      </w:r>
      <w:hyperlink w:anchor="Transport_bulk_feedmaterials" w:history="1">
        <w:r w:rsidRPr="00B04E4D">
          <w:rPr>
            <w:rStyle w:val="Hyperlink"/>
            <w:rFonts w:ascii="Verdana" w:hAnsi="Verdana"/>
            <w:sz w:val="22"/>
          </w:rPr>
          <w:t>4.3.11.3</w:t>
        </w:r>
      </w:hyperlink>
      <w:r w:rsidRPr="00B04E4D">
        <w:rPr>
          <w:rFonts w:ascii="Verdana" w:hAnsi="Verdana"/>
          <w:color w:val="000000"/>
          <w:sz w:val="22"/>
        </w:rPr>
        <w:t>)</w:t>
      </w:r>
    </w:p>
    <w:p w:rsidR="005C350C" w:rsidRPr="00B04E4D" w:rsidRDefault="005C350C" w:rsidP="005C350C">
      <w:pPr>
        <w:jc w:val="both"/>
        <w:rPr>
          <w:rFonts w:ascii="Verdana" w:eastAsia="SimSun" w:hAnsi="Verdana" w:cs="Arial"/>
          <w:sz w:val="22"/>
          <w:szCs w:val="22"/>
        </w:rPr>
      </w:pPr>
    </w:p>
    <w:p w:rsidR="005C350C" w:rsidRPr="00B04E4D" w:rsidRDefault="005C350C" w:rsidP="005C350C">
      <w:pPr>
        <w:jc w:val="both"/>
        <w:rPr>
          <w:rFonts w:ascii="Verdana" w:eastAsia="SimSun" w:hAnsi="Verdana" w:cs="Arial"/>
          <w:sz w:val="22"/>
          <w:szCs w:val="22"/>
        </w:rPr>
      </w:pPr>
      <w:r w:rsidRPr="00B04E4D">
        <w:rPr>
          <w:rFonts w:ascii="Verdana" w:hAnsi="Verdana"/>
          <w:sz w:val="22"/>
        </w:rPr>
        <w:t>Käitleja teavitab klienti enne laadimist avastatud kõrvalekalletest ja hangib kliendilt kirjaliku laadimisloa.</w:t>
      </w:r>
    </w:p>
    <w:p w:rsidR="005C350C" w:rsidRPr="00B04E4D" w:rsidRDefault="005C350C" w:rsidP="005C350C">
      <w:pPr>
        <w:jc w:val="both"/>
        <w:rPr>
          <w:rFonts w:ascii="Verdana" w:eastAsia="SimSun" w:hAnsi="Verdana" w:cs="Arial"/>
          <w:sz w:val="22"/>
          <w:szCs w:val="22"/>
        </w:rPr>
      </w:pPr>
    </w:p>
    <w:p w:rsidR="005C350C" w:rsidRPr="00B04E4D" w:rsidRDefault="005C350C" w:rsidP="005C350C">
      <w:pPr>
        <w:numPr>
          <w:ilvl w:val="0"/>
          <w:numId w:val="48"/>
        </w:numPr>
        <w:jc w:val="both"/>
        <w:rPr>
          <w:rFonts w:ascii="Verdana" w:eastAsia="SimSun" w:hAnsi="Verdana" w:cs="Arial"/>
          <w:b/>
          <w:color w:val="1F497D"/>
          <w:sz w:val="22"/>
          <w:szCs w:val="22"/>
        </w:rPr>
      </w:pPr>
      <w:r w:rsidRPr="00B04E4D">
        <w:rPr>
          <w:rFonts w:ascii="Verdana" w:hAnsi="Verdana"/>
          <w:b/>
          <w:color w:val="1F497D"/>
          <w:sz w:val="22"/>
        </w:rPr>
        <w:t>V</w:t>
      </w:r>
      <w:r w:rsidR="00086DFC" w:rsidRPr="00B04E4D">
        <w:rPr>
          <w:rFonts w:ascii="Verdana" w:hAnsi="Verdana"/>
          <w:b/>
          <w:color w:val="1F497D"/>
          <w:sz w:val="22"/>
        </w:rPr>
        <w:t>eoste vedu v</w:t>
      </w:r>
      <w:r w:rsidRPr="00B04E4D">
        <w:rPr>
          <w:rFonts w:ascii="Verdana" w:hAnsi="Verdana"/>
          <w:b/>
          <w:color w:val="1F497D"/>
          <w:sz w:val="22"/>
        </w:rPr>
        <w:t>ee- ja raudteetranspor</w:t>
      </w:r>
      <w:r w:rsidR="00086DFC" w:rsidRPr="00B04E4D">
        <w:rPr>
          <w:rFonts w:ascii="Verdana" w:hAnsi="Verdana"/>
          <w:b/>
          <w:color w:val="1F497D"/>
          <w:sz w:val="22"/>
        </w:rPr>
        <w:t>diga</w:t>
      </w:r>
      <w:r w:rsidRPr="00B04E4D">
        <w:rPr>
          <w:rFonts w:ascii="Verdana" w:hAnsi="Verdana"/>
          <w:b/>
          <w:color w:val="1F497D"/>
          <w:sz w:val="22"/>
        </w:rPr>
        <w:t>, mida teostab alltöövõtja</w:t>
      </w:r>
    </w:p>
    <w:p w:rsidR="005C350C" w:rsidRPr="00B04E4D" w:rsidRDefault="005C350C" w:rsidP="005C350C">
      <w:pPr>
        <w:jc w:val="both"/>
        <w:rPr>
          <w:rFonts w:ascii="Verdana" w:eastAsia="SimSun" w:hAnsi="Verdana" w:cs="Arial"/>
          <w:sz w:val="22"/>
          <w:szCs w:val="22"/>
        </w:rPr>
      </w:pPr>
    </w:p>
    <w:p w:rsidR="005C350C" w:rsidRPr="00B04E4D" w:rsidRDefault="005C350C" w:rsidP="005C350C">
      <w:pPr>
        <w:jc w:val="both"/>
        <w:rPr>
          <w:rFonts w:ascii="Verdana" w:eastAsia="MS Mincho" w:hAnsi="Verdana" w:cs="Arial"/>
          <w:sz w:val="22"/>
          <w:szCs w:val="22"/>
        </w:rPr>
      </w:pPr>
      <w:r w:rsidRPr="00B04E4D">
        <w:rPr>
          <w:rFonts w:ascii="Verdana" w:hAnsi="Verdana"/>
          <w:sz w:val="22"/>
        </w:rPr>
        <w:t xml:space="preserve">Söödamaterjali </w:t>
      </w:r>
      <w:r w:rsidR="00086DFC" w:rsidRPr="00B04E4D">
        <w:rPr>
          <w:rFonts w:ascii="Verdana" w:hAnsi="Verdana"/>
          <w:sz w:val="22"/>
        </w:rPr>
        <w:t xml:space="preserve">vedude puhul </w:t>
      </w:r>
      <w:r w:rsidRPr="00B04E4D">
        <w:rPr>
          <w:rFonts w:ascii="Verdana" w:hAnsi="Verdana"/>
          <w:sz w:val="22"/>
        </w:rPr>
        <w:t>vee- ja raudtee</w:t>
      </w:r>
      <w:r w:rsidR="00086DFC" w:rsidRPr="00B04E4D">
        <w:rPr>
          <w:rFonts w:ascii="Verdana" w:hAnsi="Verdana"/>
          <w:sz w:val="22"/>
        </w:rPr>
        <w:t>transpordiga</w:t>
      </w:r>
      <w:r w:rsidRPr="00B04E4D">
        <w:rPr>
          <w:rFonts w:ascii="Verdana" w:hAnsi="Verdana"/>
          <w:sz w:val="22"/>
        </w:rPr>
        <w:t xml:space="preserve">, mida teostab alltöövõtja, kasutab käitleja sertifitseeritud transporti vastavalt tunnustatud kava asjaomasele kohaldamisalale, välja arvatud juhul, kui klient on nõus sertifitseerimata transpordiga (vt </w:t>
      </w:r>
      <w:hyperlink w:anchor="Recognised_schemes" w:history="1">
        <w:r w:rsidR="00731E9D" w:rsidRPr="00B04E4D">
          <w:rPr>
            <w:rStyle w:val="Hyperlink"/>
            <w:rFonts w:ascii="Verdana" w:hAnsi="Verdana"/>
            <w:sz w:val="22"/>
          </w:rPr>
          <w:t>3. l</w:t>
        </w:r>
        <w:r w:rsidRPr="00B04E4D">
          <w:rPr>
            <w:rStyle w:val="Hyperlink"/>
            <w:rFonts w:ascii="Verdana" w:hAnsi="Verdana"/>
            <w:sz w:val="22"/>
          </w:rPr>
          <w:t>isa</w:t>
        </w:r>
      </w:hyperlink>
      <w:r w:rsidRPr="00B04E4D">
        <w:rPr>
          <w:rFonts w:ascii="Verdana" w:hAnsi="Verdana"/>
          <w:sz w:val="22"/>
        </w:rPr>
        <w:t xml:space="preserve"> asjaomaste tunnustatud kavade kohta). </w:t>
      </w:r>
    </w:p>
    <w:p w:rsidR="005C350C" w:rsidRPr="00B04E4D" w:rsidRDefault="005C350C" w:rsidP="005C350C">
      <w:pPr>
        <w:jc w:val="both"/>
        <w:rPr>
          <w:rFonts w:ascii="Verdana" w:eastAsia="MS Mincho" w:hAnsi="Verdana" w:cs="Arial"/>
          <w:color w:val="000000"/>
          <w:sz w:val="22"/>
          <w:szCs w:val="22"/>
        </w:rPr>
      </w:pPr>
    </w:p>
    <w:p w:rsidR="005C350C" w:rsidRPr="00B04E4D" w:rsidRDefault="005C350C" w:rsidP="005C350C">
      <w:pPr>
        <w:jc w:val="both"/>
        <w:rPr>
          <w:rFonts w:ascii="Verdana" w:hAnsi="Verdana" w:cs="Arial"/>
          <w:sz w:val="22"/>
          <w:szCs w:val="22"/>
        </w:rPr>
      </w:pPr>
      <w:r w:rsidRPr="00B04E4D">
        <w:rPr>
          <w:rFonts w:ascii="Verdana" w:hAnsi="Verdana"/>
          <w:color w:val="000000"/>
          <w:sz w:val="22"/>
        </w:rPr>
        <w:t>Riigis, kus kohalik sertifitseeritud vedaja ei ole kättesaadav, valitakse vedaja selle alusel, et ta täidab kirjeldatud tooteohutuse ja usaldusväärsuse kriteeriumid</w:t>
      </w:r>
      <w:r w:rsidRPr="00B04E4D">
        <w:rPr>
          <w:rFonts w:ascii="Verdana" w:hAnsi="Verdana"/>
          <w:sz w:val="22"/>
        </w:rPr>
        <w:t xml:space="preserve"> </w:t>
      </w:r>
      <w:r w:rsidRPr="00B04E4D">
        <w:rPr>
          <w:rFonts w:ascii="Verdana" w:hAnsi="Verdana"/>
          <w:color w:val="000000"/>
          <w:sz w:val="22"/>
        </w:rPr>
        <w:t xml:space="preserve">(vt </w:t>
      </w:r>
      <w:hyperlink w:anchor="Transport" w:history="1">
        <w:r w:rsidRPr="00B04E4D">
          <w:rPr>
            <w:rStyle w:val="Hyperlink"/>
            <w:rFonts w:ascii="Verdana" w:hAnsi="Verdana"/>
            <w:sz w:val="22"/>
          </w:rPr>
          <w:t>punktid 4.3.11.1</w:t>
        </w:r>
      </w:hyperlink>
      <w:r w:rsidRPr="00B04E4D">
        <w:rPr>
          <w:rFonts w:ascii="Verdana" w:hAnsi="Verdana"/>
          <w:color w:val="000000"/>
          <w:sz w:val="22"/>
        </w:rPr>
        <w:t xml:space="preserve">, </w:t>
      </w:r>
      <w:hyperlink w:anchor="Transport_packed_feedmaterials" w:history="1">
        <w:r w:rsidRPr="00B04E4D">
          <w:rPr>
            <w:rStyle w:val="Hyperlink"/>
            <w:rFonts w:ascii="Verdana" w:hAnsi="Verdana"/>
            <w:sz w:val="22"/>
          </w:rPr>
          <w:t>4.3.11.2</w:t>
        </w:r>
      </w:hyperlink>
      <w:r w:rsidRPr="00B04E4D">
        <w:rPr>
          <w:rFonts w:ascii="Verdana" w:hAnsi="Verdana"/>
          <w:color w:val="000000"/>
          <w:sz w:val="22"/>
        </w:rPr>
        <w:t xml:space="preserve">, </w:t>
      </w:r>
      <w:hyperlink w:anchor="Transport_bulk_feedmaterials" w:history="1">
        <w:r w:rsidRPr="00B04E4D">
          <w:rPr>
            <w:rStyle w:val="Hyperlink"/>
            <w:rFonts w:ascii="Verdana" w:hAnsi="Verdana"/>
            <w:sz w:val="22"/>
          </w:rPr>
          <w:t>4.3.11.3</w:t>
        </w:r>
      </w:hyperlink>
      <w:r w:rsidRPr="00B04E4D">
        <w:rPr>
          <w:rFonts w:ascii="Verdana" w:hAnsi="Verdana"/>
          <w:sz w:val="22"/>
        </w:rPr>
        <w:t xml:space="preserve"> ja </w:t>
      </w:r>
      <w:hyperlink w:anchor="Supplier_relationship" w:history="1">
        <w:r w:rsidRPr="00B04E4D">
          <w:rPr>
            <w:rStyle w:val="Hyperlink"/>
            <w:rFonts w:ascii="Verdana" w:hAnsi="Verdana"/>
            <w:sz w:val="22"/>
          </w:rPr>
          <w:t>punkt 4.5.1</w:t>
        </w:r>
      </w:hyperlink>
      <w:r w:rsidRPr="00B04E4D">
        <w:rPr>
          <w:rFonts w:ascii="Verdana" w:hAnsi="Verdana"/>
          <w:sz w:val="22"/>
        </w:rPr>
        <w:t xml:space="preserve"> „Suhted tarnijaga”).</w:t>
      </w:r>
    </w:p>
    <w:p w:rsidR="005C350C" w:rsidRPr="00B04E4D" w:rsidRDefault="005C350C" w:rsidP="005C350C">
      <w:pPr>
        <w:jc w:val="both"/>
        <w:rPr>
          <w:rFonts w:ascii="Verdana" w:hAnsi="Verdana" w:cs="Arial"/>
          <w:sz w:val="22"/>
          <w:szCs w:val="22"/>
        </w:rPr>
      </w:pPr>
    </w:p>
    <w:p w:rsidR="005C350C" w:rsidRPr="00B04E4D" w:rsidRDefault="005C350C" w:rsidP="005C350C">
      <w:pPr>
        <w:jc w:val="both"/>
        <w:rPr>
          <w:rFonts w:ascii="Verdana" w:eastAsia="MS Mincho" w:hAnsi="Verdana" w:cs="Arial"/>
          <w:color w:val="000000"/>
          <w:sz w:val="22"/>
          <w:szCs w:val="22"/>
        </w:rPr>
      </w:pPr>
      <w:r w:rsidRPr="00B04E4D">
        <w:rPr>
          <w:rFonts w:ascii="Verdana" w:hAnsi="Verdana"/>
          <w:color w:val="000000"/>
          <w:sz w:val="22"/>
        </w:rPr>
        <w:t xml:space="preserve">Söödamaterjali käitleja peab edastama vedajale oma </w:t>
      </w:r>
      <w:r w:rsidR="002F2BCE" w:rsidRPr="00B04E4D">
        <w:rPr>
          <w:rFonts w:ascii="Verdana" w:hAnsi="Verdana"/>
          <w:color w:val="000000"/>
          <w:sz w:val="22"/>
        </w:rPr>
        <w:t>veo</w:t>
      </w:r>
      <w:r w:rsidRPr="00B04E4D">
        <w:rPr>
          <w:rFonts w:ascii="Verdana" w:hAnsi="Verdana"/>
          <w:color w:val="000000"/>
          <w:sz w:val="22"/>
        </w:rPr>
        <w:t>nõuded – need nõuded dokumenteeritakse.</w:t>
      </w:r>
    </w:p>
    <w:p w:rsidR="00AF2334" w:rsidRPr="00B04E4D" w:rsidRDefault="00AF2334" w:rsidP="00A8538E">
      <w:pPr>
        <w:jc w:val="both"/>
        <w:rPr>
          <w:rFonts w:ascii="Verdana" w:hAnsi="Verdana" w:cs="Arial"/>
          <w:sz w:val="22"/>
          <w:szCs w:val="22"/>
        </w:rPr>
      </w:pPr>
    </w:p>
    <w:p w:rsidR="00A8538E" w:rsidRPr="00B04E4D" w:rsidRDefault="00A8538E" w:rsidP="00A8538E">
      <w:pPr>
        <w:jc w:val="both"/>
        <w:rPr>
          <w:rFonts w:ascii="Verdana" w:hAnsi="Verdana" w:cs="Arial"/>
          <w:sz w:val="22"/>
          <w:szCs w:val="22"/>
        </w:rPr>
      </w:pPr>
    </w:p>
    <w:p w:rsidR="00A8538E" w:rsidRPr="00B04E4D" w:rsidRDefault="00A8538E" w:rsidP="00F161ED">
      <w:pPr>
        <w:spacing w:after="200"/>
        <w:jc w:val="both"/>
        <w:rPr>
          <w:rFonts w:ascii="Verdana" w:hAnsi="Verdana" w:cs="Arial"/>
          <w:b/>
          <w:color w:val="1F497D"/>
          <w:sz w:val="22"/>
          <w:szCs w:val="22"/>
        </w:rPr>
      </w:pPr>
    </w:p>
    <w:p w:rsidR="00E11AAA" w:rsidRPr="00B04E4D" w:rsidRDefault="00E11AAA" w:rsidP="00A907D9">
      <w:pPr>
        <w:pStyle w:val="Heading4"/>
        <w:rPr>
          <w:rFonts w:eastAsia="SimSun"/>
        </w:rPr>
      </w:pPr>
      <w:bookmarkStart w:id="160" w:name="_Toc436939745"/>
      <w:bookmarkStart w:id="161" w:name="_Toc400033168"/>
      <w:bookmarkStart w:id="162" w:name="OLE_LINK1"/>
      <w:bookmarkStart w:id="163" w:name="OLE_LINK2"/>
      <w:r w:rsidRPr="00B04E4D">
        <w:t xml:space="preserve">4.3.11.5 </w:t>
      </w:r>
      <w:bookmarkStart w:id="164" w:name="Inspection_on_loading"/>
      <w:r w:rsidR="0069384E" w:rsidRPr="00B04E4D">
        <w:t>Laadimise kontroll</w:t>
      </w:r>
      <w:r w:rsidR="007B77DC" w:rsidRPr="00B04E4D">
        <w:t xml:space="preserve"> v</w:t>
      </w:r>
      <w:r w:rsidRPr="00B04E4D">
        <w:t>ee- ja raudtee</w:t>
      </w:r>
      <w:r w:rsidR="007B77DC" w:rsidRPr="00B04E4D">
        <w:t>transpordi puhul</w:t>
      </w:r>
      <w:bookmarkEnd w:id="160"/>
      <w:r w:rsidRPr="00B04E4D">
        <w:t xml:space="preserve"> </w:t>
      </w:r>
      <w:bookmarkEnd w:id="161"/>
    </w:p>
    <w:bookmarkEnd w:id="164"/>
    <w:p w:rsidR="00A907D9" w:rsidRPr="00B04E4D" w:rsidRDefault="00A907D9" w:rsidP="00F161ED">
      <w:pPr>
        <w:spacing w:after="200"/>
        <w:jc w:val="both"/>
        <w:rPr>
          <w:rFonts w:ascii="Verdana" w:eastAsia="SimSun" w:hAnsi="Verdana" w:cs="Arial"/>
          <w:sz w:val="22"/>
          <w:szCs w:val="22"/>
        </w:rPr>
      </w:pPr>
    </w:p>
    <w:p w:rsidR="006C5B7A" w:rsidRPr="00B04E4D" w:rsidRDefault="00086DFC" w:rsidP="00F161ED">
      <w:pPr>
        <w:spacing w:after="200"/>
        <w:jc w:val="both"/>
        <w:rPr>
          <w:rFonts w:ascii="Verdana" w:eastAsia="SimSun" w:hAnsi="Verdana" w:cs="Arial"/>
          <w:sz w:val="22"/>
          <w:szCs w:val="22"/>
        </w:rPr>
      </w:pPr>
      <w:r w:rsidRPr="00B04E4D">
        <w:rPr>
          <w:rFonts w:ascii="Verdana" w:hAnsi="Verdana"/>
          <w:sz w:val="22"/>
        </w:rPr>
        <w:t>Sisevee-, mere-, või raudteetranspordi abil teostatava s</w:t>
      </w:r>
      <w:r w:rsidR="005C6518" w:rsidRPr="00B04E4D">
        <w:rPr>
          <w:rFonts w:ascii="Verdana" w:hAnsi="Verdana"/>
          <w:sz w:val="22"/>
        </w:rPr>
        <w:t>öödamaterjali</w:t>
      </w:r>
      <w:r w:rsidRPr="00B04E4D">
        <w:rPr>
          <w:rFonts w:ascii="Verdana" w:hAnsi="Verdana"/>
          <w:sz w:val="22"/>
        </w:rPr>
        <w:t>de veo</w:t>
      </w:r>
      <w:r w:rsidR="005C6518" w:rsidRPr="00B04E4D">
        <w:rPr>
          <w:rFonts w:ascii="Verdana" w:hAnsi="Verdana"/>
          <w:sz w:val="22"/>
        </w:rPr>
        <w:t xml:space="preserve"> korral peab volitatud isik läbi viima füüsilise kontrolli (määratud laadimistööde inspektor), et kontrollida laadimisruumide ning laadimisseadmete ja protsessi puhtust (vt punkt</w:t>
      </w:r>
      <w:r w:rsidR="002F2BCE" w:rsidRPr="00B04E4D">
        <w:rPr>
          <w:rFonts w:ascii="Verdana" w:hAnsi="Verdana"/>
          <w:sz w:val="22"/>
        </w:rPr>
        <w:t xml:space="preserve"> </w:t>
      </w:r>
      <w:hyperlink w:anchor="Transport_packed_feedmaterials" w:history="1">
        <w:r w:rsidR="005C6518" w:rsidRPr="00B04E4D">
          <w:rPr>
            <w:rStyle w:val="Hyperlink"/>
            <w:rFonts w:ascii="Verdana" w:hAnsi="Verdana"/>
            <w:sz w:val="22"/>
          </w:rPr>
          <w:t>4.3.11.2</w:t>
        </w:r>
      </w:hyperlink>
      <w:r w:rsidR="005C6518" w:rsidRPr="00B04E4D">
        <w:rPr>
          <w:rFonts w:ascii="Verdana" w:hAnsi="Verdana"/>
          <w:sz w:val="22"/>
        </w:rPr>
        <w:t xml:space="preserve"> ja punkti </w:t>
      </w:r>
      <w:hyperlink w:anchor="Transport_road" w:history="1">
        <w:r w:rsidR="005C6518" w:rsidRPr="00B04E4D">
          <w:rPr>
            <w:rStyle w:val="Hyperlink"/>
            <w:rFonts w:ascii="Verdana" w:hAnsi="Verdana"/>
            <w:sz w:val="22"/>
          </w:rPr>
          <w:t>4.3.11.4</w:t>
        </w:r>
      </w:hyperlink>
      <w:r w:rsidR="005C6518" w:rsidRPr="00B04E4D">
        <w:rPr>
          <w:rFonts w:ascii="Verdana" w:hAnsi="Verdana"/>
          <w:sz w:val="22"/>
        </w:rPr>
        <w:t xml:space="preserve"> alapunkt a).</w:t>
      </w:r>
    </w:p>
    <w:bookmarkEnd w:id="162"/>
    <w:bookmarkEnd w:id="163"/>
    <w:p w:rsidR="005C350C" w:rsidRPr="00B04E4D" w:rsidRDefault="005C350C" w:rsidP="005C350C">
      <w:pPr>
        <w:spacing w:after="200"/>
        <w:jc w:val="both"/>
        <w:rPr>
          <w:rFonts w:ascii="Verdana" w:eastAsia="SimSun" w:hAnsi="Verdana" w:cs="Arial"/>
          <w:sz w:val="22"/>
          <w:szCs w:val="22"/>
        </w:rPr>
      </w:pPr>
      <w:r w:rsidRPr="00B04E4D">
        <w:rPr>
          <w:rFonts w:ascii="Verdana" w:hAnsi="Verdana"/>
          <w:sz w:val="22"/>
        </w:rPr>
        <w:t>Määratud inspektor peab olema kas</w:t>
      </w:r>
    </w:p>
    <w:p w:rsidR="005C350C" w:rsidRPr="00B04E4D" w:rsidRDefault="005C350C" w:rsidP="005C350C">
      <w:pPr>
        <w:numPr>
          <w:ilvl w:val="0"/>
          <w:numId w:val="49"/>
        </w:numPr>
        <w:spacing w:after="200"/>
        <w:jc w:val="both"/>
        <w:rPr>
          <w:rFonts w:ascii="Verdana" w:eastAsia="SimSun" w:hAnsi="Verdana" w:cs="Arial"/>
          <w:sz w:val="22"/>
          <w:szCs w:val="22"/>
        </w:rPr>
      </w:pPr>
      <w:r w:rsidRPr="00B04E4D">
        <w:rPr>
          <w:rFonts w:ascii="Verdana" w:hAnsi="Verdana"/>
          <w:sz w:val="22"/>
        </w:rPr>
        <w:t>sõltumatu kontrolliasutuse määratud laadimistööde inspektor, kes on akrediteeritud standardi ISO/IEC 17020 kohaselt ja sertifitseeritud standardi ISO 9001:2008 kohaselt sööda laadimisruumi kontrolli asjaomase kohaldamisala raames ning tegutseb kooskõlas rahvusvaheliselt tunnustatud standarditega FOSFA ja GAFTA, või</w:t>
      </w:r>
    </w:p>
    <w:p w:rsidR="005C350C" w:rsidRPr="00B04E4D" w:rsidRDefault="005C350C" w:rsidP="005C350C">
      <w:pPr>
        <w:numPr>
          <w:ilvl w:val="0"/>
          <w:numId w:val="49"/>
        </w:numPr>
        <w:spacing w:after="200"/>
        <w:jc w:val="both"/>
        <w:rPr>
          <w:rFonts w:ascii="Verdana" w:eastAsia="SimSun" w:hAnsi="Verdana" w:cs="Arial"/>
          <w:sz w:val="22"/>
          <w:szCs w:val="22"/>
        </w:rPr>
      </w:pPr>
      <w:r w:rsidRPr="00B04E4D">
        <w:rPr>
          <w:rFonts w:ascii="Verdana" w:hAnsi="Verdana"/>
          <w:sz w:val="22"/>
        </w:rPr>
        <w:t xml:space="preserve">käitleja määratud inspektor, kes on koolitatud ja pädev kvalifitseeritud laadimistööde inspektorina, välja arvatud juhul, kui kliendiga sõlmitud lepingus on määratud teisiti. </w:t>
      </w:r>
    </w:p>
    <w:p w:rsidR="005C350C" w:rsidRPr="00B04E4D" w:rsidRDefault="005C350C" w:rsidP="005C350C">
      <w:pPr>
        <w:spacing w:after="200"/>
        <w:jc w:val="both"/>
        <w:rPr>
          <w:rFonts w:ascii="Verdana" w:hAnsi="Verdana" w:cs="Arial"/>
          <w:b/>
          <w:color w:val="1F497D"/>
          <w:sz w:val="22"/>
          <w:szCs w:val="22"/>
        </w:rPr>
      </w:pPr>
      <w:r w:rsidRPr="00B04E4D">
        <w:rPr>
          <w:rFonts w:ascii="Verdana" w:hAnsi="Verdana"/>
          <w:sz w:val="22"/>
        </w:rPr>
        <w:lastRenderedPageBreak/>
        <w:t xml:space="preserve">Inspektori üksikasjalikud järeldused dokumenteeritakse laadimisruumi kontrolli aruandes. </w:t>
      </w:r>
    </w:p>
    <w:p w:rsidR="005C6518" w:rsidRPr="00B04E4D" w:rsidRDefault="005C6518" w:rsidP="00F161ED">
      <w:pPr>
        <w:spacing w:after="200"/>
        <w:jc w:val="both"/>
        <w:rPr>
          <w:rFonts w:ascii="Verdana" w:eastAsia="SimSun" w:hAnsi="Verdana" w:cs="Arial"/>
          <w:sz w:val="22"/>
          <w:szCs w:val="22"/>
        </w:rPr>
      </w:pPr>
    </w:p>
    <w:p w:rsidR="00945FB6" w:rsidRPr="00B04E4D" w:rsidRDefault="005C350C" w:rsidP="008B7B32">
      <w:pPr>
        <w:pStyle w:val="Heading3"/>
      </w:pPr>
      <w:bookmarkStart w:id="165" w:name="_Toc400033169"/>
      <w:bookmarkStart w:id="166" w:name="_Toc436939746"/>
      <w:r w:rsidRPr="00B04E4D">
        <w:t xml:space="preserve">4.3.12 </w:t>
      </w:r>
      <w:bookmarkStart w:id="167" w:name="Product_development"/>
      <w:r w:rsidRPr="00B04E4D">
        <w:t>Toote- ja protsessiarendus</w:t>
      </w:r>
      <w:bookmarkEnd w:id="165"/>
      <w:bookmarkEnd w:id="166"/>
      <w:bookmarkEnd w:id="167"/>
    </w:p>
    <w:p w:rsidR="00945FB6" w:rsidRPr="00B04E4D" w:rsidRDefault="00945FB6" w:rsidP="00945FB6">
      <w:pPr>
        <w:jc w:val="both"/>
        <w:rPr>
          <w:rFonts w:ascii="Verdana" w:hAnsi="Verdana" w:cs="Arial"/>
          <w:sz w:val="22"/>
          <w:szCs w:val="22"/>
        </w:rPr>
      </w:pPr>
    </w:p>
    <w:p w:rsidR="00945FB6" w:rsidRPr="00B04E4D" w:rsidRDefault="00945FB6" w:rsidP="00945FB6">
      <w:pPr>
        <w:jc w:val="both"/>
        <w:rPr>
          <w:rFonts w:ascii="Verdana" w:hAnsi="Verdana" w:cs="Arial"/>
          <w:b/>
        </w:rPr>
      </w:pPr>
      <w:r w:rsidRPr="00B04E4D">
        <w:rPr>
          <w:rFonts w:ascii="Verdana" w:hAnsi="Verdana"/>
          <w:sz w:val="22"/>
        </w:rPr>
        <w:t xml:space="preserve">Uute toodete ja protsesside väljatöötamisel või olemasolevate toodete ja protsesside edasiarendamisel tuleb arvesse võtta käesoleva juhendi spetsifikatsioone. Enne turuleviimist tuleb kõiki söödamaterjale riskide suhtes hinnata. </w:t>
      </w:r>
    </w:p>
    <w:p w:rsidR="00945FB6" w:rsidRPr="00B04E4D" w:rsidRDefault="00945FB6" w:rsidP="001D0EE1">
      <w:pPr>
        <w:jc w:val="both"/>
        <w:rPr>
          <w:rFonts w:ascii="Verdana" w:eastAsia="SimSun" w:hAnsi="Verdana" w:cs="Arial"/>
        </w:rPr>
      </w:pPr>
    </w:p>
    <w:p w:rsidR="006D454A" w:rsidRPr="00B04E4D" w:rsidRDefault="006D454A" w:rsidP="003910AE">
      <w:pPr>
        <w:jc w:val="both"/>
        <w:rPr>
          <w:rFonts w:ascii="Verdana" w:eastAsia="SimSun" w:hAnsi="Verdana"/>
          <w:i/>
          <w:sz w:val="22"/>
          <w:szCs w:val="22"/>
        </w:rPr>
      </w:pPr>
    </w:p>
    <w:p w:rsidR="002D645B" w:rsidRPr="00B04E4D" w:rsidRDefault="008F5584" w:rsidP="00677F2B">
      <w:pPr>
        <w:pStyle w:val="Heading2"/>
        <w:rPr>
          <w:rFonts w:eastAsia="SimSun"/>
        </w:rPr>
      </w:pPr>
      <w:bookmarkStart w:id="168" w:name="_Toc400033170"/>
      <w:bookmarkStart w:id="169" w:name="_Toc436939747"/>
      <w:r w:rsidRPr="00B04E4D">
        <w:t xml:space="preserve">4.4 </w:t>
      </w:r>
      <w:bookmarkStart w:id="170" w:name="Management_system_components"/>
      <w:r w:rsidRPr="00B04E4D">
        <w:t>Juhtimissüsteemi komponendid</w:t>
      </w:r>
      <w:bookmarkEnd w:id="168"/>
      <w:bookmarkEnd w:id="169"/>
      <w:bookmarkEnd w:id="170"/>
    </w:p>
    <w:p w:rsidR="002D645B" w:rsidRPr="00B04E4D" w:rsidRDefault="002D645B" w:rsidP="003910AE">
      <w:pPr>
        <w:ind w:left="709"/>
        <w:jc w:val="both"/>
        <w:rPr>
          <w:rStyle w:val="Hyperlink"/>
          <w:rFonts w:ascii="Verdana" w:hAnsi="Verdana"/>
          <w:color w:val="auto"/>
          <w:sz w:val="22"/>
          <w:szCs w:val="22"/>
        </w:rPr>
      </w:pPr>
    </w:p>
    <w:p w:rsidR="00965CC1" w:rsidRPr="00B04E4D" w:rsidRDefault="00BE3CD9" w:rsidP="008B7B32">
      <w:pPr>
        <w:pStyle w:val="Heading3"/>
        <w:rPr>
          <w:rStyle w:val="Hyperlink"/>
          <w:color w:val="1F497D"/>
          <w:u w:val="none"/>
        </w:rPr>
      </w:pPr>
      <w:bookmarkStart w:id="171" w:name="_Toc400033171"/>
      <w:bookmarkStart w:id="172" w:name="_Toc436939748"/>
      <w:r w:rsidRPr="00B04E4D">
        <w:rPr>
          <w:rStyle w:val="Hyperlink"/>
          <w:color w:val="1F497D"/>
          <w:u w:val="none"/>
        </w:rPr>
        <w:t xml:space="preserve">4.4.1 </w:t>
      </w:r>
      <w:bookmarkStart w:id="173" w:name="Documentation_requirements"/>
      <w:r w:rsidRPr="00B04E4D">
        <w:rPr>
          <w:rStyle w:val="Hyperlink"/>
          <w:color w:val="1F497D"/>
          <w:u w:val="none"/>
        </w:rPr>
        <w:t>Nõuded dokumentatsioonile</w:t>
      </w:r>
      <w:bookmarkEnd w:id="171"/>
      <w:bookmarkEnd w:id="172"/>
      <w:bookmarkEnd w:id="173"/>
    </w:p>
    <w:p w:rsidR="00965CC1" w:rsidRPr="00B04E4D" w:rsidRDefault="00965CC1" w:rsidP="003910AE">
      <w:pPr>
        <w:autoSpaceDE w:val="0"/>
        <w:autoSpaceDN w:val="0"/>
        <w:adjustRightInd w:val="0"/>
        <w:jc w:val="both"/>
        <w:rPr>
          <w:rFonts w:ascii="Verdana" w:eastAsia="MS Mincho" w:hAnsi="Verdana" w:cs="ArialMT"/>
          <w:sz w:val="22"/>
          <w:szCs w:val="22"/>
        </w:rPr>
      </w:pPr>
    </w:p>
    <w:p w:rsidR="00965CC1" w:rsidRPr="00B04E4D" w:rsidRDefault="00965CC1" w:rsidP="003910AE">
      <w:pPr>
        <w:autoSpaceDE w:val="0"/>
        <w:autoSpaceDN w:val="0"/>
        <w:adjustRightInd w:val="0"/>
        <w:jc w:val="both"/>
        <w:rPr>
          <w:rFonts w:ascii="Verdana" w:eastAsia="MS Mincho" w:hAnsi="Verdana" w:cs="ArialMT"/>
          <w:sz w:val="22"/>
          <w:szCs w:val="22"/>
        </w:rPr>
      </w:pPr>
      <w:r w:rsidRPr="00B04E4D">
        <w:rPr>
          <w:rFonts w:ascii="Verdana" w:hAnsi="Verdana"/>
          <w:sz w:val="22"/>
        </w:rPr>
        <w:t>Juhtkond koostab söödaohutuse juhtimissüsteemi käsiraamatu, mis hõlmab kõiki käesoleva juhendi teemasid, ja vajaduse</w:t>
      </w:r>
      <w:r w:rsidR="007B77DC" w:rsidRPr="00B04E4D">
        <w:rPr>
          <w:rFonts w:ascii="Verdana" w:hAnsi="Verdana"/>
          <w:sz w:val="22"/>
        </w:rPr>
        <w:t xml:space="preserve"> korra</w:t>
      </w:r>
      <w:r w:rsidRPr="00B04E4D">
        <w:rPr>
          <w:rFonts w:ascii="Verdana" w:hAnsi="Verdana"/>
          <w:sz w:val="22"/>
        </w:rPr>
        <w:t>l ajakohastab seda. Kõik dokumendid ja protokollid peavad olema asjaomastele töötajatele kergesti kättesaadavad ja tõhusalt hallatavad. Dokumentatsiooni ja protokollide haldamine peab olema dokumenteeritud menetluses kindlaks määratud.</w:t>
      </w:r>
    </w:p>
    <w:p w:rsidR="00965CC1" w:rsidRPr="00B04E4D" w:rsidRDefault="00CC47E2" w:rsidP="003910AE">
      <w:pPr>
        <w:tabs>
          <w:tab w:val="left" w:pos="8910"/>
        </w:tabs>
        <w:autoSpaceDE w:val="0"/>
        <w:autoSpaceDN w:val="0"/>
        <w:adjustRightInd w:val="0"/>
        <w:jc w:val="both"/>
        <w:rPr>
          <w:rFonts w:ascii="Verdana" w:eastAsia="MS Mincho" w:hAnsi="Verdana" w:cs="ArialMT"/>
          <w:sz w:val="22"/>
          <w:szCs w:val="22"/>
        </w:rPr>
      </w:pPr>
      <w:r w:rsidRPr="00B04E4D">
        <w:rPr>
          <w:rFonts w:ascii="Verdana" w:hAnsi="Verdana"/>
        </w:rPr>
        <w:tab/>
      </w:r>
    </w:p>
    <w:p w:rsidR="00510D12" w:rsidRPr="00B04E4D" w:rsidRDefault="00965CC1" w:rsidP="003910AE">
      <w:pPr>
        <w:autoSpaceDE w:val="0"/>
        <w:autoSpaceDN w:val="0"/>
        <w:adjustRightInd w:val="0"/>
        <w:jc w:val="both"/>
        <w:rPr>
          <w:rFonts w:ascii="Verdana" w:eastAsia="MS Mincho" w:hAnsi="Verdana" w:cs="ArialMT"/>
          <w:sz w:val="22"/>
          <w:szCs w:val="22"/>
        </w:rPr>
      </w:pPr>
      <w:r w:rsidRPr="00B04E4D">
        <w:rPr>
          <w:rFonts w:ascii="Verdana" w:hAnsi="Verdana"/>
          <w:sz w:val="22"/>
        </w:rPr>
        <w:t>Söödaohutuse juhtimissüsteemi käsiraamatu kõigi dokumentide jaoks määratakse kindlaks volitatud töötlejad, korraldatakse versioonihaldus ja kontrollitud levitamine. Käitlejal peab olema olemas süsteem, mis keelab liigsete dokumentide tekitamise.</w:t>
      </w:r>
    </w:p>
    <w:p w:rsidR="00965CC1" w:rsidRPr="00B04E4D" w:rsidRDefault="00965CC1" w:rsidP="003910AE">
      <w:pPr>
        <w:autoSpaceDE w:val="0"/>
        <w:autoSpaceDN w:val="0"/>
        <w:adjustRightInd w:val="0"/>
        <w:jc w:val="both"/>
        <w:rPr>
          <w:rFonts w:ascii="Verdana" w:eastAsia="MS Mincho" w:hAnsi="Verdana" w:cs="ArialMT"/>
          <w:sz w:val="22"/>
          <w:szCs w:val="22"/>
        </w:rPr>
      </w:pPr>
      <w:r w:rsidRPr="00B04E4D">
        <w:rPr>
          <w:rFonts w:ascii="Verdana" w:hAnsi="Verdana"/>
          <w:sz w:val="22"/>
        </w:rPr>
        <w:t xml:space="preserve"> </w:t>
      </w:r>
    </w:p>
    <w:p w:rsidR="00965CC1" w:rsidRPr="00B04E4D" w:rsidRDefault="00965CC1" w:rsidP="003910AE">
      <w:pPr>
        <w:autoSpaceDE w:val="0"/>
        <w:autoSpaceDN w:val="0"/>
        <w:adjustRightInd w:val="0"/>
        <w:jc w:val="both"/>
        <w:rPr>
          <w:rFonts w:ascii="Verdana" w:eastAsia="MS Mincho" w:hAnsi="Verdana" w:cs="ArialMT"/>
          <w:sz w:val="22"/>
          <w:szCs w:val="22"/>
        </w:rPr>
      </w:pPr>
      <w:r w:rsidRPr="00B04E4D">
        <w:rPr>
          <w:rFonts w:ascii="Verdana" w:hAnsi="Verdana"/>
          <w:sz w:val="22"/>
        </w:rPr>
        <w:t>Kindlaks tuleb teha muud söödaohutuse jaoks olulised dokumendid ja kaasata need dokumendihaldusse.</w:t>
      </w:r>
    </w:p>
    <w:p w:rsidR="00965CC1" w:rsidRPr="00B04E4D" w:rsidRDefault="00965CC1" w:rsidP="003910AE">
      <w:pPr>
        <w:autoSpaceDE w:val="0"/>
        <w:autoSpaceDN w:val="0"/>
        <w:adjustRightInd w:val="0"/>
        <w:jc w:val="both"/>
        <w:rPr>
          <w:rFonts w:ascii="Verdana" w:eastAsia="MS Mincho" w:hAnsi="Verdana" w:cs="ArialMT"/>
          <w:sz w:val="22"/>
          <w:szCs w:val="22"/>
        </w:rPr>
      </w:pPr>
    </w:p>
    <w:p w:rsidR="00965CC1" w:rsidRPr="00B04E4D" w:rsidRDefault="00965CC1" w:rsidP="006D454A">
      <w:pPr>
        <w:autoSpaceDE w:val="0"/>
        <w:autoSpaceDN w:val="0"/>
        <w:adjustRightInd w:val="0"/>
        <w:jc w:val="both"/>
        <w:rPr>
          <w:rStyle w:val="Hyperlink"/>
          <w:rFonts w:ascii="Verdana" w:hAnsi="Verdana"/>
          <w:color w:val="auto"/>
          <w:sz w:val="22"/>
          <w:szCs w:val="22"/>
        </w:rPr>
      </w:pPr>
      <w:r w:rsidRPr="00B04E4D">
        <w:rPr>
          <w:rFonts w:ascii="Verdana" w:hAnsi="Verdana"/>
          <w:sz w:val="22"/>
        </w:rPr>
        <w:t>Protokollid peavad alati olema ajakohased, loetavad, kergesti identifitseeritavad ja leitavad. Juhtkond määrab kindlaks kõik asjakohased protokollid ning nende arhiveerimise perioodi ja asukoha. Arhiveerimise perioodi pikkus on vähemalt toodete säilivusaeg pluss üks aasta.</w:t>
      </w:r>
    </w:p>
    <w:p w:rsidR="00B57D19" w:rsidRPr="00B04E4D" w:rsidRDefault="00B57D19" w:rsidP="003910AE">
      <w:pPr>
        <w:ind w:left="709"/>
        <w:jc w:val="both"/>
        <w:rPr>
          <w:rStyle w:val="Hyperlink"/>
          <w:rFonts w:ascii="Verdana" w:hAnsi="Verdana"/>
          <w:color w:val="auto"/>
          <w:sz w:val="22"/>
          <w:szCs w:val="22"/>
        </w:rPr>
      </w:pPr>
    </w:p>
    <w:p w:rsidR="00C428FE" w:rsidRPr="00B04E4D" w:rsidRDefault="00DD0E4B" w:rsidP="008B7B32">
      <w:pPr>
        <w:pStyle w:val="Heading3"/>
        <w:rPr>
          <w:rStyle w:val="Hyperlink"/>
          <w:rFonts w:eastAsia="SimSun"/>
          <w:color w:val="1F497D"/>
          <w:u w:val="none"/>
        </w:rPr>
      </w:pPr>
      <w:r w:rsidRPr="00B04E4D">
        <w:rPr>
          <w:rStyle w:val="Hyperlink"/>
          <w:b w:val="0"/>
          <w:color w:val="1F497D"/>
          <w:u w:val="none"/>
        </w:rPr>
        <w:t xml:space="preserve"> </w:t>
      </w:r>
      <w:bookmarkStart w:id="174" w:name="_Toc400033172"/>
      <w:bookmarkStart w:id="175" w:name="_Toc436939749"/>
      <w:r w:rsidRPr="00B04E4D">
        <w:rPr>
          <w:rStyle w:val="Hyperlink"/>
          <w:color w:val="1F497D"/>
          <w:u w:val="none"/>
        </w:rPr>
        <w:t>4.4.2</w:t>
      </w:r>
      <w:bookmarkStart w:id="176" w:name="Traceability"/>
      <w:r w:rsidRPr="00B04E4D">
        <w:rPr>
          <w:rStyle w:val="Hyperlink"/>
          <w:color w:val="1F497D"/>
          <w:u w:val="none"/>
        </w:rPr>
        <w:t xml:space="preserve"> Jälgitavus</w:t>
      </w:r>
      <w:bookmarkEnd w:id="174"/>
      <w:bookmarkEnd w:id="175"/>
      <w:bookmarkEnd w:id="176"/>
    </w:p>
    <w:p w:rsidR="006717C8" w:rsidRPr="00B04E4D" w:rsidRDefault="006717C8" w:rsidP="006717C8">
      <w:pPr>
        <w:jc w:val="both"/>
        <w:rPr>
          <w:rFonts w:ascii="Verdana" w:hAnsi="Verdana" w:cs="Arial"/>
        </w:rPr>
      </w:pPr>
    </w:p>
    <w:p w:rsidR="006717C8" w:rsidRPr="00B04E4D" w:rsidRDefault="006717C8" w:rsidP="006717C8">
      <w:pPr>
        <w:jc w:val="both"/>
        <w:rPr>
          <w:rFonts w:ascii="Verdana" w:hAnsi="Verdana" w:cs="Arial"/>
          <w:sz w:val="22"/>
          <w:szCs w:val="22"/>
        </w:rPr>
      </w:pPr>
      <w:r w:rsidRPr="00B04E4D">
        <w:rPr>
          <w:rFonts w:ascii="Verdana" w:hAnsi="Verdana"/>
          <w:sz w:val="22"/>
        </w:rPr>
        <w:t>Juhtkond kehtestab ja rakendab jälgitavussüsteemi, et oleks võimalik tuvastada vahetutelt tarnijatelt pärinev sissetulev materjal ja söödamaterjalitoodete turustamine vahetutele klientidele, samuti tuvastada toodetud söödamaterjali partiisid ja nende seost sissetuleva materjali partiinumbrite või -koodidega.</w:t>
      </w:r>
    </w:p>
    <w:p w:rsidR="006717C8" w:rsidRPr="00B04E4D" w:rsidRDefault="008C244D" w:rsidP="006717C8">
      <w:pPr>
        <w:spacing w:before="120"/>
        <w:jc w:val="both"/>
        <w:rPr>
          <w:rFonts w:ascii="Verdana" w:hAnsi="Verdana" w:cs="Arial"/>
          <w:sz w:val="22"/>
          <w:szCs w:val="22"/>
        </w:rPr>
      </w:pPr>
      <w:r w:rsidRPr="00B04E4D">
        <w:rPr>
          <w:rFonts w:ascii="Verdana" w:hAnsi="Verdana"/>
          <w:sz w:val="22"/>
        </w:rPr>
        <w:t>Ümber</w:t>
      </w:r>
      <w:r w:rsidR="006717C8" w:rsidRPr="00B04E4D">
        <w:rPr>
          <w:rFonts w:ascii="Verdana" w:hAnsi="Verdana"/>
          <w:sz w:val="22"/>
        </w:rPr>
        <w:t>töötatud materjali või mis tahes ümbertöötamistoimingu korral säilitatakse jälgitavus.</w:t>
      </w:r>
    </w:p>
    <w:p w:rsidR="006717C8" w:rsidRPr="00B04E4D" w:rsidRDefault="006717C8" w:rsidP="006717C8">
      <w:pPr>
        <w:spacing w:before="120"/>
        <w:jc w:val="both"/>
        <w:rPr>
          <w:rFonts w:ascii="Verdana" w:hAnsi="Verdana" w:cs="Arial"/>
          <w:sz w:val="22"/>
          <w:szCs w:val="22"/>
        </w:rPr>
      </w:pPr>
      <w:r w:rsidRPr="00B04E4D">
        <w:rPr>
          <w:rFonts w:ascii="Verdana" w:hAnsi="Verdana"/>
          <w:sz w:val="22"/>
        </w:rPr>
        <w:t>Söödamaterjalitööstuses peab jälgitavus alates tooraine vastuvõtmisest kuni söödamaterjali lähetamiseni kajastama tootmisprotsessi iseloomu (pidev, partiidena jne).</w:t>
      </w:r>
    </w:p>
    <w:p w:rsidR="006717C8" w:rsidRPr="00B04E4D" w:rsidRDefault="006717C8" w:rsidP="006717C8">
      <w:pPr>
        <w:spacing w:before="120"/>
        <w:jc w:val="both"/>
        <w:rPr>
          <w:rFonts w:ascii="Verdana" w:hAnsi="Verdana" w:cs="Arial"/>
          <w:sz w:val="22"/>
          <w:szCs w:val="22"/>
        </w:rPr>
      </w:pPr>
      <w:r w:rsidRPr="00B04E4D">
        <w:rPr>
          <w:rFonts w:ascii="Verdana" w:hAnsi="Verdana"/>
          <w:sz w:val="22"/>
        </w:rPr>
        <w:t>Jälgitavussüsteem hõlmab vähemalt järgmist:</w:t>
      </w:r>
    </w:p>
    <w:p w:rsidR="006717C8" w:rsidRPr="00B04E4D" w:rsidRDefault="006717C8" w:rsidP="007E6B23">
      <w:pPr>
        <w:numPr>
          <w:ilvl w:val="0"/>
          <w:numId w:val="19"/>
        </w:numPr>
        <w:spacing w:before="120"/>
        <w:jc w:val="both"/>
        <w:rPr>
          <w:rFonts w:ascii="Verdana" w:hAnsi="Verdana" w:cs="Arial"/>
          <w:sz w:val="22"/>
          <w:szCs w:val="22"/>
        </w:rPr>
      </w:pPr>
      <w:r w:rsidRPr="00B04E4D">
        <w:rPr>
          <w:rFonts w:ascii="Verdana" w:hAnsi="Verdana"/>
          <w:sz w:val="22"/>
        </w:rPr>
        <w:t>tarnija ja kliendi andmed;</w:t>
      </w:r>
    </w:p>
    <w:p w:rsidR="006717C8" w:rsidRPr="00B04E4D" w:rsidRDefault="006717C8" w:rsidP="007E6B23">
      <w:pPr>
        <w:numPr>
          <w:ilvl w:val="0"/>
          <w:numId w:val="19"/>
        </w:numPr>
        <w:spacing w:before="60" w:after="60"/>
        <w:jc w:val="both"/>
        <w:rPr>
          <w:rFonts w:ascii="Verdana" w:hAnsi="Verdana" w:cs="Arial"/>
          <w:sz w:val="22"/>
          <w:szCs w:val="22"/>
        </w:rPr>
      </w:pPr>
      <w:r w:rsidRPr="00B04E4D">
        <w:rPr>
          <w:rFonts w:ascii="Verdana" w:hAnsi="Verdana"/>
          <w:sz w:val="22"/>
        </w:rPr>
        <w:t>sissetuleva ja väljamineva materjali koodid või partiid; pooleliolevad tooted, pakendid ja kemikaalid;</w:t>
      </w:r>
    </w:p>
    <w:p w:rsidR="006717C8" w:rsidRPr="00B04E4D" w:rsidRDefault="006717C8" w:rsidP="007E6B23">
      <w:pPr>
        <w:numPr>
          <w:ilvl w:val="0"/>
          <w:numId w:val="19"/>
        </w:numPr>
        <w:spacing w:before="60" w:after="60"/>
        <w:jc w:val="both"/>
        <w:rPr>
          <w:rFonts w:ascii="Verdana" w:hAnsi="Verdana" w:cs="Arial"/>
          <w:sz w:val="22"/>
          <w:szCs w:val="22"/>
        </w:rPr>
      </w:pPr>
      <w:r w:rsidRPr="00B04E4D">
        <w:rPr>
          <w:rFonts w:ascii="Verdana" w:hAnsi="Verdana"/>
          <w:sz w:val="22"/>
        </w:rPr>
        <w:t xml:space="preserve">kasutatavate mahutite, </w:t>
      </w:r>
      <w:r w:rsidR="00513421" w:rsidRPr="00B04E4D">
        <w:rPr>
          <w:rFonts w:ascii="Verdana" w:hAnsi="Verdana"/>
          <w:sz w:val="22"/>
        </w:rPr>
        <w:t>silode</w:t>
      </w:r>
      <w:r w:rsidRPr="00B04E4D">
        <w:rPr>
          <w:rFonts w:ascii="Verdana" w:hAnsi="Verdana"/>
          <w:sz w:val="22"/>
        </w:rPr>
        <w:t xml:space="preserve"> või seadmete arv;</w:t>
      </w:r>
    </w:p>
    <w:p w:rsidR="006717C8" w:rsidRPr="00B04E4D" w:rsidRDefault="006717C8" w:rsidP="007E6B23">
      <w:pPr>
        <w:numPr>
          <w:ilvl w:val="0"/>
          <w:numId w:val="19"/>
        </w:numPr>
        <w:spacing w:before="60" w:after="60"/>
        <w:jc w:val="both"/>
        <w:rPr>
          <w:rFonts w:ascii="Verdana" w:hAnsi="Verdana" w:cs="Arial"/>
          <w:sz w:val="22"/>
          <w:szCs w:val="22"/>
        </w:rPr>
      </w:pPr>
      <w:r w:rsidRPr="00B04E4D">
        <w:rPr>
          <w:rFonts w:ascii="Verdana" w:hAnsi="Verdana"/>
          <w:sz w:val="22"/>
        </w:rPr>
        <w:lastRenderedPageBreak/>
        <w:t>valmistamine ja kohaldatavad tootmist käsitlevad dokumendid;</w:t>
      </w:r>
    </w:p>
    <w:p w:rsidR="006717C8" w:rsidRPr="00B04E4D" w:rsidRDefault="006717C8" w:rsidP="007E6B23">
      <w:pPr>
        <w:numPr>
          <w:ilvl w:val="0"/>
          <w:numId w:val="19"/>
        </w:numPr>
        <w:spacing w:before="60" w:after="60"/>
        <w:jc w:val="both"/>
        <w:rPr>
          <w:rFonts w:ascii="Verdana" w:hAnsi="Verdana" w:cs="Arial"/>
          <w:sz w:val="22"/>
          <w:szCs w:val="22"/>
        </w:rPr>
      </w:pPr>
      <w:r w:rsidRPr="00B04E4D">
        <w:rPr>
          <w:rFonts w:ascii="Verdana" w:hAnsi="Verdana"/>
          <w:sz w:val="22"/>
        </w:rPr>
        <w:t>toimingute ja kontrollimiste aeg;</w:t>
      </w:r>
    </w:p>
    <w:p w:rsidR="006717C8" w:rsidRPr="00B04E4D" w:rsidRDefault="006717C8" w:rsidP="007E6B23">
      <w:pPr>
        <w:numPr>
          <w:ilvl w:val="0"/>
          <w:numId w:val="19"/>
        </w:numPr>
        <w:spacing w:before="60" w:after="60"/>
        <w:jc w:val="both"/>
        <w:rPr>
          <w:rFonts w:ascii="Verdana" w:hAnsi="Verdana" w:cs="Arial"/>
          <w:sz w:val="22"/>
          <w:szCs w:val="22"/>
        </w:rPr>
      </w:pPr>
      <w:r w:rsidRPr="00B04E4D">
        <w:rPr>
          <w:rFonts w:ascii="Verdana" w:hAnsi="Verdana"/>
          <w:sz w:val="22"/>
        </w:rPr>
        <w:t>kogus ja vooskeem.</w:t>
      </w:r>
    </w:p>
    <w:p w:rsidR="006717C8" w:rsidRPr="00B04E4D" w:rsidRDefault="006717C8" w:rsidP="006717C8">
      <w:pPr>
        <w:spacing w:before="60" w:after="60"/>
        <w:jc w:val="both"/>
        <w:rPr>
          <w:rFonts w:ascii="Verdana" w:hAnsi="Verdana" w:cs="Arial"/>
          <w:sz w:val="22"/>
          <w:szCs w:val="22"/>
        </w:rPr>
      </w:pPr>
      <w:r w:rsidRPr="00B04E4D">
        <w:rPr>
          <w:rStyle w:val="Strong"/>
          <w:rFonts w:ascii="Verdana" w:hAnsi="Verdana"/>
          <w:b w:val="0"/>
          <w:sz w:val="22"/>
        </w:rPr>
        <w:t>Reeglina tuleb kõiki jälgitavuse jaoks nõutavaid protokolle vastavalt ELi asjakohastele õigusaktidele, eelkõige TOIDUALASTE ÕIGUSNORMIDE ÜLDISI PÕHIMÕTTEID KÄSITLEVALE MÄÄRUSELE (EÜ) nr 178/2002 ja selle artiklite 11, 12, 14, 17, 18, 19 ja 20 rakendamise suunisele ja/või siseriiklikele õigusnormidele säilitada vähemalt 5 aastat.</w:t>
      </w:r>
      <w:r w:rsidRPr="00B04E4D">
        <w:rPr>
          <w:rFonts w:ascii="Verdana" w:hAnsi="Verdana"/>
          <w:sz w:val="22"/>
        </w:rPr>
        <w:t> </w:t>
      </w:r>
    </w:p>
    <w:p w:rsidR="006717C8" w:rsidRPr="00B04E4D" w:rsidRDefault="006717C8" w:rsidP="006717C8">
      <w:pPr>
        <w:spacing w:before="60" w:after="60"/>
        <w:ind w:left="720"/>
        <w:jc w:val="both"/>
        <w:rPr>
          <w:rFonts w:ascii="Verdana" w:eastAsia="MS Mincho" w:hAnsi="Verdana" w:cs="Arial"/>
          <w:sz w:val="22"/>
          <w:szCs w:val="22"/>
        </w:rPr>
      </w:pPr>
    </w:p>
    <w:p w:rsidR="006717C8" w:rsidRPr="00B04E4D" w:rsidRDefault="006717C8" w:rsidP="006717C8">
      <w:pPr>
        <w:spacing w:before="60" w:after="60"/>
        <w:jc w:val="both"/>
        <w:rPr>
          <w:rFonts w:ascii="Verdana" w:hAnsi="Verdana" w:cs="Arial"/>
          <w:sz w:val="22"/>
          <w:szCs w:val="22"/>
        </w:rPr>
      </w:pPr>
      <w:r w:rsidRPr="00B04E4D">
        <w:rPr>
          <w:rFonts w:ascii="Verdana" w:hAnsi="Verdana"/>
          <w:sz w:val="22"/>
        </w:rPr>
        <w:t>Jälgitavusega seotud protokollid peavad alati olema ajakohased, loetavad, kergesti identifitseeritavad ja leitavad. Juhtkond määrab kindlaks kõik asjakohased protokollid ning nende arhiveerimise perioodi ja asukoha.</w:t>
      </w:r>
    </w:p>
    <w:p w:rsidR="006717C8" w:rsidRPr="00B04E4D" w:rsidRDefault="006717C8" w:rsidP="006717C8">
      <w:pPr>
        <w:jc w:val="both"/>
        <w:rPr>
          <w:rStyle w:val="Hyperlink"/>
          <w:rFonts w:ascii="Verdana" w:hAnsi="Verdana" w:cs="Arial"/>
          <w:color w:val="auto"/>
          <w:sz w:val="22"/>
          <w:szCs w:val="22"/>
        </w:rPr>
      </w:pPr>
    </w:p>
    <w:p w:rsidR="006717C8" w:rsidRPr="00B04E4D" w:rsidRDefault="00357119" w:rsidP="006717C8">
      <w:pPr>
        <w:autoSpaceDE w:val="0"/>
        <w:autoSpaceDN w:val="0"/>
        <w:adjustRightInd w:val="0"/>
        <w:jc w:val="both"/>
        <w:rPr>
          <w:rStyle w:val="Hyperlink"/>
          <w:rFonts w:ascii="Verdana" w:hAnsi="Verdana" w:cs="Arial"/>
          <w:color w:val="auto"/>
          <w:sz w:val="22"/>
          <w:szCs w:val="22"/>
        </w:rPr>
      </w:pPr>
      <w:r w:rsidRPr="00B04E4D">
        <w:rPr>
          <w:rFonts w:ascii="Verdana" w:hAnsi="Verdana"/>
          <w:sz w:val="22"/>
        </w:rPr>
        <w:t>Sissetuleva tooraine ja söödamaterjali proove tuleb säilitada sellise ajavahemiku jooksul, mis on asjakohane kasutusotstarbe korral, mille jaoks sööt turule viiakse. Proove tuleb hoida asjakohastes pitseeritud ja märgistatud mahutites ning nende kõrvaldamine peab toimuma järelevalve all. Säilitustingimused peavad ära hoidma proovide riknemise ja kahjustumise.</w:t>
      </w:r>
    </w:p>
    <w:p w:rsidR="006717C8" w:rsidRPr="00B04E4D" w:rsidRDefault="006717C8" w:rsidP="006717C8">
      <w:pPr>
        <w:jc w:val="both"/>
        <w:rPr>
          <w:rFonts w:ascii="Verdana" w:hAnsi="Verdana" w:cs="Arial"/>
          <w:sz w:val="22"/>
          <w:szCs w:val="22"/>
        </w:rPr>
      </w:pPr>
    </w:p>
    <w:p w:rsidR="006717C8" w:rsidRPr="00B04E4D" w:rsidRDefault="006717C8" w:rsidP="006717C8">
      <w:pPr>
        <w:jc w:val="both"/>
        <w:rPr>
          <w:rFonts w:ascii="Verdana" w:eastAsia="SimSun" w:hAnsi="Verdana" w:cs="Arial"/>
          <w:sz w:val="22"/>
          <w:szCs w:val="22"/>
        </w:rPr>
      </w:pPr>
      <w:r w:rsidRPr="00B04E4D">
        <w:rPr>
          <w:rFonts w:ascii="Verdana" w:hAnsi="Verdana"/>
          <w:sz w:val="22"/>
        </w:rPr>
        <w:t>Söödamaterjali tootmise, turustamise ja kasutamise kohta tuleb pidada arvestust ja hoida neid protokolle käepärast, et juhul, kui tuvastatakse teadaolev või oletatav kahjulik mõju tarbijate tervisele, oleks kiiresti võimalik leida tarneahela eelmine lüli ehk söödamaterjali vahetu allikas või järgmine lüli ehk selle edaspidised saajad.</w:t>
      </w:r>
    </w:p>
    <w:p w:rsidR="006717C8" w:rsidRPr="00B04E4D" w:rsidRDefault="006717C8" w:rsidP="006717C8">
      <w:pPr>
        <w:jc w:val="both"/>
        <w:rPr>
          <w:rStyle w:val="Hyperlink"/>
          <w:rFonts w:ascii="Verdana" w:hAnsi="Verdana" w:cs="Arial"/>
          <w:color w:val="auto"/>
          <w:sz w:val="22"/>
          <w:szCs w:val="22"/>
        </w:rPr>
      </w:pPr>
    </w:p>
    <w:p w:rsidR="006717C8" w:rsidRPr="00B04E4D" w:rsidRDefault="006717C8" w:rsidP="006717C8">
      <w:pPr>
        <w:jc w:val="both"/>
        <w:rPr>
          <w:rStyle w:val="Hyperlink"/>
          <w:rFonts w:ascii="Verdana" w:hAnsi="Verdana" w:cs="Arial"/>
          <w:color w:val="auto"/>
          <w:sz w:val="22"/>
          <w:szCs w:val="22"/>
          <w:u w:val="none"/>
        </w:rPr>
      </w:pPr>
      <w:r w:rsidRPr="00B04E4D">
        <w:rPr>
          <w:rStyle w:val="Hyperlink"/>
          <w:rFonts w:ascii="Verdana" w:hAnsi="Verdana"/>
          <w:color w:val="auto"/>
          <w:sz w:val="22"/>
          <w:u w:val="none"/>
        </w:rPr>
        <w:t>Juhtkond verifitseerib jälgitavusmenetluste kõlblikkuse tagasi- ja edasisuunalise jälgitavus</w:t>
      </w:r>
      <w:r w:rsidR="00305159" w:rsidRPr="00B04E4D">
        <w:rPr>
          <w:rStyle w:val="Hyperlink"/>
          <w:rFonts w:ascii="Verdana" w:hAnsi="Verdana"/>
          <w:color w:val="auto"/>
          <w:sz w:val="22"/>
          <w:u w:val="none"/>
        </w:rPr>
        <w:t>testiga</w:t>
      </w:r>
      <w:r w:rsidRPr="00B04E4D">
        <w:rPr>
          <w:rStyle w:val="Hyperlink"/>
          <w:rFonts w:ascii="Verdana" w:hAnsi="Verdana"/>
          <w:color w:val="auto"/>
          <w:sz w:val="22"/>
          <w:u w:val="none"/>
        </w:rPr>
        <w:t xml:space="preserve"> tarneahelas vähemalt kord aastas. Selline </w:t>
      </w:r>
      <w:r w:rsidR="00002756" w:rsidRPr="00B04E4D">
        <w:rPr>
          <w:rStyle w:val="Hyperlink"/>
          <w:rFonts w:ascii="Verdana" w:hAnsi="Verdana"/>
          <w:color w:val="auto"/>
          <w:sz w:val="22"/>
          <w:u w:val="none"/>
        </w:rPr>
        <w:t>katse</w:t>
      </w:r>
      <w:r w:rsidRPr="00B04E4D">
        <w:rPr>
          <w:rStyle w:val="Hyperlink"/>
          <w:rFonts w:ascii="Verdana" w:hAnsi="Verdana"/>
          <w:color w:val="auto"/>
          <w:sz w:val="22"/>
          <w:u w:val="none"/>
        </w:rPr>
        <w:t xml:space="preserve"> dokumenteeritakse ja jälgitavuse parandamise eesmärgil viiakse läbi selle hindamine.</w:t>
      </w:r>
    </w:p>
    <w:p w:rsidR="00DD0E4B" w:rsidRPr="00B04E4D" w:rsidRDefault="00DD0E4B" w:rsidP="006717C8">
      <w:pPr>
        <w:jc w:val="both"/>
        <w:rPr>
          <w:rStyle w:val="Hyperlink"/>
          <w:rFonts w:ascii="Verdana" w:hAnsi="Verdana" w:cs="Arial"/>
          <w:color w:val="auto"/>
          <w:sz w:val="22"/>
          <w:szCs w:val="22"/>
          <w:u w:val="none"/>
        </w:rPr>
      </w:pPr>
    </w:p>
    <w:p w:rsidR="00DD0E4B" w:rsidRPr="00B04E4D" w:rsidRDefault="00DD0E4B" w:rsidP="006717C8">
      <w:pPr>
        <w:jc w:val="both"/>
        <w:rPr>
          <w:rStyle w:val="Hyperlink"/>
          <w:rFonts w:ascii="Verdana" w:hAnsi="Verdana" w:cs="Arial"/>
          <w:color w:val="auto"/>
          <w:sz w:val="22"/>
          <w:szCs w:val="22"/>
          <w:u w:val="none"/>
        </w:rPr>
      </w:pPr>
    </w:p>
    <w:p w:rsidR="00C428FE" w:rsidRPr="00B04E4D" w:rsidRDefault="00C428FE" w:rsidP="003910AE">
      <w:pPr>
        <w:jc w:val="both"/>
        <w:rPr>
          <w:rStyle w:val="Hyperlink"/>
          <w:rFonts w:ascii="Verdana" w:hAnsi="Verdana"/>
          <w:color w:val="auto"/>
          <w:sz w:val="22"/>
          <w:szCs w:val="22"/>
        </w:rPr>
      </w:pPr>
    </w:p>
    <w:p w:rsidR="00B9751B" w:rsidRPr="00B04E4D" w:rsidRDefault="004904FD" w:rsidP="008B7B32">
      <w:pPr>
        <w:pStyle w:val="Heading3"/>
        <w:rPr>
          <w:rStyle w:val="Hyperlink"/>
          <w:color w:val="1F497D"/>
          <w:u w:val="none"/>
        </w:rPr>
      </w:pPr>
      <w:bookmarkStart w:id="177" w:name="_Toc400033173"/>
      <w:bookmarkStart w:id="178" w:name="_Toc436939750"/>
      <w:r w:rsidRPr="00B04E4D">
        <w:rPr>
          <w:rStyle w:val="Hyperlink"/>
          <w:color w:val="1F497D"/>
          <w:u w:val="none"/>
        </w:rPr>
        <w:t xml:space="preserve">4.4.3 </w:t>
      </w:r>
      <w:bookmarkStart w:id="179" w:name="INspection_sampling_analysis"/>
      <w:r w:rsidRPr="00B04E4D">
        <w:rPr>
          <w:rStyle w:val="Hyperlink"/>
          <w:color w:val="1F497D"/>
          <w:u w:val="none"/>
        </w:rPr>
        <w:t>Kontrollimine, proovivõtt ja analüüsid</w:t>
      </w:r>
      <w:bookmarkEnd w:id="177"/>
      <w:bookmarkEnd w:id="178"/>
      <w:bookmarkEnd w:id="179"/>
    </w:p>
    <w:p w:rsidR="00E44621" w:rsidRPr="00B04E4D" w:rsidRDefault="00E44621" w:rsidP="003910AE">
      <w:pPr>
        <w:jc w:val="both"/>
        <w:rPr>
          <w:rStyle w:val="Hyperlink"/>
          <w:rFonts w:ascii="Verdana" w:hAnsi="Verdana"/>
          <w:color w:val="auto"/>
          <w:sz w:val="22"/>
          <w:szCs w:val="22"/>
        </w:rPr>
      </w:pPr>
    </w:p>
    <w:p w:rsidR="006717C8" w:rsidRPr="00B04E4D" w:rsidRDefault="006717C8" w:rsidP="006717C8">
      <w:pPr>
        <w:jc w:val="both"/>
        <w:rPr>
          <w:rFonts w:ascii="Verdana" w:hAnsi="Verdana" w:cs="Arial"/>
          <w:sz w:val="22"/>
          <w:szCs w:val="22"/>
        </w:rPr>
      </w:pPr>
      <w:r w:rsidRPr="00B04E4D">
        <w:rPr>
          <w:rFonts w:ascii="Verdana" w:hAnsi="Verdana"/>
          <w:sz w:val="22"/>
        </w:rPr>
        <w:t xml:space="preserve">Juhtkonnal peab olema dokumenteeritud kontrolli-, proovivõtu- ja analüüsisüsteem nii kontrollimise kui ka verifitseerimise jaoks, milles käsitletakse tooteid ning ohte, meetodeid, sagedust, kvalifikatsioone ja kohustusi. </w:t>
      </w:r>
    </w:p>
    <w:p w:rsidR="006717C8" w:rsidRPr="00B04E4D" w:rsidRDefault="006717C8" w:rsidP="006717C8">
      <w:pPr>
        <w:jc w:val="both"/>
        <w:rPr>
          <w:rFonts w:ascii="Verdana" w:hAnsi="Verdana" w:cs="Arial"/>
          <w:sz w:val="22"/>
          <w:szCs w:val="22"/>
        </w:rPr>
      </w:pPr>
    </w:p>
    <w:p w:rsidR="006717C8" w:rsidRPr="00B04E4D" w:rsidRDefault="006717C8" w:rsidP="006717C8">
      <w:pPr>
        <w:jc w:val="both"/>
        <w:rPr>
          <w:rFonts w:ascii="Verdana" w:hAnsi="Verdana" w:cs="Arial"/>
          <w:sz w:val="22"/>
          <w:szCs w:val="22"/>
        </w:rPr>
      </w:pPr>
      <w:r w:rsidRPr="00B04E4D">
        <w:rPr>
          <w:rFonts w:ascii="Verdana" w:hAnsi="Verdana"/>
          <w:sz w:val="22"/>
        </w:rPr>
        <w:t xml:space="preserve">Selline süsteem peab olema testitavate materjalide ja toodete jaoks sobiv. Juhtkond võtab selgelt arvesse eri allikatest, näiteks asjaomastest Euroopa ja siseriiklikest õigusaktidest ja rahvusvahelistest suunistest, esmatootmise järelevalveprogrammidest, </w:t>
      </w:r>
      <w:hyperlink r:id="rId23">
        <w:r w:rsidRPr="00B04E4D">
          <w:rPr>
            <w:rStyle w:val="Hyperlink"/>
            <w:rFonts w:ascii="Verdana" w:hAnsi="Verdana"/>
            <w:sz w:val="22"/>
          </w:rPr>
          <w:t>RASFFist</w:t>
        </w:r>
      </w:hyperlink>
      <w:r w:rsidRPr="00B04E4D">
        <w:rPr>
          <w:rFonts w:ascii="Verdana" w:hAnsi="Verdana"/>
          <w:sz w:val="22"/>
        </w:rPr>
        <w:t xml:space="preserve">, </w:t>
      </w:r>
      <w:hyperlink r:id="rId24">
        <w:r w:rsidRPr="00B04E4D">
          <w:rPr>
            <w:rStyle w:val="Hyperlink"/>
            <w:rFonts w:ascii="Verdana" w:hAnsi="Verdana"/>
            <w:sz w:val="22"/>
          </w:rPr>
          <w:t>EFSAst</w:t>
        </w:r>
      </w:hyperlink>
      <w:r w:rsidRPr="00B04E4D">
        <w:rPr>
          <w:rFonts w:ascii="Verdana" w:hAnsi="Verdana"/>
          <w:sz w:val="22"/>
        </w:rPr>
        <w:t>, sektoriorganisatsiooni kogutud andmetest ning tarnijatelt saadud teavet.</w:t>
      </w:r>
    </w:p>
    <w:p w:rsidR="00A04F6F" w:rsidRPr="00B04E4D" w:rsidRDefault="00A04F6F" w:rsidP="006717C8">
      <w:pPr>
        <w:jc w:val="both"/>
        <w:rPr>
          <w:rFonts w:ascii="Verdana" w:hAnsi="Verdana" w:cs="Arial"/>
          <w:sz w:val="22"/>
          <w:szCs w:val="22"/>
        </w:rPr>
      </w:pPr>
    </w:p>
    <w:p w:rsidR="00A04F6F" w:rsidRPr="00B04E4D" w:rsidRDefault="00A04F6F" w:rsidP="00A04F6F">
      <w:pPr>
        <w:jc w:val="both"/>
        <w:rPr>
          <w:rFonts w:ascii="Verdana" w:hAnsi="Verdana" w:cs="Arial"/>
          <w:sz w:val="22"/>
          <w:szCs w:val="22"/>
        </w:rPr>
      </w:pPr>
      <w:r w:rsidRPr="00B04E4D">
        <w:rPr>
          <w:rFonts w:ascii="Verdana" w:hAnsi="Verdana"/>
          <w:sz w:val="22"/>
        </w:rPr>
        <w:t>a) Järelevalve ja kontroll</w:t>
      </w:r>
    </w:p>
    <w:p w:rsidR="006717C8" w:rsidRPr="00B04E4D" w:rsidRDefault="006717C8" w:rsidP="006717C8">
      <w:pPr>
        <w:jc w:val="both"/>
        <w:rPr>
          <w:rFonts w:ascii="Verdana" w:hAnsi="Verdana" w:cs="Arial"/>
          <w:sz w:val="22"/>
          <w:szCs w:val="22"/>
        </w:rPr>
      </w:pPr>
    </w:p>
    <w:p w:rsidR="00B46872" w:rsidRPr="00B04E4D" w:rsidRDefault="006717C8" w:rsidP="006717C8">
      <w:pPr>
        <w:jc w:val="both"/>
        <w:rPr>
          <w:rFonts w:ascii="Verdana" w:hAnsi="Verdana" w:cs="Arial"/>
          <w:sz w:val="22"/>
          <w:szCs w:val="22"/>
        </w:rPr>
      </w:pPr>
      <w:r w:rsidRPr="00B04E4D">
        <w:rPr>
          <w:rFonts w:ascii="Verdana" w:hAnsi="Verdana"/>
          <w:sz w:val="22"/>
        </w:rPr>
        <w:t>Juhtkond koostab riskihindamise alusel järelevalvekava, võttes arvesse iga konkreetse saasteaine esinemise sagedust ja raskusastet toote kohta tootmise igas etapis ning eelmist analüüsi. Tulemuste alusel määratakse kindlaks konkreetne analüüside tegemise sagedus (</w:t>
      </w:r>
      <w:hyperlink w:anchor="HACCP_general_introduction" w:history="1">
        <w:r w:rsidRPr="00B04E4D">
          <w:rPr>
            <w:rFonts w:ascii="Verdana" w:hAnsi="Verdana"/>
            <w:sz w:val="22"/>
          </w:rPr>
          <w:t>Vt 6. peatükk</w:t>
        </w:r>
      </w:hyperlink>
      <w:r w:rsidRPr="00B04E4D">
        <w:rPr>
          <w:rFonts w:ascii="Verdana" w:hAnsi="Verdana"/>
          <w:sz w:val="22"/>
        </w:rPr>
        <w:t xml:space="preserve">). </w:t>
      </w:r>
    </w:p>
    <w:p w:rsidR="00B46872" w:rsidRPr="00B04E4D" w:rsidRDefault="00B46872" w:rsidP="006717C8">
      <w:pPr>
        <w:jc w:val="both"/>
        <w:rPr>
          <w:rFonts w:ascii="Verdana" w:hAnsi="Verdana" w:cs="Arial"/>
          <w:sz w:val="22"/>
          <w:szCs w:val="22"/>
        </w:rPr>
      </w:pPr>
    </w:p>
    <w:p w:rsidR="00B46872" w:rsidRPr="00B04E4D" w:rsidRDefault="00B46872" w:rsidP="006717C8">
      <w:pPr>
        <w:jc w:val="both"/>
        <w:rPr>
          <w:rFonts w:ascii="Verdana" w:hAnsi="Verdana" w:cs="Arial"/>
          <w:sz w:val="22"/>
          <w:szCs w:val="22"/>
        </w:rPr>
      </w:pPr>
    </w:p>
    <w:p w:rsidR="00B46872" w:rsidRPr="00B04E4D" w:rsidRDefault="00B46872" w:rsidP="00B46872">
      <w:pPr>
        <w:jc w:val="both"/>
        <w:rPr>
          <w:rFonts w:ascii="Verdana" w:hAnsi="Verdana" w:cs="Arial"/>
          <w:sz w:val="22"/>
          <w:szCs w:val="22"/>
        </w:rPr>
      </w:pPr>
      <w:r w:rsidRPr="00B04E4D">
        <w:rPr>
          <w:rFonts w:ascii="Verdana" w:hAnsi="Verdana"/>
          <w:sz w:val="22"/>
        </w:rPr>
        <w:lastRenderedPageBreak/>
        <w:t xml:space="preserve">Söödamaterjali tootev ettevõte, kes käitleb sama toodet mitmes üksuses, võib </w:t>
      </w:r>
      <w:r w:rsidR="006453FE" w:rsidRPr="00B04E4D">
        <w:rPr>
          <w:rFonts w:ascii="Verdana" w:hAnsi="Verdana"/>
          <w:sz w:val="22"/>
        </w:rPr>
        <w:t xml:space="preserve">riskihindamisel </w:t>
      </w:r>
      <w:r w:rsidRPr="00B04E4D">
        <w:rPr>
          <w:rFonts w:ascii="Verdana" w:hAnsi="Verdana"/>
          <w:sz w:val="22"/>
        </w:rPr>
        <w:t xml:space="preserve">kasutada lisaks ühe tootmisüksuse andmetele ka teistest ettevõtte tootmisüksustest saadaolevaid andmeid. </w:t>
      </w:r>
    </w:p>
    <w:p w:rsidR="00B46872" w:rsidRPr="00B04E4D" w:rsidRDefault="00B46872" w:rsidP="006717C8">
      <w:pPr>
        <w:jc w:val="both"/>
        <w:rPr>
          <w:rFonts w:ascii="Verdana" w:hAnsi="Verdana" w:cs="Arial"/>
          <w:sz w:val="22"/>
          <w:szCs w:val="22"/>
        </w:rPr>
      </w:pPr>
    </w:p>
    <w:p w:rsidR="00A7591D" w:rsidRPr="00B04E4D" w:rsidRDefault="00A7591D" w:rsidP="006717C8">
      <w:pPr>
        <w:jc w:val="both"/>
        <w:rPr>
          <w:rFonts w:ascii="Verdana" w:hAnsi="Verdana" w:cs="Arial"/>
          <w:sz w:val="22"/>
          <w:szCs w:val="22"/>
        </w:rPr>
      </w:pPr>
    </w:p>
    <w:p w:rsidR="00A7591D" w:rsidRPr="00B04E4D" w:rsidRDefault="00A7591D" w:rsidP="006717C8">
      <w:pPr>
        <w:jc w:val="both"/>
        <w:rPr>
          <w:rFonts w:ascii="Verdana" w:hAnsi="Verdana" w:cs="Arial"/>
          <w:sz w:val="22"/>
          <w:szCs w:val="22"/>
        </w:rPr>
      </w:pPr>
      <w:r w:rsidRPr="00B04E4D">
        <w:rPr>
          <w:rFonts w:ascii="Verdana" w:hAnsi="Verdana"/>
          <w:sz w:val="22"/>
        </w:rPr>
        <w:t>Kui juhtkonnal ei ole kõnealuse toote/protsessi järelevalve kava kehtestamiseks piisavalt teavet ja andmeid, kohaldab ta järelevalve miinimumnõudeid, nagu on määratletud konkreetse sektoridokumendi vastavas lisas. Seda meedet võib kohaldada kuni üks aasta. Pärast seda tuleb kehtestada piisavatel andmetel ja riskihindamisel põhinev järelevalve kava.</w:t>
      </w:r>
    </w:p>
    <w:p w:rsidR="006717C8" w:rsidRPr="00B04E4D" w:rsidRDefault="006717C8" w:rsidP="006717C8">
      <w:pPr>
        <w:jc w:val="both"/>
        <w:rPr>
          <w:rFonts w:ascii="Verdana" w:hAnsi="Verdana" w:cs="Arial"/>
          <w:sz w:val="22"/>
          <w:szCs w:val="22"/>
        </w:rPr>
      </w:pPr>
    </w:p>
    <w:p w:rsidR="00E50290" w:rsidRPr="00B04E4D" w:rsidRDefault="00E50290" w:rsidP="006717C8">
      <w:pPr>
        <w:jc w:val="both"/>
        <w:rPr>
          <w:rFonts w:ascii="Verdana" w:hAnsi="Verdana" w:cs="Arial"/>
          <w:sz w:val="22"/>
          <w:szCs w:val="22"/>
        </w:rPr>
      </w:pPr>
    </w:p>
    <w:p w:rsidR="006717C8" w:rsidRPr="00B04E4D" w:rsidRDefault="006717C8" w:rsidP="006717C8">
      <w:pPr>
        <w:jc w:val="both"/>
        <w:rPr>
          <w:rFonts w:ascii="Verdana" w:hAnsi="Verdana" w:cs="Arial"/>
          <w:sz w:val="22"/>
          <w:szCs w:val="22"/>
        </w:rPr>
      </w:pPr>
      <w:r w:rsidRPr="00B04E4D">
        <w:rPr>
          <w:rFonts w:ascii="Verdana" w:hAnsi="Verdana"/>
          <w:sz w:val="22"/>
        </w:rPr>
        <w:t>Kui saab tõestada, et parameeter ei kujuta endast olulist riski, võib proovide ja analüüside arvu vähendada. Teisest küljest, kui analüüsi tulemused osutavad suurenenud riskile, tuleb proovide ja analüüside arvu suurendada ja võtta meetmeid põhjusega tegelemiseks.</w:t>
      </w:r>
    </w:p>
    <w:p w:rsidR="006717C8" w:rsidRPr="00B04E4D" w:rsidRDefault="006717C8" w:rsidP="006717C8">
      <w:pPr>
        <w:jc w:val="both"/>
        <w:rPr>
          <w:rFonts w:ascii="Verdana" w:hAnsi="Verdana" w:cs="Arial"/>
          <w:sz w:val="22"/>
          <w:szCs w:val="22"/>
        </w:rPr>
      </w:pPr>
    </w:p>
    <w:p w:rsidR="006717C8" w:rsidRPr="00B04E4D" w:rsidRDefault="006717C8" w:rsidP="006717C8">
      <w:pPr>
        <w:jc w:val="both"/>
        <w:rPr>
          <w:rFonts w:ascii="Verdana" w:hAnsi="Verdana" w:cs="Arial"/>
          <w:sz w:val="22"/>
          <w:szCs w:val="22"/>
        </w:rPr>
      </w:pPr>
      <w:r w:rsidRPr="00B04E4D">
        <w:rPr>
          <w:rFonts w:ascii="Verdana" w:hAnsi="Verdana"/>
          <w:sz w:val="22"/>
        </w:rPr>
        <w:t>Järelevalve jaotatakse süsteemselt kogu aastale.</w:t>
      </w:r>
    </w:p>
    <w:p w:rsidR="008F3B0B" w:rsidRPr="00B04E4D" w:rsidRDefault="008F3B0B" w:rsidP="006717C8">
      <w:pPr>
        <w:jc w:val="both"/>
        <w:rPr>
          <w:rFonts w:ascii="Verdana" w:hAnsi="Verdana" w:cs="Arial"/>
          <w:sz w:val="22"/>
          <w:szCs w:val="22"/>
        </w:rPr>
      </w:pPr>
    </w:p>
    <w:p w:rsidR="008F3B0B" w:rsidRPr="00B04E4D" w:rsidRDefault="008F3B0B" w:rsidP="008F3B0B">
      <w:pPr>
        <w:jc w:val="both"/>
        <w:rPr>
          <w:rFonts w:ascii="Verdana" w:hAnsi="Verdana" w:cs="Arial"/>
          <w:sz w:val="22"/>
          <w:szCs w:val="22"/>
        </w:rPr>
      </w:pPr>
      <w:r w:rsidRPr="00B04E4D">
        <w:rPr>
          <w:rFonts w:ascii="Verdana" w:hAnsi="Verdana"/>
          <w:sz w:val="22"/>
        </w:rPr>
        <w:t xml:space="preserve">Järelevalve kava vaadatakse läbi vähemalt kord aastas. </w:t>
      </w:r>
    </w:p>
    <w:p w:rsidR="008F3B0B" w:rsidRPr="00B04E4D" w:rsidRDefault="008F3B0B" w:rsidP="006717C8">
      <w:pPr>
        <w:jc w:val="both"/>
        <w:rPr>
          <w:rFonts w:ascii="Verdana" w:hAnsi="Verdana" w:cs="Arial"/>
          <w:sz w:val="22"/>
          <w:szCs w:val="22"/>
        </w:rPr>
      </w:pPr>
    </w:p>
    <w:p w:rsidR="006717C8" w:rsidRPr="00B04E4D" w:rsidRDefault="006717C8" w:rsidP="006717C8">
      <w:pPr>
        <w:jc w:val="both"/>
        <w:rPr>
          <w:rFonts w:ascii="Verdana" w:hAnsi="Verdana" w:cs="Arial"/>
          <w:sz w:val="22"/>
          <w:szCs w:val="22"/>
        </w:rPr>
      </w:pPr>
    </w:p>
    <w:p w:rsidR="006717C8" w:rsidRPr="00B04E4D" w:rsidRDefault="006717C8" w:rsidP="006717C8">
      <w:pPr>
        <w:jc w:val="both"/>
        <w:rPr>
          <w:rFonts w:ascii="Verdana" w:hAnsi="Verdana" w:cs="Arial"/>
          <w:sz w:val="22"/>
          <w:szCs w:val="22"/>
        </w:rPr>
      </w:pPr>
      <w:r w:rsidRPr="00B04E4D">
        <w:rPr>
          <w:rFonts w:ascii="Verdana" w:hAnsi="Verdana"/>
          <w:sz w:val="22"/>
        </w:rPr>
        <w:t>Piirnormide ületamise korral käi</w:t>
      </w:r>
      <w:r w:rsidR="00637651" w:rsidRPr="00B04E4D">
        <w:rPr>
          <w:rFonts w:ascii="Verdana" w:hAnsi="Verdana"/>
          <w:sz w:val="22"/>
        </w:rPr>
        <w:t>deld</w:t>
      </w:r>
      <w:r w:rsidRPr="00B04E4D">
        <w:rPr>
          <w:rFonts w:ascii="Verdana" w:hAnsi="Verdana"/>
          <w:sz w:val="22"/>
        </w:rPr>
        <w:t xml:space="preserve">akse asjaomast toodet mittevastava tootena (vt punkt </w:t>
      </w:r>
      <w:hyperlink w:anchor="Control_non_conforming_product" w:history="1">
        <w:r w:rsidRPr="00B04E4D">
          <w:rPr>
            <w:rStyle w:val="Hyperlink"/>
            <w:rFonts w:ascii="Verdana" w:hAnsi="Verdana"/>
            <w:sz w:val="22"/>
          </w:rPr>
          <w:t>4.4.4</w:t>
        </w:r>
      </w:hyperlink>
      <w:r w:rsidRPr="00B04E4D">
        <w:rPr>
          <w:rFonts w:ascii="Verdana" w:hAnsi="Verdana"/>
          <w:sz w:val="22"/>
        </w:rPr>
        <w:t xml:space="preserve"> „Mittevastav toode”).</w:t>
      </w:r>
    </w:p>
    <w:p w:rsidR="006717C8" w:rsidRPr="00B04E4D" w:rsidRDefault="006717C8" w:rsidP="006717C8">
      <w:pPr>
        <w:jc w:val="both"/>
        <w:rPr>
          <w:rFonts w:ascii="Verdana" w:hAnsi="Verdana" w:cs="Arial"/>
          <w:sz w:val="22"/>
          <w:szCs w:val="22"/>
        </w:rPr>
      </w:pPr>
    </w:p>
    <w:p w:rsidR="006717C8" w:rsidRPr="00B04E4D" w:rsidRDefault="00A15C70" w:rsidP="006717C8">
      <w:pPr>
        <w:jc w:val="both"/>
        <w:rPr>
          <w:rFonts w:ascii="Verdana" w:hAnsi="Verdana" w:cs="Arial"/>
          <w:sz w:val="22"/>
          <w:szCs w:val="22"/>
        </w:rPr>
      </w:pPr>
      <w:r w:rsidRPr="00B04E4D">
        <w:rPr>
          <w:rFonts w:ascii="Verdana" w:hAnsi="Verdana"/>
          <w:sz w:val="22"/>
        </w:rPr>
        <w:t>Taotluse korral võivad Euroopa sektoriorganisatsiooni asjaomased söödaga tegelevad töörühmad koguda järelevalve andmeid. Sektori kollektiivse järelevalve tulemusi jagatakse osalejatega anonüümselt.</w:t>
      </w:r>
    </w:p>
    <w:p w:rsidR="00DB6DCC" w:rsidRPr="00B04E4D" w:rsidRDefault="00DB6DCC" w:rsidP="006717C8">
      <w:pPr>
        <w:jc w:val="both"/>
        <w:rPr>
          <w:rFonts w:ascii="Verdana" w:hAnsi="Verdana" w:cs="Arial"/>
          <w:sz w:val="22"/>
          <w:szCs w:val="22"/>
        </w:rPr>
      </w:pPr>
    </w:p>
    <w:p w:rsidR="00DB6DCC" w:rsidRPr="00B04E4D" w:rsidRDefault="00665C80"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sidRPr="00B04E4D">
        <w:rPr>
          <w:rFonts w:ascii="Verdana" w:hAnsi="Verdana"/>
          <w:sz w:val="22"/>
        </w:rPr>
        <w:t xml:space="preserve">*Dioksiine ja dioksiinitaolisi PCBsid käsitlevaid rasvade ja õli järelevalve erinõudeid kirjeldatakse FEDIOLi sektoridokumendi vastavas lisas ja </w:t>
      </w:r>
      <w:hyperlink r:id="rId25">
        <w:r w:rsidRPr="00B04E4D">
          <w:rPr>
            <w:rStyle w:val="Hyperlink"/>
            <w:rFonts w:ascii="Verdana" w:hAnsi="Verdana"/>
            <w:sz w:val="22"/>
          </w:rPr>
          <w:t>läbivaadatud FEDIOLi tegevusjuhises söödas sisalduvate taimerasvade ja -õlide ohutuse kohta seoses dioksiini ja dioksiinitaoliste PCBdega.</w:t>
        </w:r>
      </w:hyperlink>
    </w:p>
    <w:p w:rsidR="00E33189" w:rsidRPr="00B04E4D" w:rsidRDefault="00E33189"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E33189" w:rsidRPr="00B04E4D" w:rsidRDefault="00665C80"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sidRPr="00B04E4D">
        <w:rPr>
          <w:rFonts w:ascii="Verdana" w:hAnsi="Verdana"/>
          <w:sz w:val="22"/>
        </w:rPr>
        <w:t>**Salmonellaga seotud järelevalve erinõudeid õliseemneid purustavates tehastes kirjeldatakse</w:t>
      </w:r>
      <w:r w:rsidR="00280F8E" w:rsidRPr="00B04E4D">
        <w:rPr>
          <w:rFonts w:ascii="Verdana" w:hAnsi="Verdana"/>
          <w:sz w:val="22"/>
        </w:rPr>
        <w:t xml:space="preserve"> </w:t>
      </w:r>
      <w:hyperlink r:id="rId26">
        <w:r w:rsidRPr="00B04E4D">
          <w:rPr>
            <w:rStyle w:val="Hyperlink"/>
            <w:rFonts w:ascii="Verdana" w:hAnsi="Verdana"/>
            <w:sz w:val="22"/>
          </w:rPr>
          <w:t>FEDIOLi salmonella ohjamise alases tegevusjuhises</w:t>
        </w:r>
      </w:hyperlink>
      <w:r w:rsidRPr="00B04E4D">
        <w:rPr>
          <w:rFonts w:ascii="Verdana" w:hAnsi="Verdana"/>
          <w:sz w:val="22"/>
        </w:rPr>
        <w:t>.</w:t>
      </w:r>
    </w:p>
    <w:p w:rsidR="00C1545C" w:rsidRPr="00B04E4D" w:rsidRDefault="00C1545C"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C1545C" w:rsidRPr="00B04E4D" w:rsidRDefault="00C1545C"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cs="Arial"/>
          <w:sz w:val="22"/>
          <w:szCs w:val="22"/>
        </w:rPr>
      </w:pPr>
      <w:r w:rsidRPr="00B04E4D">
        <w:rPr>
          <w:rFonts w:ascii="Verdana" w:hAnsi="Verdana"/>
          <w:sz w:val="22"/>
        </w:rPr>
        <w:t xml:space="preserve">*** Maisis leiduva alfatoksiin B1 järelevalvega seotud erinõudeid kirjeldatakse </w:t>
      </w:r>
      <w:hyperlink r:id="rId27">
        <w:r w:rsidRPr="00B04E4D">
          <w:rPr>
            <w:rStyle w:val="Hyperlink"/>
            <w:rFonts w:ascii="Verdana" w:hAnsi="Verdana"/>
            <w:sz w:val="22"/>
          </w:rPr>
          <w:t>Starch Europe'i hea tava juhises</w:t>
        </w:r>
      </w:hyperlink>
      <w:r w:rsidRPr="00B04E4D">
        <w:rPr>
          <w:rFonts w:ascii="Verdana" w:hAnsi="Verdana"/>
          <w:sz w:val="22"/>
        </w:rPr>
        <w:t>, mis käsitleb maisis ja maisist saadud ühendtoodetes (söödamaterjalis) leiduva alfatoksiin B1 järelevalvet.</w:t>
      </w:r>
    </w:p>
    <w:p w:rsidR="006717C8" w:rsidRPr="00B04E4D" w:rsidRDefault="006717C8" w:rsidP="006717C8">
      <w:pPr>
        <w:jc w:val="both"/>
        <w:rPr>
          <w:rFonts w:ascii="Verdana" w:hAnsi="Verdana" w:cs="Arial"/>
          <w:sz w:val="22"/>
          <w:szCs w:val="22"/>
        </w:rPr>
      </w:pPr>
    </w:p>
    <w:p w:rsidR="00716954" w:rsidRPr="00B04E4D" w:rsidRDefault="00A04F6F" w:rsidP="00A04F6F">
      <w:pPr>
        <w:jc w:val="both"/>
        <w:rPr>
          <w:rFonts w:ascii="Verdana" w:hAnsi="Verdana" w:cs="Arial"/>
          <w:sz w:val="22"/>
          <w:szCs w:val="22"/>
        </w:rPr>
      </w:pPr>
      <w:r w:rsidRPr="00B04E4D">
        <w:rPr>
          <w:rFonts w:ascii="Verdana" w:hAnsi="Verdana"/>
          <w:sz w:val="22"/>
        </w:rPr>
        <w:t>b) Tootmisprotsessi esmane kontrollimine</w:t>
      </w:r>
    </w:p>
    <w:p w:rsidR="00716954" w:rsidRPr="00B04E4D" w:rsidRDefault="00716954" w:rsidP="00716954">
      <w:pPr>
        <w:pStyle w:val="ListParagraph"/>
        <w:ind w:left="360"/>
        <w:jc w:val="both"/>
        <w:rPr>
          <w:rFonts w:ascii="Verdana" w:hAnsi="Verdana" w:cs="Arial"/>
          <w:sz w:val="22"/>
          <w:szCs w:val="22"/>
        </w:rPr>
      </w:pPr>
    </w:p>
    <w:p w:rsidR="00716954" w:rsidRPr="00B04E4D" w:rsidRDefault="00716954" w:rsidP="00716954">
      <w:pPr>
        <w:jc w:val="both"/>
        <w:rPr>
          <w:rFonts w:ascii="Verdana" w:hAnsi="Verdana" w:cs="Arial"/>
          <w:sz w:val="22"/>
          <w:szCs w:val="22"/>
        </w:rPr>
      </w:pPr>
      <w:r w:rsidRPr="00B04E4D">
        <w:rPr>
          <w:rFonts w:ascii="Verdana" w:hAnsi="Verdana"/>
          <w:sz w:val="22"/>
        </w:rPr>
        <w:t xml:space="preserve">Juhtkond kontrollib tootmisprotsessi ohutust, et kindlustada valmissööda ohutus (vt punktid 6.11 ja 6.12). </w:t>
      </w:r>
    </w:p>
    <w:p w:rsidR="00716954" w:rsidRPr="00B04E4D" w:rsidRDefault="00716954" w:rsidP="00716954">
      <w:pPr>
        <w:jc w:val="both"/>
        <w:rPr>
          <w:rFonts w:ascii="Verdana" w:hAnsi="Verdana" w:cs="Arial"/>
          <w:sz w:val="22"/>
          <w:szCs w:val="22"/>
        </w:rPr>
      </w:pPr>
    </w:p>
    <w:p w:rsidR="00716954" w:rsidRPr="00B04E4D" w:rsidRDefault="00716954" w:rsidP="00716954">
      <w:pPr>
        <w:jc w:val="both"/>
        <w:rPr>
          <w:rFonts w:ascii="Verdana" w:hAnsi="Verdana" w:cs="Arial"/>
          <w:sz w:val="22"/>
          <w:szCs w:val="22"/>
        </w:rPr>
      </w:pPr>
      <w:r w:rsidRPr="00B04E4D">
        <w:rPr>
          <w:rFonts w:ascii="Verdana" w:hAnsi="Verdana"/>
          <w:sz w:val="22"/>
        </w:rPr>
        <w:t>Olukorras, kus tootmisprotsessis ületatakse kehtestatud kriitilisi piire, võtab juhtkond vajalikud korrigeerivad meetmed ja viib partii kaupa läbi intensiivse proovide võtmise ja analüüsid, et kontrollida protsessi ja toote ohutust. Kui kontroll on tehtud, määratakse järelevalve sagedus kindlaks punkti a (järelevalve ja kontroll) kohaselt.</w:t>
      </w:r>
    </w:p>
    <w:p w:rsidR="00216C1A" w:rsidRPr="00B04E4D" w:rsidRDefault="00216C1A" w:rsidP="00716954">
      <w:pPr>
        <w:jc w:val="both"/>
        <w:rPr>
          <w:rFonts w:ascii="Verdana" w:hAnsi="Verdana" w:cs="Arial"/>
          <w:sz w:val="22"/>
          <w:szCs w:val="22"/>
        </w:rPr>
      </w:pPr>
    </w:p>
    <w:p w:rsidR="006717C8" w:rsidRPr="00B04E4D" w:rsidRDefault="00200B86" w:rsidP="00A907D9">
      <w:pPr>
        <w:pStyle w:val="Heading4"/>
      </w:pPr>
      <w:bookmarkStart w:id="180" w:name="_Toc400033174"/>
      <w:bookmarkStart w:id="181" w:name="_Toc436939751"/>
      <w:r w:rsidRPr="00B04E4D">
        <w:lastRenderedPageBreak/>
        <w:t xml:space="preserve">4.4.3.1 </w:t>
      </w:r>
      <w:bookmarkStart w:id="182" w:name="Sampling"/>
      <w:r w:rsidRPr="00B04E4D">
        <w:t>Proovide võtmine</w:t>
      </w:r>
      <w:bookmarkEnd w:id="180"/>
      <w:bookmarkEnd w:id="181"/>
      <w:bookmarkEnd w:id="182"/>
    </w:p>
    <w:p w:rsidR="005C350C" w:rsidRPr="00B04E4D" w:rsidRDefault="005C350C" w:rsidP="005C350C">
      <w:pPr>
        <w:rPr>
          <w:rFonts w:ascii="Verdana" w:hAnsi="Verdana"/>
        </w:rPr>
      </w:pPr>
    </w:p>
    <w:p w:rsidR="005C350C" w:rsidRPr="00B04E4D" w:rsidRDefault="005C350C" w:rsidP="005C350C">
      <w:pPr>
        <w:jc w:val="both"/>
        <w:rPr>
          <w:rFonts w:ascii="Verdana" w:hAnsi="Verdana"/>
          <w:sz w:val="22"/>
          <w:szCs w:val="22"/>
        </w:rPr>
      </w:pPr>
      <w:r w:rsidRPr="00B04E4D">
        <w:rPr>
          <w:rFonts w:ascii="Verdana" w:hAnsi="Verdana"/>
          <w:sz w:val="22"/>
        </w:rPr>
        <w:t>Proovide võtmise eest vastutav</w:t>
      </w:r>
      <w:r w:rsidR="009B3EEF" w:rsidRPr="00B04E4D">
        <w:rPr>
          <w:rFonts w:ascii="Verdana" w:hAnsi="Verdana"/>
          <w:sz w:val="22"/>
        </w:rPr>
        <w:t>al</w:t>
      </w:r>
      <w:r w:rsidRPr="00B04E4D">
        <w:rPr>
          <w:rFonts w:ascii="Verdana" w:hAnsi="Verdana"/>
          <w:sz w:val="22"/>
        </w:rPr>
        <w:t xml:space="preserve"> isik</w:t>
      </w:r>
      <w:r w:rsidR="009B3EEF" w:rsidRPr="00B04E4D">
        <w:rPr>
          <w:rFonts w:ascii="Verdana" w:hAnsi="Verdana"/>
          <w:sz w:val="22"/>
        </w:rPr>
        <w:t>ul</w:t>
      </w:r>
      <w:r w:rsidRPr="00B04E4D">
        <w:rPr>
          <w:rFonts w:ascii="Verdana" w:hAnsi="Verdana"/>
          <w:sz w:val="22"/>
        </w:rPr>
        <w:t xml:space="preserve"> </w:t>
      </w:r>
      <w:r w:rsidR="00DC5EA4" w:rsidRPr="00B04E4D">
        <w:rPr>
          <w:rFonts w:ascii="Verdana" w:hAnsi="Verdana"/>
          <w:sz w:val="22"/>
        </w:rPr>
        <w:t>pea</w:t>
      </w:r>
      <w:r w:rsidR="009B3EEF" w:rsidRPr="00B04E4D">
        <w:rPr>
          <w:rFonts w:ascii="Verdana" w:hAnsi="Verdana"/>
          <w:sz w:val="22"/>
        </w:rPr>
        <w:t>vad olema</w:t>
      </w:r>
      <w:r w:rsidR="00DC5EA4" w:rsidRPr="00B04E4D">
        <w:rPr>
          <w:rFonts w:ascii="Verdana" w:hAnsi="Verdana"/>
          <w:sz w:val="22"/>
        </w:rPr>
        <w:t xml:space="preserve"> </w:t>
      </w:r>
      <w:r w:rsidR="009B3EEF" w:rsidRPr="00B04E4D">
        <w:rPr>
          <w:rFonts w:ascii="Verdana" w:hAnsi="Verdana"/>
          <w:sz w:val="22"/>
        </w:rPr>
        <w:t>põhjalikud teadmised</w:t>
      </w:r>
      <w:r w:rsidR="00DC5EA4" w:rsidRPr="00B04E4D">
        <w:rPr>
          <w:rFonts w:ascii="Verdana" w:hAnsi="Verdana"/>
          <w:sz w:val="22"/>
        </w:rPr>
        <w:t xml:space="preserve"> </w:t>
      </w:r>
      <w:r w:rsidRPr="00B04E4D">
        <w:rPr>
          <w:rFonts w:ascii="Verdana" w:hAnsi="Verdana"/>
          <w:sz w:val="22"/>
        </w:rPr>
        <w:t>proovide võtmis</w:t>
      </w:r>
      <w:r w:rsidR="009B3EEF" w:rsidRPr="00B04E4D">
        <w:rPr>
          <w:rFonts w:ascii="Verdana" w:hAnsi="Verdana"/>
          <w:sz w:val="22"/>
        </w:rPr>
        <w:t>e</w:t>
      </w:r>
      <w:r w:rsidRPr="00B04E4D">
        <w:rPr>
          <w:rFonts w:ascii="Verdana" w:hAnsi="Verdana"/>
          <w:sz w:val="22"/>
        </w:rPr>
        <w:t>, tootmisprotsessi ja söödamaterjali ohutus</w:t>
      </w:r>
      <w:r w:rsidR="009B3EEF" w:rsidRPr="00B04E4D">
        <w:rPr>
          <w:rFonts w:ascii="Verdana" w:hAnsi="Verdana"/>
          <w:sz w:val="22"/>
        </w:rPr>
        <w:t>e kohta</w:t>
      </w:r>
      <w:r w:rsidRPr="00B04E4D">
        <w:rPr>
          <w:rFonts w:ascii="Verdana" w:hAnsi="Verdana"/>
          <w:sz w:val="22"/>
        </w:rPr>
        <w:t xml:space="preserve">. Proovivõtja koolitatakse välja vastavalt </w:t>
      </w:r>
      <w:hyperlink w:anchor="Competency" w:history="1">
        <w:r w:rsidRPr="00B04E4D">
          <w:rPr>
            <w:rStyle w:val="Hyperlink"/>
            <w:rFonts w:ascii="Verdana" w:hAnsi="Verdana"/>
            <w:sz w:val="22"/>
          </w:rPr>
          <w:t>punktile 4.2.2.2</w:t>
        </w:r>
      </w:hyperlink>
      <w:r w:rsidRPr="00B04E4D">
        <w:rPr>
          <w:rFonts w:ascii="Verdana" w:hAnsi="Verdana"/>
        </w:rPr>
        <w:t>.</w:t>
      </w:r>
      <w:r w:rsidR="008B7B49" w:rsidRPr="00B04E4D">
        <w:rPr>
          <w:rFonts w:ascii="Verdana" w:hAnsi="Verdana"/>
        </w:rPr>
        <w:t xml:space="preserve"> </w:t>
      </w:r>
      <w:r w:rsidRPr="00B04E4D">
        <w:rPr>
          <w:rFonts w:ascii="Verdana" w:hAnsi="Verdana"/>
          <w:sz w:val="22"/>
        </w:rPr>
        <w:t>Konkreetsemalt koolitatakse proovivõtjat seoses asjaomaste ISO/GAFTA ja/või FOSFA proovivõtu meetoditega ning asjaomastes sektorijuhistes määratletud proovivõtu nõuetega (vt punkt 4.3.3).</w:t>
      </w:r>
    </w:p>
    <w:p w:rsidR="006717C8" w:rsidRPr="00B04E4D" w:rsidRDefault="006717C8" w:rsidP="006717C8">
      <w:pPr>
        <w:jc w:val="both"/>
        <w:rPr>
          <w:rFonts w:ascii="Verdana" w:hAnsi="Verdana" w:cs="Arial"/>
        </w:rPr>
      </w:pPr>
    </w:p>
    <w:p w:rsidR="005C350C" w:rsidRPr="00B04E4D" w:rsidRDefault="005C350C" w:rsidP="006717C8">
      <w:pPr>
        <w:jc w:val="both"/>
        <w:rPr>
          <w:rFonts w:ascii="Verdana" w:hAnsi="Verdana" w:cs="Arial"/>
        </w:rPr>
      </w:pPr>
    </w:p>
    <w:p w:rsidR="006717C8" w:rsidRPr="00B04E4D" w:rsidRDefault="006717C8" w:rsidP="006717C8">
      <w:pPr>
        <w:jc w:val="both"/>
        <w:rPr>
          <w:rFonts w:ascii="Verdana" w:hAnsi="Verdana" w:cs="Arial"/>
          <w:sz w:val="22"/>
          <w:szCs w:val="22"/>
        </w:rPr>
      </w:pPr>
      <w:r w:rsidRPr="00B04E4D">
        <w:rPr>
          <w:rFonts w:ascii="Verdana" w:hAnsi="Verdana"/>
          <w:sz w:val="22"/>
        </w:rPr>
        <w:t>Proovide võtmise korda ko</w:t>
      </w:r>
      <w:r w:rsidR="00DC5EA4" w:rsidRPr="00B04E4D">
        <w:rPr>
          <w:rFonts w:ascii="Verdana" w:hAnsi="Verdana"/>
          <w:sz w:val="22"/>
        </w:rPr>
        <w:t>handatakse kasutamiseks järgmis</w:t>
      </w:r>
      <w:r w:rsidRPr="00B04E4D">
        <w:rPr>
          <w:rFonts w:ascii="Verdana" w:hAnsi="Verdana"/>
          <w:sz w:val="22"/>
        </w:rPr>
        <w:t>el otstar</w:t>
      </w:r>
      <w:r w:rsidR="00DC5EA4" w:rsidRPr="00B04E4D">
        <w:rPr>
          <w:rFonts w:ascii="Verdana" w:hAnsi="Verdana"/>
          <w:sz w:val="22"/>
        </w:rPr>
        <w:t>b</w:t>
      </w:r>
      <w:r w:rsidRPr="00B04E4D">
        <w:rPr>
          <w:rFonts w:ascii="Verdana" w:hAnsi="Verdana"/>
          <w:sz w:val="22"/>
        </w:rPr>
        <w:t>el</w:t>
      </w:r>
      <w:r w:rsidR="006A4996" w:rsidRPr="00B04E4D">
        <w:rPr>
          <w:rFonts w:ascii="Verdana" w:hAnsi="Verdana"/>
          <w:sz w:val="22"/>
        </w:rPr>
        <w:t>:</w:t>
      </w:r>
    </w:p>
    <w:p w:rsidR="006717C8" w:rsidRPr="00B04E4D" w:rsidRDefault="006717C8" w:rsidP="006717C8">
      <w:pPr>
        <w:jc w:val="both"/>
        <w:rPr>
          <w:rFonts w:ascii="Verdana" w:hAnsi="Verdana" w:cs="Arial"/>
          <w:sz w:val="22"/>
          <w:szCs w:val="22"/>
        </w:rPr>
      </w:pPr>
    </w:p>
    <w:p w:rsidR="006717C8" w:rsidRPr="00B04E4D" w:rsidRDefault="006A4996" w:rsidP="005A7413">
      <w:pPr>
        <w:numPr>
          <w:ilvl w:val="0"/>
          <w:numId w:val="39"/>
        </w:numPr>
        <w:jc w:val="both"/>
        <w:rPr>
          <w:rFonts w:ascii="Verdana" w:hAnsi="Verdana" w:cs="Arial"/>
          <w:sz w:val="22"/>
          <w:szCs w:val="22"/>
        </w:rPr>
      </w:pPr>
      <w:r w:rsidRPr="00B04E4D">
        <w:rPr>
          <w:rFonts w:ascii="Verdana" w:hAnsi="Verdana"/>
          <w:sz w:val="22"/>
        </w:rPr>
        <w:t>s</w:t>
      </w:r>
      <w:r w:rsidR="006717C8" w:rsidRPr="00B04E4D">
        <w:rPr>
          <w:rFonts w:ascii="Verdana" w:hAnsi="Verdana"/>
          <w:sz w:val="22"/>
        </w:rPr>
        <w:t>issetulevast, vahe- ja valmissö</w:t>
      </w:r>
      <w:r w:rsidRPr="00B04E4D">
        <w:rPr>
          <w:rFonts w:ascii="Verdana" w:hAnsi="Verdana"/>
          <w:sz w:val="22"/>
        </w:rPr>
        <w:t>ödamaterjalist proovide võtmine</w:t>
      </w:r>
    </w:p>
    <w:p w:rsidR="006717C8" w:rsidRPr="00B04E4D" w:rsidRDefault="006717C8" w:rsidP="006717C8">
      <w:pPr>
        <w:jc w:val="both"/>
        <w:rPr>
          <w:rFonts w:ascii="Verdana" w:hAnsi="Verdana" w:cs="Arial"/>
          <w:sz w:val="22"/>
          <w:szCs w:val="22"/>
        </w:rPr>
      </w:pPr>
    </w:p>
    <w:p w:rsidR="006717C8" w:rsidRPr="00B04E4D" w:rsidRDefault="006717C8" w:rsidP="006A4996">
      <w:pPr>
        <w:numPr>
          <w:ilvl w:val="0"/>
          <w:numId w:val="7"/>
        </w:numPr>
        <w:tabs>
          <w:tab w:val="clear" w:pos="360"/>
          <w:tab w:val="num" w:pos="180"/>
        </w:tabs>
        <w:ind w:left="180" w:hanging="180"/>
        <w:jc w:val="both"/>
        <w:rPr>
          <w:rFonts w:ascii="Verdana" w:hAnsi="Verdana" w:cs="Arial"/>
          <w:sz w:val="22"/>
          <w:szCs w:val="22"/>
        </w:rPr>
      </w:pPr>
      <w:r w:rsidRPr="00B04E4D">
        <w:rPr>
          <w:rFonts w:ascii="Verdana" w:hAnsi="Verdana"/>
          <w:sz w:val="22"/>
        </w:rPr>
        <w:t xml:space="preserve"> </w:t>
      </w:r>
      <w:r w:rsidR="006A4996" w:rsidRPr="00B04E4D">
        <w:rPr>
          <w:rFonts w:ascii="Verdana" w:hAnsi="Verdana"/>
          <w:sz w:val="22"/>
        </w:rPr>
        <w:t>s</w:t>
      </w:r>
      <w:r w:rsidRPr="00B04E4D">
        <w:rPr>
          <w:rFonts w:ascii="Verdana" w:hAnsi="Verdana"/>
          <w:sz w:val="22"/>
        </w:rPr>
        <w:t xml:space="preserve">issetuleva materjali, vahe- ja valmissöödamaterjali vastavuse kontrollimisel peab proovivõtumeetod tagama kogu partii omaduste suhtes piisavalt </w:t>
      </w:r>
      <w:r w:rsidR="00DC5EA4" w:rsidRPr="00B04E4D">
        <w:rPr>
          <w:rFonts w:ascii="Verdana" w:hAnsi="Verdana"/>
          <w:sz w:val="22"/>
        </w:rPr>
        <w:t>esindavad</w:t>
      </w:r>
      <w:r w:rsidRPr="00B04E4D">
        <w:rPr>
          <w:rFonts w:ascii="Verdana" w:hAnsi="Verdana"/>
          <w:sz w:val="22"/>
        </w:rPr>
        <w:t xml:space="preserve"> proovid</w:t>
      </w:r>
      <w:r w:rsidR="006A4996" w:rsidRPr="00B04E4D">
        <w:rPr>
          <w:rFonts w:ascii="Verdana" w:hAnsi="Verdana"/>
          <w:sz w:val="22"/>
        </w:rPr>
        <w:t>;</w:t>
      </w:r>
      <w:r w:rsidRPr="00B04E4D">
        <w:rPr>
          <w:rFonts w:ascii="Verdana" w:hAnsi="Verdana"/>
          <w:sz w:val="22"/>
        </w:rPr>
        <w:t xml:space="preserve"> </w:t>
      </w:r>
    </w:p>
    <w:p w:rsidR="00B41900" w:rsidRPr="00B04E4D" w:rsidRDefault="006A4996" w:rsidP="00AC0772">
      <w:pPr>
        <w:numPr>
          <w:ilvl w:val="0"/>
          <w:numId w:val="7"/>
        </w:numPr>
        <w:jc w:val="both"/>
        <w:rPr>
          <w:rFonts w:ascii="Verdana" w:hAnsi="Verdana" w:cs="Arial"/>
          <w:sz w:val="22"/>
          <w:szCs w:val="22"/>
        </w:rPr>
      </w:pPr>
      <w:r w:rsidRPr="00B04E4D">
        <w:rPr>
          <w:rFonts w:ascii="Verdana" w:hAnsi="Verdana"/>
          <w:sz w:val="22"/>
        </w:rPr>
        <w:t>p</w:t>
      </w:r>
      <w:r w:rsidR="006717C8" w:rsidRPr="00B04E4D">
        <w:rPr>
          <w:rFonts w:ascii="Verdana" w:hAnsi="Verdana"/>
          <w:sz w:val="22"/>
        </w:rPr>
        <w:t>roovide võtmise sagedus ja meetod määratakse riskihindamise ja asjaomaste ELi või riiklike nõuete alusel</w:t>
      </w:r>
      <w:r w:rsidRPr="00B04E4D">
        <w:rPr>
          <w:rFonts w:ascii="Verdana" w:hAnsi="Verdana"/>
          <w:sz w:val="22"/>
        </w:rPr>
        <w:t>;</w:t>
      </w:r>
    </w:p>
    <w:p w:rsidR="009030AD" w:rsidRPr="00B04E4D" w:rsidRDefault="009030AD" w:rsidP="009030AD">
      <w:pPr>
        <w:ind w:left="360"/>
        <w:jc w:val="both"/>
        <w:rPr>
          <w:rFonts w:ascii="Verdana" w:hAnsi="Verdana" w:cs="Arial"/>
          <w:sz w:val="22"/>
          <w:szCs w:val="22"/>
        </w:rPr>
      </w:pPr>
    </w:p>
    <w:p w:rsidR="006717C8" w:rsidRPr="00B04E4D" w:rsidRDefault="006A4996" w:rsidP="00B14B2A">
      <w:pPr>
        <w:numPr>
          <w:ilvl w:val="0"/>
          <w:numId w:val="7"/>
        </w:numPr>
        <w:jc w:val="both"/>
        <w:rPr>
          <w:rFonts w:ascii="Verdana" w:hAnsi="Verdana" w:cs="Arial"/>
          <w:sz w:val="22"/>
          <w:szCs w:val="22"/>
        </w:rPr>
      </w:pPr>
      <w:r w:rsidRPr="00B04E4D">
        <w:rPr>
          <w:rFonts w:ascii="Verdana" w:hAnsi="Verdana"/>
          <w:sz w:val="22"/>
        </w:rPr>
        <w:t>p</w:t>
      </w:r>
      <w:r w:rsidR="006717C8" w:rsidRPr="00B04E4D">
        <w:rPr>
          <w:rFonts w:ascii="Verdana" w:hAnsi="Verdana"/>
          <w:sz w:val="22"/>
        </w:rPr>
        <w:t xml:space="preserve">roov on edasiseks analüüsimiseks piisava suurusega. Proov peab olema märgistatud, suletud ja registreeritud, </w:t>
      </w:r>
      <w:r w:rsidRPr="00B04E4D">
        <w:rPr>
          <w:rFonts w:ascii="Verdana" w:hAnsi="Verdana"/>
          <w:sz w:val="22"/>
        </w:rPr>
        <w:t>nii et seda on lihtne tuvastada;</w:t>
      </w:r>
    </w:p>
    <w:p w:rsidR="006717C8" w:rsidRPr="00B04E4D" w:rsidRDefault="006717C8" w:rsidP="006717C8">
      <w:pPr>
        <w:jc w:val="both"/>
        <w:rPr>
          <w:rFonts w:ascii="Verdana" w:hAnsi="Verdana" w:cs="Arial"/>
          <w:sz w:val="22"/>
          <w:szCs w:val="22"/>
        </w:rPr>
      </w:pPr>
    </w:p>
    <w:p w:rsidR="006717C8" w:rsidRPr="00B04E4D" w:rsidRDefault="006A4996" w:rsidP="005A7413">
      <w:pPr>
        <w:numPr>
          <w:ilvl w:val="0"/>
          <w:numId w:val="39"/>
        </w:numPr>
        <w:jc w:val="both"/>
        <w:rPr>
          <w:rFonts w:ascii="Verdana" w:hAnsi="Verdana" w:cs="Arial"/>
          <w:sz w:val="22"/>
          <w:szCs w:val="22"/>
        </w:rPr>
      </w:pPr>
      <w:r w:rsidRPr="00B04E4D">
        <w:rPr>
          <w:rFonts w:ascii="Verdana" w:hAnsi="Verdana"/>
          <w:sz w:val="22"/>
        </w:rPr>
        <w:t>p</w:t>
      </w:r>
      <w:r w:rsidR="006717C8" w:rsidRPr="00B04E4D">
        <w:rPr>
          <w:rFonts w:ascii="Verdana" w:hAnsi="Verdana"/>
          <w:sz w:val="22"/>
        </w:rPr>
        <w:t>roovide võtm</w:t>
      </w:r>
      <w:r w:rsidRPr="00B04E4D">
        <w:rPr>
          <w:rFonts w:ascii="Verdana" w:hAnsi="Verdana"/>
          <w:sz w:val="22"/>
        </w:rPr>
        <w:t>ine sisekontrolli läbiviimiseks</w:t>
      </w:r>
    </w:p>
    <w:p w:rsidR="006717C8" w:rsidRPr="00B04E4D" w:rsidRDefault="006717C8" w:rsidP="006717C8">
      <w:pPr>
        <w:jc w:val="both"/>
        <w:rPr>
          <w:rFonts w:ascii="Verdana" w:hAnsi="Verdana" w:cs="Arial"/>
          <w:sz w:val="22"/>
          <w:szCs w:val="22"/>
        </w:rPr>
      </w:pPr>
    </w:p>
    <w:p w:rsidR="006717C8" w:rsidRPr="00B04E4D" w:rsidRDefault="006A4996" w:rsidP="005A7413">
      <w:pPr>
        <w:numPr>
          <w:ilvl w:val="0"/>
          <w:numId w:val="38"/>
        </w:numPr>
        <w:jc w:val="both"/>
        <w:rPr>
          <w:rFonts w:ascii="Verdana" w:hAnsi="Verdana" w:cs="Arial"/>
          <w:sz w:val="22"/>
          <w:szCs w:val="22"/>
        </w:rPr>
      </w:pPr>
      <w:r w:rsidRPr="00B04E4D">
        <w:rPr>
          <w:rFonts w:ascii="Verdana" w:hAnsi="Verdana"/>
          <w:sz w:val="22"/>
        </w:rPr>
        <w:t>t</w:t>
      </w:r>
      <w:r w:rsidR="006717C8" w:rsidRPr="00B04E4D">
        <w:rPr>
          <w:rFonts w:ascii="Verdana" w:hAnsi="Verdana"/>
          <w:sz w:val="22"/>
        </w:rPr>
        <w:t xml:space="preserve">eiste kontrollimeetmete </w:t>
      </w:r>
      <w:r w:rsidR="006717C8" w:rsidRPr="00B04E4D">
        <w:rPr>
          <w:rFonts w:ascii="Verdana" w:hAnsi="Verdana"/>
          <w:sz w:val="22"/>
          <w:u w:val="single"/>
        </w:rPr>
        <w:t>verifitseerimiseks</w:t>
      </w:r>
      <w:r w:rsidR="006717C8" w:rsidRPr="00B04E4D">
        <w:rPr>
          <w:rFonts w:ascii="Verdana" w:hAnsi="Verdana"/>
          <w:sz w:val="22"/>
        </w:rPr>
        <w:t xml:space="preserve"> kohaldatakse proovivõtmise meetodit ja sagedust nende kontrollimeetmete eeldatava tõhususe järgi.</w:t>
      </w:r>
    </w:p>
    <w:p w:rsidR="006717C8" w:rsidRPr="00B04E4D" w:rsidRDefault="006717C8" w:rsidP="006717C8">
      <w:pPr>
        <w:ind w:left="360"/>
        <w:jc w:val="both"/>
        <w:rPr>
          <w:rFonts w:ascii="Verdana" w:hAnsi="Verdana" w:cs="Arial"/>
          <w:sz w:val="22"/>
          <w:szCs w:val="22"/>
        </w:rPr>
      </w:pPr>
    </w:p>
    <w:p w:rsidR="006717C8" w:rsidRPr="00B04E4D" w:rsidRDefault="006717C8" w:rsidP="006717C8">
      <w:pPr>
        <w:jc w:val="both"/>
        <w:rPr>
          <w:rFonts w:ascii="Verdana" w:hAnsi="Verdana" w:cs="Arial"/>
          <w:sz w:val="22"/>
          <w:szCs w:val="22"/>
        </w:rPr>
      </w:pPr>
      <w:r w:rsidRPr="00B04E4D">
        <w:rPr>
          <w:rFonts w:ascii="Verdana" w:hAnsi="Verdana"/>
          <w:sz w:val="22"/>
        </w:rPr>
        <w:t>Proovide võtmisel välditakse saastumist.</w:t>
      </w:r>
    </w:p>
    <w:p w:rsidR="006717C8" w:rsidRPr="00B04E4D" w:rsidRDefault="006717C8" w:rsidP="006717C8">
      <w:pPr>
        <w:jc w:val="both"/>
        <w:rPr>
          <w:rFonts w:ascii="Verdana" w:hAnsi="Verdana" w:cs="Arial"/>
          <w:sz w:val="22"/>
          <w:szCs w:val="22"/>
        </w:rPr>
      </w:pPr>
    </w:p>
    <w:p w:rsidR="006717C8" w:rsidRPr="00B04E4D" w:rsidRDefault="006717C8" w:rsidP="006717C8">
      <w:pPr>
        <w:jc w:val="both"/>
        <w:rPr>
          <w:rFonts w:ascii="Verdana" w:hAnsi="Verdana" w:cs="Arial"/>
          <w:sz w:val="22"/>
          <w:szCs w:val="22"/>
        </w:rPr>
      </w:pPr>
      <w:r w:rsidRPr="00B04E4D">
        <w:rPr>
          <w:rFonts w:ascii="Verdana" w:hAnsi="Verdana"/>
          <w:sz w:val="22"/>
        </w:rPr>
        <w:t>Proovid kõrvaldatakse nõuetekohaselt, et vältida söödamaterjalide saastumist.</w:t>
      </w:r>
    </w:p>
    <w:p w:rsidR="006717C8" w:rsidRPr="00B04E4D" w:rsidRDefault="006717C8" w:rsidP="006717C8">
      <w:pPr>
        <w:ind w:left="360"/>
        <w:jc w:val="both"/>
        <w:rPr>
          <w:rFonts w:ascii="Verdana" w:hAnsi="Verdana" w:cs="Arial"/>
          <w:sz w:val="22"/>
          <w:szCs w:val="22"/>
        </w:rPr>
      </w:pPr>
    </w:p>
    <w:p w:rsidR="006717C8" w:rsidRPr="00B04E4D" w:rsidRDefault="006717C8" w:rsidP="006717C8">
      <w:pPr>
        <w:jc w:val="both"/>
        <w:rPr>
          <w:rFonts w:ascii="Verdana" w:hAnsi="Verdana" w:cs="Arial"/>
          <w:sz w:val="22"/>
          <w:szCs w:val="22"/>
        </w:rPr>
      </w:pPr>
    </w:p>
    <w:p w:rsidR="00AF2334" w:rsidRPr="00B04E4D" w:rsidRDefault="00AF2334" w:rsidP="006717C8">
      <w:pPr>
        <w:rPr>
          <w:rFonts w:ascii="Verdana" w:hAnsi="Verdana" w:cs="Arial"/>
          <w:b/>
          <w:color w:val="1F497D"/>
          <w:sz w:val="22"/>
          <w:szCs w:val="22"/>
        </w:rPr>
      </w:pPr>
    </w:p>
    <w:p w:rsidR="006717C8" w:rsidRPr="00B04E4D" w:rsidRDefault="00200B86" w:rsidP="00A907D9">
      <w:pPr>
        <w:pStyle w:val="Heading4"/>
      </w:pPr>
      <w:bookmarkStart w:id="183" w:name="_Toc400033175"/>
      <w:bookmarkStart w:id="184" w:name="_Toc436939752"/>
      <w:r w:rsidRPr="00B04E4D">
        <w:t xml:space="preserve">4.4.3.2 </w:t>
      </w:r>
      <w:bookmarkStart w:id="185" w:name="Frequency_analysis"/>
      <w:r w:rsidRPr="00B04E4D">
        <w:t>Analüüside sagedus</w:t>
      </w:r>
      <w:bookmarkEnd w:id="183"/>
      <w:bookmarkEnd w:id="184"/>
    </w:p>
    <w:bookmarkEnd w:id="185"/>
    <w:p w:rsidR="006717C8" w:rsidRPr="00B04E4D" w:rsidRDefault="006717C8" w:rsidP="006717C8">
      <w:pPr>
        <w:jc w:val="both"/>
        <w:rPr>
          <w:rFonts w:ascii="Verdana" w:hAnsi="Verdana" w:cs="Arial"/>
          <w:sz w:val="22"/>
          <w:szCs w:val="22"/>
        </w:rPr>
      </w:pPr>
    </w:p>
    <w:p w:rsidR="006717C8" w:rsidRPr="00B04E4D" w:rsidRDefault="006717C8" w:rsidP="002F3B8D">
      <w:pPr>
        <w:jc w:val="both"/>
        <w:rPr>
          <w:rFonts w:ascii="Verdana" w:hAnsi="Verdana" w:cs="Arial"/>
          <w:sz w:val="22"/>
          <w:szCs w:val="22"/>
        </w:rPr>
      </w:pPr>
      <w:r w:rsidRPr="00B04E4D">
        <w:rPr>
          <w:rFonts w:ascii="Verdana" w:hAnsi="Verdana"/>
          <w:sz w:val="22"/>
        </w:rPr>
        <w:t xml:space="preserve">Konkreetse analüüsi tegemise sagedus põhineb riskihindamise tulemustel, arvestades asjaomast riski ja selle võimalikku mõju asjaomastele õigusnormidele. (Vt </w:t>
      </w:r>
      <w:hyperlink w:anchor="HACCP_system" w:history="1">
        <w:r w:rsidRPr="00B04E4D">
          <w:rPr>
            <w:rStyle w:val="Hyperlink"/>
            <w:rFonts w:ascii="Verdana" w:hAnsi="Verdana"/>
            <w:sz w:val="22"/>
          </w:rPr>
          <w:t>6. peatükk</w:t>
        </w:r>
      </w:hyperlink>
      <w:r w:rsidRPr="00B04E4D">
        <w:rPr>
          <w:rFonts w:ascii="Verdana" w:hAnsi="Verdana"/>
          <w:sz w:val="22"/>
        </w:rPr>
        <w:t>)</w:t>
      </w:r>
    </w:p>
    <w:p w:rsidR="006717C8" w:rsidRPr="00B04E4D" w:rsidRDefault="006717C8" w:rsidP="006717C8">
      <w:pPr>
        <w:jc w:val="both"/>
        <w:rPr>
          <w:rFonts w:ascii="Verdana" w:hAnsi="Verdana" w:cs="Arial"/>
          <w:sz w:val="22"/>
          <w:szCs w:val="22"/>
        </w:rPr>
      </w:pPr>
    </w:p>
    <w:p w:rsidR="006717C8" w:rsidRPr="00B04E4D" w:rsidRDefault="006717C8" w:rsidP="006717C8">
      <w:pPr>
        <w:jc w:val="both"/>
        <w:rPr>
          <w:rFonts w:ascii="Verdana" w:hAnsi="Verdana" w:cs="Arial"/>
          <w:sz w:val="22"/>
          <w:szCs w:val="22"/>
        </w:rPr>
      </w:pPr>
    </w:p>
    <w:p w:rsidR="006717C8" w:rsidRPr="00B04E4D" w:rsidRDefault="006717C8" w:rsidP="006717C8">
      <w:pPr>
        <w:jc w:val="both"/>
        <w:rPr>
          <w:rFonts w:ascii="Verdana" w:hAnsi="Verdana" w:cs="Arial"/>
          <w:sz w:val="22"/>
          <w:szCs w:val="22"/>
        </w:rPr>
      </w:pPr>
      <w:r w:rsidRPr="00B04E4D">
        <w:rPr>
          <w:rFonts w:ascii="Verdana" w:hAnsi="Verdana"/>
          <w:sz w:val="22"/>
        </w:rPr>
        <w:t xml:space="preserve">Kõik proovidega seotud andmed ja analüüsitulemused dokumenteeritakse, need on organisatsioonis juurdepääsetavad ja neist </w:t>
      </w:r>
      <w:r w:rsidR="006A4996" w:rsidRPr="00B04E4D">
        <w:rPr>
          <w:rFonts w:ascii="Verdana" w:hAnsi="Verdana"/>
          <w:sz w:val="22"/>
        </w:rPr>
        <w:t xml:space="preserve">on organisatsiooni </w:t>
      </w:r>
      <w:r w:rsidRPr="00B04E4D">
        <w:rPr>
          <w:rFonts w:ascii="Verdana" w:hAnsi="Verdana"/>
          <w:sz w:val="22"/>
        </w:rPr>
        <w:t>teavitat</w:t>
      </w:r>
      <w:r w:rsidR="006A4996" w:rsidRPr="00B04E4D">
        <w:rPr>
          <w:rFonts w:ascii="Verdana" w:hAnsi="Verdana"/>
          <w:sz w:val="22"/>
        </w:rPr>
        <w:t>ud</w:t>
      </w:r>
      <w:r w:rsidRPr="00B04E4D">
        <w:rPr>
          <w:rFonts w:ascii="Verdana" w:hAnsi="Verdana"/>
          <w:sz w:val="22"/>
        </w:rPr>
        <w:t xml:space="preserve">. </w:t>
      </w:r>
    </w:p>
    <w:p w:rsidR="006717C8" w:rsidRPr="00B04E4D" w:rsidRDefault="006717C8" w:rsidP="006717C8">
      <w:pPr>
        <w:jc w:val="both"/>
        <w:rPr>
          <w:rFonts w:ascii="Verdana" w:hAnsi="Verdana" w:cs="Arial"/>
          <w:sz w:val="22"/>
          <w:szCs w:val="22"/>
        </w:rPr>
      </w:pPr>
    </w:p>
    <w:p w:rsidR="006717C8" w:rsidRPr="00B04E4D" w:rsidRDefault="00200B86" w:rsidP="00A907D9">
      <w:pPr>
        <w:pStyle w:val="Heading4"/>
      </w:pPr>
      <w:bookmarkStart w:id="186" w:name="_Toc400033176"/>
      <w:bookmarkStart w:id="187" w:name="_Toc436939753"/>
      <w:r w:rsidRPr="00B04E4D">
        <w:t xml:space="preserve">4.4.3.3 </w:t>
      </w:r>
      <w:bookmarkStart w:id="188" w:name="Laboratory"/>
      <w:r w:rsidRPr="00B04E4D">
        <w:t>Laboratoorium ja meetodid</w:t>
      </w:r>
      <w:bookmarkEnd w:id="186"/>
      <w:bookmarkEnd w:id="187"/>
      <w:bookmarkEnd w:id="188"/>
    </w:p>
    <w:p w:rsidR="006717C8" w:rsidRPr="00B04E4D" w:rsidRDefault="006717C8" w:rsidP="006717C8">
      <w:pPr>
        <w:jc w:val="both"/>
        <w:rPr>
          <w:rFonts w:ascii="Verdana" w:hAnsi="Verdana" w:cs="Arial"/>
          <w:sz w:val="22"/>
          <w:szCs w:val="22"/>
        </w:rPr>
      </w:pPr>
    </w:p>
    <w:p w:rsidR="00DD4066" w:rsidRPr="00B04E4D" w:rsidRDefault="00DD4066" w:rsidP="003F1DF2">
      <w:pPr>
        <w:jc w:val="both"/>
        <w:rPr>
          <w:rFonts w:ascii="Verdana" w:hAnsi="Verdana" w:cs="Arial"/>
          <w:sz w:val="22"/>
          <w:szCs w:val="22"/>
        </w:rPr>
      </w:pPr>
      <w:r w:rsidRPr="00B04E4D">
        <w:rPr>
          <w:rFonts w:ascii="Verdana" w:hAnsi="Verdana"/>
          <w:sz w:val="22"/>
        </w:rPr>
        <w:t>Söödamaterjali ohutusega seotud ettevõttesiseseid laborianalüüse tegev laboratoorium peab olema akrediteeritud ISO/IEC 17025 kohaselt asjaomase ulatuse ja meetodite suhtes või meetodi ja selle kohaldamise sobivust on kontrollitud asjakohase standardi ja laboritevahelise võrdluskatse kohaselt, osaledes laboritevahelistes tasemekatsetes kooskõlas standardiga ISO/IEC 17043 „Vastavushindamine. Üldnõuded pädevuskatsetele”.</w:t>
      </w:r>
    </w:p>
    <w:p w:rsidR="00DD4066" w:rsidRPr="00B04E4D" w:rsidRDefault="00DD4066" w:rsidP="003F1DF2">
      <w:pPr>
        <w:jc w:val="both"/>
        <w:rPr>
          <w:rFonts w:ascii="Verdana" w:hAnsi="Verdana" w:cs="Arial"/>
          <w:sz w:val="22"/>
          <w:szCs w:val="22"/>
        </w:rPr>
      </w:pPr>
    </w:p>
    <w:p w:rsidR="003F1DF2" w:rsidRPr="00B04E4D" w:rsidRDefault="003F1DF2" w:rsidP="003F1DF2">
      <w:pPr>
        <w:jc w:val="both"/>
        <w:rPr>
          <w:rFonts w:ascii="Verdana" w:hAnsi="Verdana" w:cs="Arial"/>
          <w:sz w:val="22"/>
          <w:szCs w:val="22"/>
        </w:rPr>
      </w:pPr>
      <w:r w:rsidRPr="00B04E4D">
        <w:rPr>
          <w:rFonts w:ascii="Verdana" w:hAnsi="Verdana"/>
          <w:sz w:val="22"/>
        </w:rPr>
        <w:t>Kõigi analüüside korral, mida teostavad alltöövõtjad, ja selliste söödamaterjali ohutuse analüüside korral, kus akrediteeritud labori ja norm</w:t>
      </w:r>
      <w:r w:rsidR="006A4996" w:rsidRPr="00B04E4D">
        <w:rPr>
          <w:rFonts w:ascii="Verdana" w:hAnsi="Verdana"/>
          <w:sz w:val="22"/>
        </w:rPr>
        <w:t>aliseer</w:t>
      </w:r>
      <w:r w:rsidRPr="00B04E4D">
        <w:rPr>
          <w:rFonts w:ascii="Verdana" w:hAnsi="Verdana"/>
          <w:sz w:val="22"/>
        </w:rPr>
        <w:t xml:space="preserve">itud meetodite kasutamine on seadusega nõutav, peavad analüüsilabor ja kasutatavad meetodid </w:t>
      </w:r>
      <w:r w:rsidRPr="00B04E4D">
        <w:rPr>
          <w:rFonts w:ascii="Verdana" w:hAnsi="Verdana"/>
          <w:sz w:val="22"/>
        </w:rPr>
        <w:lastRenderedPageBreak/>
        <w:t xml:space="preserve">olema asjaomases ulatuses akrediteeritud vastavalt standardile ISO 17025. Kui </w:t>
      </w:r>
      <w:r w:rsidR="006A4996" w:rsidRPr="00B04E4D">
        <w:rPr>
          <w:rFonts w:ascii="Verdana" w:hAnsi="Verdana"/>
          <w:sz w:val="22"/>
        </w:rPr>
        <w:t>normaliseeritud meetod</w:t>
      </w:r>
      <w:r w:rsidR="00AA36B2" w:rsidRPr="00B04E4D">
        <w:rPr>
          <w:rFonts w:ascii="Verdana" w:hAnsi="Verdana"/>
          <w:sz w:val="22"/>
        </w:rPr>
        <w:t xml:space="preserve"> ei ole kättesaadav</w:t>
      </w:r>
      <w:r w:rsidRPr="00B04E4D">
        <w:rPr>
          <w:rFonts w:ascii="Verdana" w:hAnsi="Verdana"/>
          <w:sz w:val="22"/>
        </w:rPr>
        <w:t>, võib kasutada valideeritud meetodit.</w:t>
      </w:r>
    </w:p>
    <w:p w:rsidR="00146FEE" w:rsidRPr="00B04E4D" w:rsidRDefault="00146FEE">
      <w:pPr>
        <w:rPr>
          <w:rStyle w:val="Hyperlink"/>
          <w:rFonts w:ascii="Verdana" w:hAnsi="Verdana"/>
          <w:b/>
          <w:color w:val="1F497D"/>
          <w:sz w:val="22"/>
          <w:szCs w:val="22"/>
          <w:u w:val="none"/>
        </w:rPr>
      </w:pPr>
    </w:p>
    <w:p w:rsidR="00146FEE" w:rsidRPr="00B04E4D" w:rsidRDefault="00146FEE" w:rsidP="003910AE">
      <w:pPr>
        <w:jc w:val="both"/>
        <w:rPr>
          <w:rStyle w:val="Hyperlink"/>
          <w:rFonts w:ascii="Verdana" w:hAnsi="Verdana"/>
          <w:b/>
          <w:color w:val="1F497D"/>
          <w:sz w:val="22"/>
          <w:szCs w:val="22"/>
          <w:u w:val="none"/>
        </w:rPr>
        <w:sectPr w:rsidR="00146FEE" w:rsidRPr="00B04E4D" w:rsidSect="000E0C6D">
          <w:headerReference w:type="default" r:id="rId28"/>
          <w:footerReference w:type="even" r:id="rId29"/>
          <w:footerReference w:type="default" r:id="rId30"/>
          <w:headerReference w:type="first" r:id="rId31"/>
          <w:pgSz w:w="11906" w:h="16838"/>
          <w:pgMar w:top="1418" w:right="851" w:bottom="737" w:left="1412" w:header="737" w:footer="737" w:gutter="0"/>
          <w:cols w:space="720"/>
          <w:titlePg/>
          <w:docGrid w:linePitch="272"/>
        </w:sectPr>
      </w:pPr>
    </w:p>
    <w:p w:rsidR="00146FEE" w:rsidRPr="00B04E4D" w:rsidRDefault="00EB3494">
      <w:pPr>
        <w:rPr>
          <w:rStyle w:val="Hyperlink"/>
          <w:rFonts w:ascii="Verdana" w:hAnsi="Verdana"/>
          <w:color w:val="1F497D"/>
          <w:u w:val="none"/>
        </w:rPr>
        <w:sectPr w:rsidR="00146FEE" w:rsidRPr="00B04E4D" w:rsidSect="00146FEE">
          <w:headerReference w:type="first" r:id="rId32"/>
          <w:pgSz w:w="16838" w:h="11906" w:orient="landscape"/>
          <w:pgMar w:top="720" w:right="720" w:bottom="720" w:left="720" w:header="737" w:footer="737" w:gutter="0"/>
          <w:cols w:space="720"/>
          <w:titlePg/>
          <w:docGrid w:linePitch="272"/>
        </w:sectPr>
      </w:pPr>
      <w:r w:rsidRPr="00B04E4D">
        <w:rPr>
          <w:rFonts w:ascii="Verdana" w:hAnsi="Verdana"/>
          <w:noProof/>
          <w:color w:val="1F497D"/>
          <w:lang w:eastAsia="en-GB" w:bidi="ar-SA"/>
        </w:rPr>
        <w:lastRenderedPageBreak/>
        <w:drawing>
          <wp:inline distT="0" distB="0" distL="0" distR="0" wp14:anchorId="24070627" wp14:editId="3C83DE82">
            <wp:extent cx="9448800" cy="6677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48800" cy="6677025"/>
                    </a:xfrm>
                    <a:prstGeom prst="rect">
                      <a:avLst/>
                    </a:prstGeom>
                    <a:noFill/>
                    <a:ln>
                      <a:noFill/>
                    </a:ln>
                  </pic:spPr>
                </pic:pic>
              </a:graphicData>
            </a:graphic>
          </wp:inline>
        </w:drawing>
      </w:r>
    </w:p>
    <w:p w:rsidR="00CC47E2" w:rsidRPr="00B04E4D" w:rsidRDefault="00CC47E2" w:rsidP="008B7B32">
      <w:pPr>
        <w:pStyle w:val="Heading3"/>
        <w:rPr>
          <w:rStyle w:val="Hyperlink"/>
          <w:color w:val="1F497D"/>
          <w:u w:val="none"/>
        </w:rPr>
      </w:pPr>
      <w:bookmarkStart w:id="189" w:name="_Toc400033177"/>
      <w:bookmarkStart w:id="190" w:name="_Toc436939754"/>
      <w:r w:rsidRPr="00B04E4D">
        <w:rPr>
          <w:rStyle w:val="Hyperlink"/>
          <w:color w:val="1F497D"/>
          <w:u w:val="none"/>
        </w:rPr>
        <w:lastRenderedPageBreak/>
        <w:t xml:space="preserve">4.4.4 </w:t>
      </w:r>
      <w:bookmarkStart w:id="191" w:name="Control_non_conforming_product"/>
      <w:r w:rsidRPr="00B04E4D">
        <w:rPr>
          <w:rStyle w:val="Hyperlink"/>
          <w:color w:val="1F497D"/>
          <w:u w:val="none"/>
        </w:rPr>
        <w:t>Nõuetele mittevastava toote käitlemine</w:t>
      </w:r>
      <w:bookmarkEnd w:id="189"/>
      <w:bookmarkEnd w:id="190"/>
      <w:r w:rsidRPr="00B04E4D">
        <w:rPr>
          <w:rStyle w:val="Hyperlink"/>
          <w:color w:val="1F497D"/>
          <w:u w:val="none"/>
        </w:rPr>
        <w:t xml:space="preserve"> </w:t>
      </w:r>
      <w:bookmarkEnd w:id="191"/>
    </w:p>
    <w:p w:rsidR="00AF6B57" w:rsidRPr="00B04E4D" w:rsidRDefault="00AF6B57" w:rsidP="003910AE">
      <w:pPr>
        <w:jc w:val="both"/>
        <w:rPr>
          <w:rStyle w:val="Hyperlink"/>
          <w:rFonts w:ascii="Verdana" w:hAnsi="Verdana"/>
          <w:color w:val="auto"/>
          <w:sz w:val="22"/>
          <w:szCs w:val="22"/>
        </w:rPr>
      </w:pPr>
    </w:p>
    <w:p w:rsidR="00AF6B57" w:rsidRPr="00B04E4D" w:rsidRDefault="00AF6B57" w:rsidP="00AF6B57">
      <w:p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 xml:space="preserve">Juhtkond kehtestab dokumenteeritud menetluse ettenähtud nõuetele mittevastavate toodete käitlemiseks. </w:t>
      </w:r>
    </w:p>
    <w:p w:rsidR="00AF6B57" w:rsidRPr="00B04E4D" w:rsidRDefault="00AF6B57" w:rsidP="00AF6B57">
      <w:pPr>
        <w:autoSpaceDE w:val="0"/>
        <w:autoSpaceDN w:val="0"/>
        <w:adjustRightInd w:val="0"/>
        <w:spacing w:after="120"/>
        <w:ind w:left="360"/>
        <w:jc w:val="both"/>
        <w:rPr>
          <w:rFonts w:ascii="Verdana" w:eastAsia="MS Mincho" w:hAnsi="Verdana" w:cs="Calibri"/>
          <w:color w:val="000000"/>
          <w:sz w:val="22"/>
          <w:szCs w:val="22"/>
        </w:rPr>
      </w:pPr>
      <w:r w:rsidRPr="00B04E4D">
        <w:rPr>
          <w:rFonts w:ascii="Verdana" w:hAnsi="Verdana"/>
          <w:color w:val="000000"/>
          <w:sz w:val="22"/>
        </w:rPr>
        <w:t xml:space="preserve">Menetlus peab hõlmama järgmist: </w:t>
      </w:r>
    </w:p>
    <w:p w:rsidR="00AF6B57" w:rsidRPr="00B04E4D"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sidRPr="00B04E4D">
        <w:rPr>
          <w:rFonts w:ascii="Verdana" w:hAnsi="Verdana"/>
          <w:color w:val="000000"/>
          <w:sz w:val="22"/>
        </w:rPr>
        <w:t>a) tuvastamine;</w:t>
      </w:r>
    </w:p>
    <w:p w:rsidR="00060F6B" w:rsidRPr="00B04E4D"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sidRPr="00B04E4D">
        <w:rPr>
          <w:rFonts w:ascii="Verdana" w:hAnsi="Verdana"/>
          <w:color w:val="000000"/>
          <w:sz w:val="22"/>
        </w:rPr>
        <w:t>b) asjaomaste partiide eraldamine;</w:t>
      </w:r>
    </w:p>
    <w:p w:rsidR="00060F6B" w:rsidRPr="00B04E4D" w:rsidRDefault="00060F6B" w:rsidP="00AF6B57">
      <w:pPr>
        <w:autoSpaceDE w:val="0"/>
        <w:autoSpaceDN w:val="0"/>
        <w:adjustRightInd w:val="0"/>
        <w:spacing w:after="120"/>
        <w:ind w:left="720" w:hanging="360"/>
        <w:jc w:val="both"/>
        <w:rPr>
          <w:rFonts w:ascii="Verdana" w:eastAsia="MS Mincho" w:hAnsi="Verdana" w:cs="Calibri"/>
          <w:color w:val="000000"/>
          <w:sz w:val="22"/>
          <w:szCs w:val="22"/>
        </w:rPr>
      </w:pPr>
      <w:r w:rsidRPr="00B04E4D">
        <w:rPr>
          <w:rFonts w:ascii="Verdana" w:hAnsi="Verdana"/>
          <w:color w:val="000000"/>
          <w:sz w:val="22"/>
        </w:rPr>
        <w:t>c) korralduse andmine toodete kõrvaldamiseks, kui see on asjakohane;</w:t>
      </w:r>
    </w:p>
    <w:p w:rsidR="00AF6B57" w:rsidRPr="00B04E4D" w:rsidRDefault="001B2E25" w:rsidP="00AF6B57">
      <w:pPr>
        <w:autoSpaceDE w:val="0"/>
        <w:autoSpaceDN w:val="0"/>
        <w:adjustRightInd w:val="0"/>
        <w:spacing w:after="120"/>
        <w:ind w:left="720" w:hanging="360"/>
        <w:jc w:val="both"/>
        <w:rPr>
          <w:rFonts w:ascii="Verdana" w:eastAsia="MS Mincho" w:hAnsi="Verdana" w:cs="Calibri"/>
          <w:color w:val="000000"/>
          <w:sz w:val="22"/>
          <w:szCs w:val="22"/>
        </w:rPr>
      </w:pPr>
      <w:r w:rsidRPr="00B04E4D">
        <w:rPr>
          <w:rFonts w:ascii="Verdana" w:hAnsi="Verdana"/>
          <w:color w:val="000000"/>
          <w:sz w:val="22"/>
        </w:rPr>
        <w:t xml:space="preserve">d) mittevastavuse algpõhjuse väljaselgitamine; </w:t>
      </w:r>
    </w:p>
    <w:p w:rsidR="00D646D4" w:rsidRPr="00B04E4D"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sidRPr="00B04E4D">
        <w:rPr>
          <w:rFonts w:ascii="Verdana" w:hAnsi="Verdana"/>
          <w:color w:val="000000"/>
          <w:sz w:val="22"/>
        </w:rPr>
        <w:t>e) mittevastavuse dokumenteerimine, algpõhjuse analüüs, korrigeerivad meetmed ja verifitseerimine;</w:t>
      </w:r>
    </w:p>
    <w:p w:rsidR="00AF6B57" w:rsidRPr="00B04E4D"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sidRPr="00B04E4D">
        <w:rPr>
          <w:rFonts w:ascii="Verdana" w:hAnsi="Verdana"/>
          <w:color w:val="000000"/>
          <w:sz w:val="22"/>
        </w:rPr>
        <w:t xml:space="preserve">f) asjassepuutuvate osapoolte siseteabe protokollimine. </w:t>
      </w:r>
    </w:p>
    <w:p w:rsidR="00AF6B57" w:rsidRPr="00B04E4D" w:rsidRDefault="00AF6B57" w:rsidP="00AF6B57">
      <w:pPr>
        <w:autoSpaceDE w:val="0"/>
        <w:autoSpaceDN w:val="0"/>
        <w:adjustRightInd w:val="0"/>
        <w:rPr>
          <w:rFonts w:ascii="Verdana" w:eastAsia="MS Mincho" w:hAnsi="Verdana" w:cs="Calibri"/>
          <w:color w:val="000000"/>
          <w:sz w:val="22"/>
          <w:szCs w:val="22"/>
        </w:rPr>
      </w:pPr>
    </w:p>
    <w:p w:rsidR="00AF6B57" w:rsidRPr="00B04E4D" w:rsidRDefault="00AF6B57" w:rsidP="00AF6B57">
      <w:p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 xml:space="preserve">Määratakse kindlaks nõuetele mittevastava toote ülevaatuse ja kõrvaldamise eest vastutavad isikud. </w:t>
      </w:r>
    </w:p>
    <w:p w:rsidR="005C350C" w:rsidRPr="00B04E4D" w:rsidRDefault="005C350C" w:rsidP="00AF6B57">
      <w:pPr>
        <w:autoSpaceDE w:val="0"/>
        <w:autoSpaceDN w:val="0"/>
        <w:adjustRightInd w:val="0"/>
        <w:spacing w:after="120"/>
        <w:jc w:val="both"/>
        <w:rPr>
          <w:rFonts w:ascii="Verdana" w:eastAsia="MS Mincho" w:hAnsi="Verdana" w:cs="Calibri"/>
          <w:color w:val="000000"/>
          <w:sz w:val="22"/>
          <w:szCs w:val="22"/>
        </w:rPr>
      </w:pPr>
    </w:p>
    <w:p w:rsidR="005C350C" w:rsidRPr="00B04E4D" w:rsidRDefault="005C350C" w:rsidP="005C350C">
      <w:p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Konkreetsete lubatud piirnorme ületavate saasteainetega saastunud söödamaterjali partiid ei tohi saastumise lahjendamise eesmärgil teiste söödamaterjali partiidega segada.</w:t>
      </w:r>
    </w:p>
    <w:p w:rsidR="005C350C" w:rsidRPr="00B04E4D" w:rsidRDefault="005C350C" w:rsidP="00AF6B57">
      <w:pPr>
        <w:autoSpaceDE w:val="0"/>
        <w:autoSpaceDN w:val="0"/>
        <w:adjustRightInd w:val="0"/>
        <w:spacing w:after="120"/>
        <w:jc w:val="both"/>
        <w:rPr>
          <w:rFonts w:ascii="Verdana" w:eastAsia="MS Mincho" w:hAnsi="Verdana" w:cs="Calibri"/>
          <w:color w:val="000000"/>
          <w:sz w:val="22"/>
          <w:szCs w:val="22"/>
        </w:rPr>
      </w:pPr>
    </w:p>
    <w:p w:rsidR="00AF6B57" w:rsidRPr="00B04E4D" w:rsidRDefault="00AF6B57" w:rsidP="00AF6B57">
      <w:p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 xml:space="preserve">Nõuetele mittevastav toode tuleb dokumenteeritud menetluste kohaselt üle vaadata ja käidelda ühel järgmistest viisidest: </w:t>
      </w:r>
    </w:p>
    <w:p w:rsidR="007C7004" w:rsidRPr="00B04E4D" w:rsidRDefault="007C700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praagiks tunnistamine ja tagastamine tarnijale,</w:t>
      </w:r>
    </w:p>
    <w:p w:rsidR="007C7004" w:rsidRPr="00B04E4D" w:rsidRDefault="005079DA"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ümber</w:t>
      </w:r>
      <w:r w:rsidR="007C7004" w:rsidRPr="00B04E4D">
        <w:rPr>
          <w:rFonts w:ascii="Verdana" w:hAnsi="Verdana"/>
          <w:color w:val="000000"/>
          <w:sz w:val="22"/>
        </w:rPr>
        <w:t>töötamine (vt</w:t>
      </w:r>
      <w:r w:rsidR="000375E1" w:rsidRPr="00B04E4D">
        <w:rPr>
          <w:rFonts w:ascii="Verdana" w:hAnsi="Verdana"/>
          <w:color w:val="000000"/>
          <w:sz w:val="22"/>
        </w:rPr>
        <w:t xml:space="preserve"> </w:t>
      </w:r>
      <w:hyperlink w:anchor="rework" w:history="1">
        <w:r w:rsidR="007C7004" w:rsidRPr="00B04E4D">
          <w:rPr>
            <w:rStyle w:val="Hyperlink"/>
            <w:rFonts w:ascii="Verdana" w:hAnsi="Verdana"/>
            <w:sz w:val="22"/>
          </w:rPr>
          <w:t>4.3.5</w:t>
        </w:r>
      </w:hyperlink>
      <w:r w:rsidR="007C7004" w:rsidRPr="00B04E4D">
        <w:rPr>
          <w:rFonts w:ascii="Verdana" w:hAnsi="Verdana"/>
        </w:rPr>
        <w:t xml:space="preserve"> </w:t>
      </w:r>
      <w:r w:rsidRPr="00B04E4D">
        <w:rPr>
          <w:rFonts w:ascii="Verdana" w:hAnsi="Verdana"/>
          <w:color w:val="000000"/>
          <w:sz w:val="22"/>
        </w:rPr>
        <w:t>„Ümber</w:t>
      </w:r>
      <w:r w:rsidR="007C7004" w:rsidRPr="00B04E4D">
        <w:rPr>
          <w:rFonts w:ascii="Verdana" w:hAnsi="Verdana"/>
          <w:color w:val="000000"/>
          <w:sz w:val="22"/>
        </w:rPr>
        <w:t>töötamine”),</w:t>
      </w:r>
    </w:p>
    <w:p w:rsidR="001C2266" w:rsidRPr="00B04E4D" w:rsidRDefault="005079DA" w:rsidP="005A7413">
      <w:pPr>
        <w:numPr>
          <w:ilvl w:val="0"/>
          <w:numId w:val="47"/>
        </w:numPr>
        <w:autoSpaceDE w:val="0"/>
        <w:autoSpaceDN w:val="0"/>
        <w:adjustRightInd w:val="0"/>
        <w:spacing w:after="120"/>
        <w:jc w:val="both"/>
        <w:rPr>
          <w:rFonts w:ascii="Verdana" w:hAnsi="Verdana"/>
          <w:sz w:val="22"/>
          <w:szCs w:val="22"/>
        </w:rPr>
      </w:pPr>
      <w:r w:rsidRPr="00B04E4D">
        <w:rPr>
          <w:rFonts w:ascii="Verdana" w:hAnsi="Verdana"/>
          <w:sz w:val="22"/>
        </w:rPr>
        <w:t>ümber</w:t>
      </w:r>
      <w:r w:rsidR="00CC6ACB" w:rsidRPr="00B04E4D">
        <w:rPr>
          <w:rFonts w:ascii="Verdana" w:hAnsi="Verdana"/>
          <w:sz w:val="22"/>
        </w:rPr>
        <w:t>liigitamine (nt tööstuslikuks kasutamiseks mõeldud tooteks),</w:t>
      </w:r>
    </w:p>
    <w:p w:rsidR="00CC6ACB" w:rsidRPr="00B04E4D" w:rsidRDefault="001C2266" w:rsidP="005A7413">
      <w:pPr>
        <w:numPr>
          <w:ilvl w:val="0"/>
          <w:numId w:val="47"/>
        </w:numPr>
        <w:autoSpaceDE w:val="0"/>
        <w:autoSpaceDN w:val="0"/>
        <w:adjustRightInd w:val="0"/>
        <w:spacing w:after="120"/>
        <w:jc w:val="both"/>
        <w:rPr>
          <w:rFonts w:ascii="Verdana" w:hAnsi="Verdana"/>
          <w:sz w:val="22"/>
          <w:szCs w:val="22"/>
        </w:rPr>
      </w:pPr>
      <w:r w:rsidRPr="00B04E4D">
        <w:rPr>
          <w:rFonts w:ascii="Verdana" w:hAnsi="Verdana"/>
          <w:sz w:val="22"/>
        </w:rPr>
        <w:t>väljastusloa andmine (mitte söödaohutuse probleemide korral),</w:t>
      </w:r>
    </w:p>
    <w:p w:rsidR="00AF6B57" w:rsidRPr="00B04E4D" w:rsidRDefault="00D646D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sidRPr="00B04E4D">
        <w:rPr>
          <w:rFonts w:ascii="Verdana" w:hAnsi="Verdana"/>
          <w:color w:val="000000"/>
          <w:sz w:val="22"/>
        </w:rPr>
        <w:t xml:space="preserve">praagiks tunnistamine ja hävitamine või kõrvaldamine vastavalt jäätmete kõrvaldamise korrale (vt punkt </w:t>
      </w:r>
      <w:hyperlink w:anchor="Waste_control" w:history="1">
        <w:r w:rsidRPr="00B04E4D">
          <w:rPr>
            <w:rStyle w:val="Hyperlink"/>
            <w:rFonts w:ascii="Verdana" w:hAnsi="Verdana"/>
            <w:sz w:val="22"/>
          </w:rPr>
          <w:t>4.2.8</w:t>
        </w:r>
      </w:hyperlink>
      <w:r w:rsidRPr="00B04E4D">
        <w:rPr>
          <w:rFonts w:ascii="Verdana" w:hAnsi="Verdana"/>
          <w:color w:val="000000"/>
          <w:sz w:val="22"/>
        </w:rPr>
        <w:t xml:space="preserve">). </w:t>
      </w:r>
    </w:p>
    <w:p w:rsidR="00376598" w:rsidRPr="00B04E4D" w:rsidRDefault="00376598" w:rsidP="00AF6B57">
      <w:pPr>
        <w:autoSpaceDE w:val="0"/>
        <w:autoSpaceDN w:val="0"/>
        <w:adjustRightInd w:val="0"/>
        <w:spacing w:after="120"/>
        <w:ind w:left="720" w:hanging="360"/>
        <w:jc w:val="both"/>
        <w:rPr>
          <w:rFonts w:ascii="Verdana" w:eastAsia="MS Mincho" w:hAnsi="Verdana" w:cs="Calibri"/>
          <w:color w:val="000000"/>
          <w:sz w:val="22"/>
          <w:szCs w:val="22"/>
        </w:rPr>
      </w:pPr>
    </w:p>
    <w:p w:rsidR="00AF6B57" w:rsidRPr="00B04E4D" w:rsidRDefault="00AF6B57" w:rsidP="00AF6B57">
      <w:pPr>
        <w:autoSpaceDE w:val="0"/>
        <w:autoSpaceDN w:val="0"/>
        <w:adjustRightInd w:val="0"/>
        <w:spacing w:after="120"/>
        <w:ind w:left="720" w:hanging="360"/>
        <w:jc w:val="both"/>
        <w:rPr>
          <w:rFonts w:ascii="Verdana" w:eastAsia="MS Mincho" w:hAnsi="Verdana" w:cs="Calibri"/>
          <w:color w:val="000000"/>
          <w:sz w:val="22"/>
          <w:szCs w:val="22"/>
        </w:rPr>
      </w:pPr>
      <w:r w:rsidRPr="00B04E4D">
        <w:rPr>
          <w:rFonts w:ascii="Verdana" w:hAnsi="Verdana"/>
          <w:color w:val="000000"/>
          <w:sz w:val="22"/>
        </w:rPr>
        <w:t xml:space="preserve"> </w:t>
      </w:r>
    </w:p>
    <w:p w:rsidR="00AF6B57" w:rsidRPr="00B04E4D" w:rsidRDefault="00A42770" w:rsidP="008B7B32">
      <w:pPr>
        <w:pStyle w:val="Heading3"/>
      </w:pPr>
      <w:bookmarkStart w:id="192" w:name="_Toc400033178"/>
      <w:bookmarkStart w:id="193" w:name="_Toc436939755"/>
      <w:r w:rsidRPr="00B04E4D">
        <w:t xml:space="preserve">4.4.5 </w:t>
      </w:r>
      <w:bookmarkStart w:id="194" w:name="Crisis_management"/>
      <w:r w:rsidRPr="00B04E4D">
        <w:t>Kriisiohjamine</w:t>
      </w:r>
      <w:bookmarkEnd w:id="194"/>
      <w:r w:rsidRPr="00B04E4D">
        <w:t>: ohtlike toodete turult kõrvaldamine ja tagasivõtmine</w:t>
      </w:r>
      <w:bookmarkEnd w:id="192"/>
      <w:bookmarkEnd w:id="193"/>
      <w:r w:rsidR="008B7B49" w:rsidRPr="00B04E4D">
        <w:t xml:space="preserve"> </w:t>
      </w:r>
    </w:p>
    <w:p w:rsidR="00D646D4" w:rsidRPr="00B04E4D" w:rsidRDefault="00D646D4" w:rsidP="003910AE">
      <w:pPr>
        <w:jc w:val="both"/>
        <w:rPr>
          <w:rFonts w:ascii="Verdana" w:hAnsi="Verdana"/>
          <w:sz w:val="22"/>
          <w:szCs w:val="22"/>
          <w:u w:val="single"/>
        </w:rPr>
      </w:pPr>
    </w:p>
    <w:p w:rsidR="006717C8" w:rsidRPr="00B04E4D" w:rsidRDefault="006717C8" w:rsidP="0058796A">
      <w:pPr>
        <w:jc w:val="both"/>
        <w:rPr>
          <w:rFonts w:ascii="Verdana" w:hAnsi="Verdana" w:cs="Arial"/>
          <w:sz w:val="22"/>
          <w:szCs w:val="22"/>
        </w:rPr>
      </w:pPr>
      <w:r w:rsidRPr="00B04E4D">
        <w:rPr>
          <w:rFonts w:ascii="Verdana" w:hAnsi="Verdana"/>
          <w:sz w:val="22"/>
        </w:rPr>
        <w:t>Juhtkond rakendab ellu dokumenteeritud menetluse toodete turult kõrvaldamiseks ja tagasivõtmiseks, mis tagab klientide ja reguleerivate asutuste kiire teavitamise mis tahes eeskirjade eiramise korral, mis võib avaldada negatiivset mõju sööda ohutusele, kooskõlas määruse (EÜ) nr 178/2002 artikliga 20.</w:t>
      </w:r>
    </w:p>
    <w:p w:rsidR="00B04C79" w:rsidRPr="00B04E4D" w:rsidRDefault="00B04C79" w:rsidP="0058796A">
      <w:pPr>
        <w:jc w:val="both"/>
        <w:rPr>
          <w:rFonts w:ascii="Verdana" w:hAnsi="Verdana" w:cs="Arial"/>
          <w:sz w:val="22"/>
          <w:szCs w:val="22"/>
        </w:rPr>
      </w:pPr>
    </w:p>
    <w:p w:rsidR="006717C8" w:rsidRPr="00B04E4D" w:rsidRDefault="006717C8" w:rsidP="0058796A">
      <w:pPr>
        <w:autoSpaceDE w:val="0"/>
        <w:autoSpaceDN w:val="0"/>
        <w:adjustRightInd w:val="0"/>
        <w:jc w:val="both"/>
        <w:rPr>
          <w:rFonts w:ascii="Verdana" w:eastAsia="MS Mincho" w:hAnsi="Verdana" w:cs="Arial"/>
          <w:color w:val="000000"/>
          <w:sz w:val="22"/>
          <w:szCs w:val="22"/>
        </w:rPr>
      </w:pPr>
      <w:r w:rsidRPr="00B04E4D">
        <w:rPr>
          <w:rFonts w:ascii="Verdana" w:hAnsi="Verdana"/>
          <w:sz w:val="22"/>
        </w:rPr>
        <w:t>Kui juhtkond peab vajalikuks või kui tal on põhjust arvata, et toodetud, töödeldud või valmistatud söödamaterjal ei vasta söödaohutusnõuetele, algatab ta viivitamata menetlused kõnealuse söödamaterjali turult kõrvaldamiseks ja vajaduse korral klientidelt tagasivõtmiseks ning teatab sellest pädevatele asutustele.</w:t>
      </w:r>
      <w:r w:rsidRPr="00B04E4D">
        <w:rPr>
          <w:rFonts w:ascii="Verdana" w:hAnsi="Verdana"/>
          <w:color w:val="000000"/>
          <w:sz w:val="22"/>
        </w:rPr>
        <w:t xml:space="preserve"> </w:t>
      </w:r>
    </w:p>
    <w:p w:rsidR="006717C8" w:rsidRPr="00B04E4D" w:rsidRDefault="006717C8" w:rsidP="006717C8">
      <w:pPr>
        <w:autoSpaceDE w:val="0"/>
        <w:autoSpaceDN w:val="0"/>
        <w:adjustRightInd w:val="0"/>
        <w:rPr>
          <w:rFonts w:ascii="Verdana" w:eastAsia="MS Mincho" w:hAnsi="Verdana" w:cs="Arial"/>
          <w:color w:val="000000"/>
          <w:sz w:val="22"/>
          <w:szCs w:val="22"/>
        </w:rPr>
      </w:pPr>
    </w:p>
    <w:p w:rsidR="006717C8" w:rsidRPr="00B04E4D" w:rsidRDefault="006717C8" w:rsidP="006717C8">
      <w:pPr>
        <w:autoSpaceDE w:val="0"/>
        <w:autoSpaceDN w:val="0"/>
        <w:adjustRightInd w:val="0"/>
        <w:rPr>
          <w:rFonts w:ascii="Verdana" w:hAnsi="Verdana" w:cs="Arial"/>
          <w:sz w:val="22"/>
          <w:szCs w:val="22"/>
        </w:rPr>
      </w:pPr>
    </w:p>
    <w:p w:rsidR="006717C8" w:rsidRPr="00B04E4D" w:rsidRDefault="006717C8" w:rsidP="0058796A">
      <w:pPr>
        <w:autoSpaceDE w:val="0"/>
        <w:autoSpaceDN w:val="0"/>
        <w:adjustRightInd w:val="0"/>
        <w:jc w:val="both"/>
        <w:rPr>
          <w:rFonts w:ascii="Verdana" w:eastAsia="MS Mincho" w:hAnsi="Verdana" w:cs="Arial"/>
          <w:color w:val="000000"/>
          <w:sz w:val="22"/>
          <w:szCs w:val="22"/>
        </w:rPr>
      </w:pPr>
      <w:r w:rsidRPr="00B04E4D">
        <w:rPr>
          <w:rFonts w:ascii="Verdana" w:hAnsi="Verdana"/>
          <w:sz w:val="22"/>
        </w:rPr>
        <w:t>Ettevõtja tegevus on järgmine</w:t>
      </w:r>
      <w:r w:rsidR="000375E1" w:rsidRPr="00B04E4D">
        <w:rPr>
          <w:rFonts w:ascii="Verdana" w:hAnsi="Verdana"/>
          <w:sz w:val="22"/>
        </w:rPr>
        <w:t>:</w:t>
      </w:r>
    </w:p>
    <w:p w:rsidR="006717C8" w:rsidRPr="00B04E4D" w:rsidRDefault="006717C8" w:rsidP="0058796A">
      <w:pPr>
        <w:autoSpaceDE w:val="0"/>
        <w:autoSpaceDN w:val="0"/>
        <w:adjustRightInd w:val="0"/>
        <w:jc w:val="both"/>
        <w:rPr>
          <w:rFonts w:ascii="Verdana" w:eastAsia="MS Mincho" w:hAnsi="Verdana" w:cs="Arial"/>
          <w:color w:val="000000"/>
          <w:sz w:val="22"/>
          <w:szCs w:val="22"/>
        </w:rPr>
      </w:pPr>
    </w:p>
    <w:p w:rsidR="006717C8" w:rsidRPr="00B04E4D" w:rsidRDefault="000375E1" w:rsidP="005A7413">
      <w:pPr>
        <w:numPr>
          <w:ilvl w:val="0"/>
          <w:numId w:val="31"/>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lastRenderedPageBreak/>
        <w:t>t</w:t>
      </w:r>
      <w:r w:rsidR="006717C8" w:rsidRPr="00B04E4D">
        <w:rPr>
          <w:rFonts w:ascii="Verdana" w:hAnsi="Verdana"/>
          <w:color w:val="000000"/>
          <w:sz w:val="22"/>
        </w:rPr>
        <w:t>urult kõrvaldamise ja tagasivõtmise menetlus dokumenteeritakse</w:t>
      </w:r>
      <w:r w:rsidRPr="00B04E4D">
        <w:rPr>
          <w:rFonts w:ascii="Verdana" w:hAnsi="Verdana"/>
          <w:color w:val="000000"/>
          <w:sz w:val="22"/>
        </w:rPr>
        <w:t>;</w:t>
      </w:r>
      <w:r w:rsidR="006717C8" w:rsidRPr="00B04E4D">
        <w:rPr>
          <w:rFonts w:ascii="Verdana" w:hAnsi="Verdana"/>
          <w:color w:val="000000"/>
          <w:sz w:val="22"/>
        </w:rPr>
        <w:t xml:space="preserve"> </w:t>
      </w:r>
    </w:p>
    <w:p w:rsidR="006717C8" w:rsidRPr="00B04E4D" w:rsidRDefault="000375E1" w:rsidP="005A7413">
      <w:pPr>
        <w:numPr>
          <w:ilvl w:val="0"/>
          <w:numId w:val="31"/>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m</w:t>
      </w:r>
      <w:r w:rsidR="006717C8" w:rsidRPr="00B04E4D">
        <w:rPr>
          <w:rFonts w:ascii="Verdana" w:hAnsi="Verdana"/>
          <w:color w:val="000000"/>
          <w:sz w:val="22"/>
        </w:rPr>
        <w:t>ääratakse kindlaks klientide ja reguleerivate asutuste teavitamise eest vastutavad isikud</w:t>
      </w:r>
      <w:r w:rsidRPr="00B04E4D">
        <w:rPr>
          <w:rFonts w:ascii="Verdana" w:hAnsi="Verdana"/>
          <w:color w:val="000000"/>
          <w:sz w:val="22"/>
        </w:rPr>
        <w:t>;</w:t>
      </w:r>
    </w:p>
    <w:p w:rsidR="006717C8" w:rsidRPr="00B04E4D" w:rsidRDefault="000375E1" w:rsidP="005A7413">
      <w:pPr>
        <w:numPr>
          <w:ilvl w:val="0"/>
          <w:numId w:val="31"/>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m</w:t>
      </w:r>
      <w:r w:rsidR="006717C8" w:rsidRPr="00B04E4D">
        <w:rPr>
          <w:rFonts w:ascii="Verdana" w:hAnsi="Verdana"/>
          <w:color w:val="000000"/>
          <w:sz w:val="22"/>
        </w:rPr>
        <w:t>ääratakse kindlaks toote turult kõrvaldamise ja tagasivõtmise käigus eri toimingute eest vastutavad isikud</w:t>
      </w:r>
      <w:r w:rsidRPr="00B04E4D">
        <w:rPr>
          <w:rFonts w:ascii="Verdana" w:hAnsi="Verdana"/>
          <w:color w:val="000000"/>
          <w:sz w:val="22"/>
        </w:rPr>
        <w:t>;</w:t>
      </w:r>
      <w:r w:rsidR="006717C8" w:rsidRPr="00B04E4D">
        <w:rPr>
          <w:rFonts w:ascii="Verdana" w:hAnsi="Verdana"/>
          <w:color w:val="000000"/>
          <w:sz w:val="22"/>
        </w:rPr>
        <w:t xml:space="preserve"> </w:t>
      </w:r>
    </w:p>
    <w:p w:rsidR="006717C8" w:rsidRPr="00B04E4D" w:rsidRDefault="000375E1" w:rsidP="005A7413">
      <w:pPr>
        <w:numPr>
          <w:ilvl w:val="0"/>
          <w:numId w:val="31"/>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color w:val="000000"/>
          <w:sz w:val="22"/>
        </w:rPr>
        <w:t>k</w:t>
      </w:r>
      <w:r w:rsidR="006717C8" w:rsidRPr="00B04E4D">
        <w:rPr>
          <w:rFonts w:ascii="Verdana" w:hAnsi="Verdana"/>
          <w:color w:val="000000"/>
          <w:sz w:val="22"/>
        </w:rPr>
        <w:t>riisiteabe kontaktid on kättesaadavad seitse päeva nädalas ööpäev läbi</w:t>
      </w:r>
      <w:r w:rsidRPr="00B04E4D">
        <w:rPr>
          <w:rFonts w:ascii="Verdana" w:hAnsi="Verdana"/>
          <w:color w:val="000000"/>
          <w:sz w:val="22"/>
        </w:rPr>
        <w:t>;</w:t>
      </w:r>
    </w:p>
    <w:p w:rsidR="006717C8" w:rsidRPr="00B04E4D" w:rsidRDefault="000375E1" w:rsidP="005A7413">
      <w:pPr>
        <w:numPr>
          <w:ilvl w:val="0"/>
          <w:numId w:val="31"/>
        </w:numPr>
        <w:autoSpaceDE w:val="0"/>
        <w:autoSpaceDN w:val="0"/>
        <w:adjustRightInd w:val="0"/>
        <w:spacing w:after="120"/>
        <w:jc w:val="both"/>
        <w:rPr>
          <w:rFonts w:ascii="Verdana" w:eastAsia="MS Mincho" w:hAnsi="Verdana" w:cs="Arial"/>
          <w:color w:val="000000"/>
          <w:sz w:val="22"/>
          <w:szCs w:val="22"/>
        </w:rPr>
      </w:pPr>
      <w:r w:rsidRPr="00B04E4D">
        <w:rPr>
          <w:rFonts w:ascii="Verdana" w:hAnsi="Verdana"/>
          <w:sz w:val="22"/>
        </w:rPr>
        <w:t>k</w:t>
      </w:r>
      <w:r w:rsidR="006717C8" w:rsidRPr="00B04E4D">
        <w:rPr>
          <w:rFonts w:ascii="Verdana" w:hAnsi="Verdana"/>
          <w:sz w:val="22"/>
        </w:rPr>
        <w:t>oostatakse kõigi asjakohaste kontakti</w:t>
      </w:r>
      <w:r w:rsidRPr="00B04E4D">
        <w:rPr>
          <w:rFonts w:ascii="Verdana" w:hAnsi="Verdana"/>
          <w:sz w:val="22"/>
        </w:rPr>
        <w:t>sikute</w:t>
      </w:r>
      <w:r w:rsidR="006717C8" w:rsidRPr="00B04E4D">
        <w:rPr>
          <w:rFonts w:ascii="Verdana" w:hAnsi="Verdana"/>
          <w:sz w:val="22"/>
        </w:rPr>
        <w:t xml:space="preserve"> (sealhulgas kõigi tarnijate, klientide ja asjaomaste asutuste) nimekiri ja hoitakse seda ajakohasena.</w:t>
      </w:r>
    </w:p>
    <w:p w:rsidR="006717C8" w:rsidRPr="00B04E4D" w:rsidRDefault="006717C8" w:rsidP="0058796A">
      <w:pPr>
        <w:autoSpaceDE w:val="0"/>
        <w:autoSpaceDN w:val="0"/>
        <w:adjustRightInd w:val="0"/>
        <w:spacing w:after="120"/>
        <w:ind w:left="720"/>
        <w:jc w:val="both"/>
        <w:rPr>
          <w:rFonts w:ascii="Verdana" w:hAnsi="Verdana" w:cs="Arial"/>
          <w:sz w:val="22"/>
          <w:szCs w:val="22"/>
        </w:rPr>
      </w:pPr>
    </w:p>
    <w:p w:rsidR="006717C8" w:rsidRPr="00B04E4D" w:rsidRDefault="006717C8" w:rsidP="0058796A">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sz w:val="22"/>
        </w:rPr>
        <w:t>Ohtlikuks loetav söödamaterjal käideldakse kui nõuetele mittevastav toode (vt punkt</w:t>
      </w:r>
      <w:r w:rsidR="000375E1" w:rsidRPr="00B04E4D">
        <w:rPr>
          <w:rFonts w:ascii="Verdana" w:hAnsi="Verdana"/>
          <w:sz w:val="22"/>
        </w:rPr>
        <w:t> </w:t>
      </w:r>
      <w:hyperlink w:anchor="Control_non_conforming_product" w:history="1">
        <w:r w:rsidRPr="00B04E4D">
          <w:rPr>
            <w:rStyle w:val="Hyperlink"/>
            <w:rFonts w:ascii="Verdana" w:hAnsi="Verdana"/>
            <w:sz w:val="22"/>
          </w:rPr>
          <w:t>4.4.4</w:t>
        </w:r>
      </w:hyperlink>
      <w:r w:rsidRPr="00B04E4D">
        <w:rPr>
          <w:rFonts w:ascii="Verdana" w:hAnsi="Verdana"/>
          <w:sz w:val="22"/>
        </w:rPr>
        <w:t>).</w:t>
      </w:r>
    </w:p>
    <w:p w:rsidR="006717C8" w:rsidRPr="00B04E4D" w:rsidRDefault="006717C8" w:rsidP="0058796A">
      <w:pPr>
        <w:autoSpaceDE w:val="0"/>
        <w:autoSpaceDN w:val="0"/>
        <w:adjustRightInd w:val="0"/>
        <w:spacing w:after="120"/>
        <w:jc w:val="both"/>
        <w:rPr>
          <w:rFonts w:ascii="Verdana" w:eastAsia="MS Mincho" w:hAnsi="Verdana" w:cs="Arial"/>
          <w:color w:val="000000"/>
          <w:sz w:val="22"/>
          <w:szCs w:val="22"/>
        </w:rPr>
      </w:pPr>
      <w:r w:rsidRPr="00B04E4D">
        <w:rPr>
          <w:rFonts w:ascii="Verdana" w:hAnsi="Verdana"/>
          <w:sz w:val="22"/>
        </w:rPr>
        <w:t xml:space="preserve">Tagasivõtmise menetluse kõlblikkuse tagamiseks </w:t>
      </w:r>
      <w:r w:rsidR="00305159" w:rsidRPr="00B04E4D">
        <w:rPr>
          <w:rFonts w:ascii="Verdana" w:hAnsi="Verdana"/>
          <w:sz w:val="22"/>
        </w:rPr>
        <w:t>testitakse</w:t>
      </w:r>
      <w:r w:rsidRPr="00B04E4D">
        <w:rPr>
          <w:rFonts w:ascii="Verdana" w:hAnsi="Verdana"/>
          <w:sz w:val="22"/>
        </w:rPr>
        <w:t xml:space="preserve"> seda igal aastal simulatsiooni abil. </w:t>
      </w:r>
    </w:p>
    <w:p w:rsidR="005C350C" w:rsidRPr="00B04E4D" w:rsidRDefault="00535753" w:rsidP="005C350C">
      <w:pPr>
        <w:pStyle w:val="Heading3"/>
        <w:rPr>
          <w:rStyle w:val="Hyperlink"/>
          <w:color w:val="1F497D"/>
          <w:u w:val="none"/>
        </w:rPr>
      </w:pPr>
      <w:bookmarkStart w:id="195" w:name="_Toc400033179"/>
      <w:r w:rsidRPr="00B04E4D">
        <w:br w:type="page"/>
      </w:r>
      <w:bookmarkStart w:id="196" w:name="_Toc352150429"/>
      <w:bookmarkStart w:id="197" w:name="_Toc436939756"/>
      <w:r w:rsidRPr="00B04E4D">
        <w:rPr>
          <w:rStyle w:val="Hyperlink"/>
          <w:color w:val="1F497D"/>
          <w:u w:val="none"/>
        </w:rPr>
        <w:lastRenderedPageBreak/>
        <w:t xml:space="preserve">4.4.6 </w:t>
      </w:r>
      <w:bookmarkStart w:id="198" w:name="Internal_audits"/>
      <w:r w:rsidRPr="00B04E4D">
        <w:rPr>
          <w:rStyle w:val="Hyperlink"/>
          <w:color w:val="1F497D"/>
          <w:u w:val="none"/>
        </w:rPr>
        <w:t>Siseauditid</w:t>
      </w:r>
      <w:bookmarkEnd w:id="195"/>
      <w:bookmarkEnd w:id="196"/>
      <w:bookmarkEnd w:id="197"/>
      <w:bookmarkEnd w:id="198"/>
    </w:p>
    <w:p w:rsidR="005C350C" w:rsidRPr="00B04E4D" w:rsidRDefault="005C350C" w:rsidP="005C350C">
      <w:pPr>
        <w:autoSpaceDE w:val="0"/>
        <w:autoSpaceDN w:val="0"/>
        <w:adjustRightInd w:val="0"/>
        <w:jc w:val="both"/>
        <w:rPr>
          <w:rFonts w:ascii="Verdana" w:eastAsia="MS Mincho" w:hAnsi="Verdana" w:cs="ArialMT"/>
          <w:sz w:val="22"/>
          <w:szCs w:val="22"/>
        </w:rPr>
      </w:pPr>
    </w:p>
    <w:p w:rsidR="005C350C" w:rsidRPr="00B04E4D" w:rsidRDefault="005C350C" w:rsidP="005C350C">
      <w:pPr>
        <w:autoSpaceDE w:val="0"/>
        <w:autoSpaceDN w:val="0"/>
        <w:adjustRightInd w:val="0"/>
        <w:jc w:val="both"/>
        <w:rPr>
          <w:rFonts w:ascii="Verdana" w:eastAsia="MS Mincho" w:hAnsi="Verdana" w:cs="Arial"/>
          <w:sz w:val="22"/>
          <w:szCs w:val="22"/>
        </w:rPr>
      </w:pPr>
      <w:r w:rsidRPr="00B04E4D">
        <w:rPr>
          <w:rFonts w:ascii="Verdana" w:hAnsi="Verdana"/>
          <w:sz w:val="22"/>
        </w:rPr>
        <w:t>Juhtkond tagab, et siseaudi</w:t>
      </w:r>
      <w:r w:rsidR="000375E1" w:rsidRPr="00B04E4D">
        <w:rPr>
          <w:rFonts w:ascii="Verdana" w:hAnsi="Verdana"/>
          <w:sz w:val="22"/>
        </w:rPr>
        <w:t>ti</w:t>
      </w:r>
      <w:r w:rsidRPr="00B04E4D">
        <w:rPr>
          <w:rFonts w:ascii="Verdana" w:hAnsi="Verdana"/>
          <w:sz w:val="22"/>
        </w:rPr>
        <w:t xml:space="preserve">d viiakse läbi igal aastal, võttes arvesse kõiki asjaomaseid protsesse, </w:t>
      </w:r>
      <w:r w:rsidR="00D12ACC" w:rsidRPr="00B04E4D">
        <w:rPr>
          <w:rFonts w:ascii="Verdana" w:hAnsi="Verdana"/>
          <w:sz w:val="22"/>
        </w:rPr>
        <w:t xml:space="preserve">et </w:t>
      </w:r>
      <w:r w:rsidRPr="00B04E4D">
        <w:rPr>
          <w:rFonts w:ascii="Verdana" w:hAnsi="Verdana"/>
          <w:sz w:val="22"/>
        </w:rPr>
        <w:t>kontrolli</w:t>
      </w:r>
      <w:r w:rsidR="00D12ACC" w:rsidRPr="00B04E4D">
        <w:rPr>
          <w:rFonts w:ascii="Verdana" w:hAnsi="Verdana"/>
          <w:sz w:val="22"/>
        </w:rPr>
        <w:t>da</w:t>
      </w:r>
      <w:r w:rsidRPr="00B04E4D">
        <w:rPr>
          <w:rFonts w:ascii="Verdana" w:hAnsi="Verdana"/>
          <w:sz w:val="22"/>
        </w:rPr>
        <w:t xml:space="preserve">, </w:t>
      </w:r>
      <w:r w:rsidR="00D12ACC" w:rsidRPr="00B04E4D">
        <w:rPr>
          <w:rFonts w:ascii="Verdana" w:hAnsi="Verdana"/>
          <w:sz w:val="22"/>
        </w:rPr>
        <w:t>kas</w:t>
      </w:r>
      <w:r w:rsidRPr="00B04E4D">
        <w:rPr>
          <w:rFonts w:ascii="Verdana" w:hAnsi="Verdana"/>
          <w:sz w:val="22"/>
        </w:rPr>
        <w:t xml:space="preserve"> söödaohutuse juhtimissüsteem</w:t>
      </w:r>
    </w:p>
    <w:p w:rsidR="005C350C" w:rsidRPr="00B04E4D" w:rsidRDefault="005C350C" w:rsidP="005C350C">
      <w:pPr>
        <w:autoSpaceDE w:val="0"/>
        <w:autoSpaceDN w:val="0"/>
        <w:adjustRightInd w:val="0"/>
        <w:spacing w:before="60" w:after="60"/>
        <w:jc w:val="both"/>
        <w:rPr>
          <w:rFonts w:ascii="Verdana" w:eastAsia="MS Mincho" w:hAnsi="Verdana" w:cs="Arial"/>
          <w:sz w:val="22"/>
          <w:szCs w:val="22"/>
        </w:rPr>
      </w:pPr>
    </w:p>
    <w:p w:rsidR="005C350C" w:rsidRPr="00B04E4D" w:rsidRDefault="005C350C" w:rsidP="005C350C">
      <w:pPr>
        <w:autoSpaceDE w:val="0"/>
        <w:autoSpaceDN w:val="0"/>
        <w:adjustRightInd w:val="0"/>
        <w:spacing w:before="60" w:after="60"/>
        <w:jc w:val="both"/>
        <w:rPr>
          <w:rFonts w:ascii="Verdana" w:eastAsia="MS Mincho" w:hAnsi="Verdana" w:cs="Arial"/>
          <w:sz w:val="22"/>
          <w:szCs w:val="22"/>
        </w:rPr>
      </w:pPr>
      <w:r w:rsidRPr="00B04E4D">
        <w:rPr>
          <w:rFonts w:ascii="Verdana" w:hAnsi="Verdana"/>
          <w:sz w:val="22"/>
        </w:rPr>
        <w:t>a) on tõhusalt rakendatud ja seda järgitakse;</w:t>
      </w:r>
    </w:p>
    <w:p w:rsidR="005C350C" w:rsidRPr="00B04E4D" w:rsidRDefault="005C350C" w:rsidP="005C350C">
      <w:pPr>
        <w:autoSpaceDE w:val="0"/>
        <w:autoSpaceDN w:val="0"/>
        <w:adjustRightInd w:val="0"/>
        <w:spacing w:before="60" w:after="60"/>
        <w:jc w:val="both"/>
        <w:rPr>
          <w:rFonts w:ascii="Verdana" w:eastAsia="MS Mincho" w:hAnsi="Verdana" w:cs="Arial"/>
          <w:sz w:val="22"/>
          <w:szCs w:val="22"/>
        </w:rPr>
      </w:pPr>
      <w:r w:rsidRPr="00B04E4D">
        <w:rPr>
          <w:rFonts w:ascii="Verdana" w:hAnsi="Verdana"/>
          <w:sz w:val="22"/>
        </w:rPr>
        <w:t xml:space="preserve">b) vastab õigusnormidele ja muudele kindlaksmääratud nõuetele. </w:t>
      </w:r>
    </w:p>
    <w:p w:rsidR="005C350C" w:rsidRPr="00B04E4D" w:rsidRDefault="005C350C" w:rsidP="005C350C">
      <w:pPr>
        <w:autoSpaceDE w:val="0"/>
        <w:autoSpaceDN w:val="0"/>
        <w:adjustRightInd w:val="0"/>
        <w:jc w:val="both"/>
        <w:rPr>
          <w:rFonts w:ascii="Verdana" w:eastAsia="MS Mincho" w:hAnsi="Verdana" w:cs="Arial"/>
          <w:sz w:val="22"/>
          <w:szCs w:val="22"/>
        </w:rPr>
      </w:pPr>
    </w:p>
    <w:p w:rsidR="005C350C" w:rsidRPr="00B04E4D" w:rsidRDefault="005C350C" w:rsidP="005C350C">
      <w:pPr>
        <w:autoSpaceDE w:val="0"/>
        <w:autoSpaceDN w:val="0"/>
        <w:adjustRightInd w:val="0"/>
        <w:jc w:val="both"/>
        <w:rPr>
          <w:rFonts w:ascii="Verdana" w:eastAsia="MS Mincho" w:hAnsi="Verdana" w:cs="Arial"/>
          <w:sz w:val="22"/>
          <w:szCs w:val="22"/>
        </w:rPr>
      </w:pPr>
      <w:r w:rsidRPr="00B04E4D">
        <w:rPr>
          <w:rFonts w:ascii="Verdana" w:hAnsi="Verdana"/>
          <w:sz w:val="22"/>
        </w:rPr>
        <w:t>Siseauditeid võib kasutada ka parandusvõimaluste väljaselgitamiseks. Siseauditite kavandamine, samuti eelmistest audititest tulenevad mis tahes ajakohastamismeetmed dokumenteeritakse.</w:t>
      </w:r>
    </w:p>
    <w:p w:rsidR="005C350C" w:rsidRPr="00B04E4D" w:rsidRDefault="005C350C" w:rsidP="005C350C">
      <w:pPr>
        <w:autoSpaceDE w:val="0"/>
        <w:autoSpaceDN w:val="0"/>
        <w:adjustRightInd w:val="0"/>
        <w:jc w:val="both"/>
        <w:rPr>
          <w:rFonts w:ascii="Verdana" w:eastAsia="MS Mincho" w:hAnsi="Verdana" w:cs="Arial"/>
          <w:sz w:val="22"/>
          <w:szCs w:val="22"/>
        </w:rPr>
      </w:pPr>
      <w:r w:rsidRPr="00B04E4D">
        <w:rPr>
          <w:rFonts w:ascii="Verdana" w:hAnsi="Verdana"/>
          <w:sz w:val="22"/>
        </w:rPr>
        <w:t>Dokumenteeritud audit</w:t>
      </w:r>
      <w:r w:rsidR="00D12ACC" w:rsidRPr="00B04E4D">
        <w:rPr>
          <w:rFonts w:ascii="Verdana" w:hAnsi="Verdana"/>
          <w:sz w:val="22"/>
        </w:rPr>
        <w:t>i protseduur</w:t>
      </w:r>
      <w:r w:rsidRPr="00B04E4D">
        <w:rPr>
          <w:rFonts w:ascii="Verdana" w:hAnsi="Verdana"/>
          <w:sz w:val="22"/>
        </w:rPr>
        <w:t xml:space="preserve"> peab hõlmama vähemalt järgmist:</w:t>
      </w:r>
    </w:p>
    <w:p w:rsidR="005C350C" w:rsidRPr="00B04E4D" w:rsidRDefault="005C350C" w:rsidP="005C350C">
      <w:pPr>
        <w:autoSpaceDE w:val="0"/>
        <w:autoSpaceDN w:val="0"/>
        <w:adjustRightInd w:val="0"/>
        <w:jc w:val="both"/>
        <w:rPr>
          <w:rFonts w:ascii="Verdana" w:eastAsia="MS Mincho" w:hAnsi="Verdana" w:cs="Arial"/>
          <w:sz w:val="22"/>
          <w:szCs w:val="22"/>
        </w:rPr>
      </w:pPr>
    </w:p>
    <w:p w:rsidR="005C350C" w:rsidRPr="00B04E4D" w:rsidRDefault="005C350C" w:rsidP="005C350C">
      <w:pPr>
        <w:autoSpaceDE w:val="0"/>
        <w:autoSpaceDN w:val="0"/>
        <w:adjustRightInd w:val="0"/>
        <w:spacing w:before="60" w:after="60"/>
        <w:jc w:val="both"/>
        <w:rPr>
          <w:rFonts w:ascii="Verdana" w:eastAsia="MS Mincho" w:hAnsi="Verdana" w:cs="Arial"/>
          <w:sz w:val="22"/>
          <w:szCs w:val="22"/>
        </w:rPr>
      </w:pPr>
      <w:r w:rsidRPr="00B04E4D">
        <w:rPr>
          <w:rFonts w:ascii="Verdana" w:hAnsi="Verdana"/>
          <w:sz w:val="22"/>
        </w:rPr>
        <w:t>a) auditikavade väljatöötamine ja väljaandmine,</w:t>
      </w:r>
    </w:p>
    <w:p w:rsidR="005C350C" w:rsidRPr="00B04E4D" w:rsidRDefault="005C350C" w:rsidP="005C350C">
      <w:pPr>
        <w:autoSpaceDE w:val="0"/>
        <w:autoSpaceDN w:val="0"/>
        <w:adjustRightInd w:val="0"/>
        <w:spacing w:before="60" w:after="60"/>
        <w:jc w:val="both"/>
        <w:rPr>
          <w:rFonts w:ascii="Verdana" w:eastAsia="MS Mincho" w:hAnsi="Verdana" w:cs="Arial"/>
          <w:sz w:val="22"/>
          <w:szCs w:val="22"/>
        </w:rPr>
      </w:pPr>
      <w:r w:rsidRPr="00B04E4D">
        <w:rPr>
          <w:rFonts w:ascii="Verdana" w:hAnsi="Verdana"/>
          <w:sz w:val="22"/>
        </w:rPr>
        <w:t>b) auditite ulatus,</w:t>
      </w:r>
    </w:p>
    <w:p w:rsidR="005C350C" w:rsidRPr="00B04E4D" w:rsidRDefault="005C350C" w:rsidP="005C350C">
      <w:pPr>
        <w:autoSpaceDE w:val="0"/>
        <w:autoSpaceDN w:val="0"/>
        <w:adjustRightInd w:val="0"/>
        <w:spacing w:before="60" w:after="60"/>
        <w:jc w:val="both"/>
        <w:rPr>
          <w:rFonts w:ascii="Verdana" w:eastAsia="MS Mincho" w:hAnsi="Verdana" w:cs="Arial"/>
          <w:sz w:val="22"/>
          <w:szCs w:val="22"/>
        </w:rPr>
      </w:pPr>
      <w:r w:rsidRPr="00B04E4D">
        <w:rPr>
          <w:rFonts w:ascii="Verdana" w:hAnsi="Verdana"/>
          <w:sz w:val="22"/>
        </w:rPr>
        <w:t>c) auditite sagedus,</w:t>
      </w:r>
    </w:p>
    <w:p w:rsidR="005C350C" w:rsidRPr="00B04E4D" w:rsidRDefault="005C350C" w:rsidP="005C350C">
      <w:pPr>
        <w:autoSpaceDE w:val="0"/>
        <w:autoSpaceDN w:val="0"/>
        <w:adjustRightInd w:val="0"/>
        <w:spacing w:before="60" w:after="60"/>
        <w:jc w:val="both"/>
        <w:rPr>
          <w:rFonts w:ascii="Verdana" w:eastAsia="MS Mincho" w:hAnsi="Verdana" w:cs="Arial"/>
          <w:sz w:val="22"/>
          <w:szCs w:val="22"/>
        </w:rPr>
      </w:pPr>
      <w:r w:rsidRPr="00B04E4D">
        <w:rPr>
          <w:rFonts w:ascii="Verdana" w:hAnsi="Verdana"/>
          <w:sz w:val="22"/>
        </w:rPr>
        <w:t>d) auditite läbiviimise meetodid,</w:t>
      </w:r>
    </w:p>
    <w:p w:rsidR="005C350C" w:rsidRPr="00B04E4D" w:rsidRDefault="005C350C" w:rsidP="005C350C">
      <w:pPr>
        <w:autoSpaceDE w:val="0"/>
        <w:autoSpaceDN w:val="0"/>
        <w:adjustRightInd w:val="0"/>
        <w:spacing w:before="60" w:after="60"/>
        <w:jc w:val="both"/>
        <w:rPr>
          <w:rFonts w:ascii="Verdana" w:eastAsia="MS Mincho" w:hAnsi="Verdana" w:cs="Arial"/>
          <w:sz w:val="22"/>
          <w:szCs w:val="22"/>
        </w:rPr>
      </w:pPr>
      <w:r w:rsidRPr="00B04E4D">
        <w:rPr>
          <w:rFonts w:ascii="Verdana" w:hAnsi="Verdana"/>
          <w:sz w:val="22"/>
        </w:rPr>
        <w:t>e) aruandlus auditileidude ja parandusettepanekute kohta,</w:t>
      </w:r>
    </w:p>
    <w:p w:rsidR="005C350C" w:rsidRPr="00B04E4D" w:rsidRDefault="005C350C" w:rsidP="005C350C">
      <w:pPr>
        <w:autoSpaceDE w:val="0"/>
        <w:autoSpaceDN w:val="0"/>
        <w:adjustRightInd w:val="0"/>
        <w:spacing w:before="60" w:after="60"/>
        <w:jc w:val="both"/>
        <w:rPr>
          <w:rFonts w:ascii="Verdana" w:eastAsia="MS Mincho" w:hAnsi="Verdana" w:cs="Arial"/>
          <w:sz w:val="22"/>
          <w:szCs w:val="22"/>
        </w:rPr>
      </w:pPr>
      <w:r w:rsidRPr="00B04E4D">
        <w:rPr>
          <w:rFonts w:ascii="Verdana" w:hAnsi="Verdana"/>
          <w:sz w:val="22"/>
        </w:rPr>
        <w:t>f) aruannete levitamine,</w:t>
      </w:r>
    </w:p>
    <w:p w:rsidR="005C350C" w:rsidRPr="00B04E4D" w:rsidRDefault="005C350C" w:rsidP="005C350C">
      <w:pPr>
        <w:autoSpaceDE w:val="0"/>
        <w:autoSpaceDN w:val="0"/>
        <w:adjustRightInd w:val="0"/>
        <w:spacing w:before="60" w:after="60"/>
        <w:jc w:val="both"/>
        <w:rPr>
          <w:rFonts w:ascii="Verdana" w:eastAsia="MS Mincho" w:hAnsi="Verdana" w:cs="Arial"/>
          <w:sz w:val="22"/>
          <w:szCs w:val="22"/>
        </w:rPr>
      </w:pPr>
      <w:r w:rsidRPr="00B04E4D">
        <w:rPr>
          <w:rFonts w:ascii="Verdana" w:hAnsi="Verdana"/>
          <w:sz w:val="22"/>
        </w:rPr>
        <w:t>g) korrigeerivate ja järelmeetmete rakendamine,</w:t>
      </w:r>
    </w:p>
    <w:p w:rsidR="005C350C" w:rsidRPr="00B04E4D" w:rsidRDefault="005C350C" w:rsidP="005C350C">
      <w:pPr>
        <w:autoSpaceDE w:val="0"/>
        <w:autoSpaceDN w:val="0"/>
        <w:adjustRightInd w:val="0"/>
        <w:rPr>
          <w:rFonts w:ascii="Verdana" w:eastAsia="MS Mincho" w:hAnsi="Verdana" w:cs="Arial"/>
          <w:sz w:val="22"/>
          <w:szCs w:val="22"/>
        </w:rPr>
      </w:pPr>
      <w:r w:rsidRPr="00B04E4D">
        <w:rPr>
          <w:rFonts w:ascii="Verdana" w:hAnsi="Verdana"/>
          <w:sz w:val="22"/>
        </w:rPr>
        <w:t>h) pädevate audiitorite valik ja koolitus (</w:t>
      </w:r>
      <w:hyperlink w:anchor="Competency" w:history="1">
        <w:r w:rsidRPr="00B04E4D">
          <w:rPr>
            <w:rStyle w:val="Hyperlink"/>
            <w:rFonts w:ascii="Verdana" w:hAnsi="Verdana"/>
            <w:sz w:val="22"/>
          </w:rPr>
          <w:t>vt punkt 4.2.2.2</w:t>
        </w:r>
      </w:hyperlink>
      <w:r w:rsidRPr="00B04E4D">
        <w:rPr>
          <w:rFonts w:ascii="Verdana" w:hAnsi="Verdana"/>
          <w:sz w:val="22"/>
        </w:rPr>
        <w:t xml:space="preserve"> )</w:t>
      </w:r>
    </w:p>
    <w:p w:rsidR="005C350C" w:rsidRPr="00B04E4D" w:rsidRDefault="005C350C" w:rsidP="005C350C">
      <w:pPr>
        <w:autoSpaceDE w:val="0"/>
        <w:autoSpaceDN w:val="0"/>
        <w:adjustRightInd w:val="0"/>
        <w:rPr>
          <w:rFonts w:ascii="Verdana" w:eastAsia="MS Mincho" w:hAnsi="Verdana" w:cs="Arial"/>
          <w:sz w:val="22"/>
          <w:szCs w:val="22"/>
        </w:rPr>
      </w:pPr>
    </w:p>
    <w:p w:rsidR="005C350C" w:rsidRPr="00B04E4D" w:rsidRDefault="005C350C" w:rsidP="005C350C">
      <w:pPr>
        <w:autoSpaceDE w:val="0"/>
        <w:autoSpaceDN w:val="0"/>
        <w:adjustRightInd w:val="0"/>
        <w:rPr>
          <w:rFonts w:ascii="Verdana" w:eastAsia="MS Mincho" w:hAnsi="Verdana" w:cs="Arial"/>
        </w:rPr>
      </w:pPr>
      <w:r w:rsidRPr="00B04E4D">
        <w:rPr>
          <w:rFonts w:ascii="Verdana" w:hAnsi="Verdana"/>
          <w:sz w:val="22"/>
        </w:rPr>
        <w:t>Auditite läbiviimise nõuded tagavad auditi</w:t>
      </w:r>
      <w:r w:rsidR="00D12ACC" w:rsidRPr="00B04E4D">
        <w:rPr>
          <w:rFonts w:ascii="Verdana" w:hAnsi="Verdana"/>
          <w:sz w:val="22"/>
        </w:rPr>
        <w:t xml:space="preserve"> prot</w:t>
      </w:r>
      <w:r w:rsidR="007371BC" w:rsidRPr="00B04E4D">
        <w:rPr>
          <w:rFonts w:ascii="Verdana" w:hAnsi="Verdana"/>
          <w:sz w:val="22"/>
        </w:rPr>
        <w:t>s</w:t>
      </w:r>
      <w:r w:rsidR="00D12ACC" w:rsidRPr="00B04E4D">
        <w:rPr>
          <w:rFonts w:ascii="Verdana" w:hAnsi="Verdana"/>
          <w:sz w:val="22"/>
        </w:rPr>
        <w:t>eduuri</w:t>
      </w:r>
      <w:r w:rsidRPr="00B04E4D">
        <w:rPr>
          <w:rFonts w:ascii="Verdana" w:hAnsi="Verdana"/>
          <w:sz w:val="22"/>
        </w:rPr>
        <w:t xml:space="preserve"> objek</w:t>
      </w:r>
      <w:r w:rsidR="00741AB2" w:rsidRPr="00B04E4D">
        <w:rPr>
          <w:rFonts w:ascii="Verdana" w:hAnsi="Verdana"/>
          <w:sz w:val="22"/>
        </w:rPr>
        <w:t>tiivsuse ja erapooletuse. Audii</w:t>
      </w:r>
      <w:r w:rsidRPr="00B04E4D">
        <w:rPr>
          <w:rFonts w:ascii="Verdana" w:hAnsi="Verdana"/>
          <w:sz w:val="22"/>
        </w:rPr>
        <w:t>torid ei auditeeri oma tööd</w:t>
      </w:r>
      <w:r w:rsidRPr="00B04E4D">
        <w:rPr>
          <w:rFonts w:ascii="Verdana" w:hAnsi="Verdana"/>
        </w:rPr>
        <w:t xml:space="preserve">. </w:t>
      </w:r>
    </w:p>
    <w:p w:rsidR="005C350C" w:rsidRPr="00B04E4D" w:rsidRDefault="005C350C" w:rsidP="005C350C">
      <w:pPr>
        <w:autoSpaceDE w:val="0"/>
        <w:autoSpaceDN w:val="0"/>
        <w:adjustRightInd w:val="0"/>
        <w:rPr>
          <w:rFonts w:ascii="Verdana" w:eastAsia="MS Mincho" w:hAnsi="Verdana" w:cs="Arial"/>
        </w:rPr>
      </w:pPr>
    </w:p>
    <w:p w:rsidR="005C350C" w:rsidRPr="00B04E4D" w:rsidRDefault="005C350C" w:rsidP="005C350C">
      <w:pPr>
        <w:autoSpaceDE w:val="0"/>
        <w:autoSpaceDN w:val="0"/>
        <w:adjustRightInd w:val="0"/>
        <w:rPr>
          <w:rFonts w:ascii="Verdana" w:eastAsia="MS Mincho" w:hAnsi="Verdana" w:cs="Arial"/>
          <w:color w:val="000000"/>
          <w:sz w:val="22"/>
          <w:szCs w:val="22"/>
        </w:rPr>
      </w:pPr>
      <w:r w:rsidRPr="00B04E4D">
        <w:rPr>
          <w:rFonts w:ascii="Verdana" w:hAnsi="Verdana"/>
          <w:color w:val="000000"/>
          <w:sz w:val="22"/>
        </w:rPr>
        <w:t xml:space="preserve">Siseauditite jaoks võib osutuda asjakohaseks </w:t>
      </w:r>
      <w:r w:rsidR="00741AB2" w:rsidRPr="00B04E4D">
        <w:rPr>
          <w:rFonts w:ascii="Verdana" w:hAnsi="Verdana"/>
          <w:color w:val="000000"/>
          <w:sz w:val="22"/>
        </w:rPr>
        <w:t>järgmine</w:t>
      </w:r>
      <w:r w:rsidRPr="00B04E4D">
        <w:rPr>
          <w:rFonts w:ascii="Verdana" w:hAnsi="Verdana"/>
          <w:color w:val="000000"/>
          <w:sz w:val="22"/>
        </w:rPr>
        <w:t xml:space="preserve"> teave, sealhulgas: </w:t>
      </w:r>
    </w:p>
    <w:p w:rsidR="005C350C" w:rsidRPr="00B04E4D" w:rsidRDefault="005C350C" w:rsidP="005C350C">
      <w:pPr>
        <w:autoSpaceDE w:val="0"/>
        <w:autoSpaceDN w:val="0"/>
        <w:adjustRightInd w:val="0"/>
        <w:rPr>
          <w:rFonts w:ascii="Verdana" w:eastAsia="MS Mincho" w:hAnsi="Verdana" w:cs="Arial"/>
          <w:color w:val="000000"/>
          <w:sz w:val="22"/>
          <w:szCs w:val="22"/>
        </w:rPr>
      </w:pPr>
    </w:p>
    <w:p w:rsidR="005C350C" w:rsidRPr="00B04E4D"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sidRPr="00B04E4D">
        <w:rPr>
          <w:rFonts w:ascii="Verdana" w:hAnsi="Verdana"/>
          <w:color w:val="000000"/>
          <w:sz w:val="22"/>
        </w:rPr>
        <w:t xml:space="preserve">audiitorite kontrollnimekiri, mis on kättesaadav </w:t>
      </w:r>
      <w:hyperlink r:id="rId34">
        <w:r w:rsidRPr="00B04E4D">
          <w:rPr>
            <w:rStyle w:val="Hyperlink"/>
            <w:rFonts w:ascii="Verdana" w:hAnsi="Verdana"/>
            <w:sz w:val="22"/>
          </w:rPr>
          <w:t>EFISC</w:t>
        </w:r>
        <w:r w:rsidR="00741AB2" w:rsidRPr="00B04E4D">
          <w:rPr>
            <w:rStyle w:val="Hyperlink"/>
            <w:rFonts w:ascii="Verdana" w:hAnsi="Verdana"/>
            <w:sz w:val="22"/>
          </w:rPr>
          <w:t>i</w:t>
        </w:r>
        <w:r w:rsidRPr="00B04E4D">
          <w:rPr>
            <w:rStyle w:val="Hyperlink"/>
            <w:rFonts w:ascii="Verdana" w:hAnsi="Verdana"/>
            <w:sz w:val="22"/>
          </w:rPr>
          <w:t xml:space="preserve"> veebisaidil</w:t>
        </w:r>
      </w:hyperlink>
      <w:r w:rsidRPr="00B04E4D">
        <w:rPr>
          <w:rFonts w:ascii="Verdana" w:hAnsi="Verdana"/>
        </w:rPr>
        <w:t>;</w:t>
      </w:r>
    </w:p>
    <w:p w:rsidR="005C350C" w:rsidRPr="00B04E4D"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sidRPr="00B04E4D">
        <w:rPr>
          <w:rFonts w:ascii="Verdana" w:hAnsi="Verdana"/>
          <w:color w:val="000000"/>
          <w:sz w:val="22"/>
        </w:rPr>
        <w:t xml:space="preserve">varasemate sise- ja välisauditite aruanded; </w:t>
      </w:r>
    </w:p>
    <w:p w:rsidR="005C350C" w:rsidRPr="00B04E4D"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sidRPr="00B04E4D">
        <w:rPr>
          <w:rFonts w:ascii="Verdana" w:hAnsi="Verdana"/>
          <w:color w:val="000000"/>
          <w:sz w:val="22"/>
        </w:rPr>
        <w:t>aruanded varasematest audititest tulenevate meetmete kohta;</w:t>
      </w:r>
    </w:p>
    <w:p w:rsidR="005C350C" w:rsidRPr="00B04E4D" w:rsidRDefault="005C350C" w:rsidP="005C350C">
      <w:pPr>
        <w:pStyle w:val="ListParagraph"/>
        <w:numPr>
          <w:ilvl w:val="0"/>
          <w:numId w:val="58"/>
        </w:numPr>
        <w:autoSpaceDE w:val="0"/>
        <w:autoSpaceDN w:val="0"/>
        <w:adjustRightInd w:val="0"/>
        <w:rPr>
          <w:rFonts w:ascii="Verdana" w:eastAsia="MS Mincho" w:hAnsi="Verdana" w:cs="Arial"/>
          <w:sz w:val="22"/>
          <w:szCs w:val="22"/>
        </w:rPr>
      </w:pPr>
      <w:r w:rsidRPr="00B04E4D">
        <w:rPr>
          <w:rFonts w:ascii="Verdana" w:hAnsi="Verdana"/>
          <w:color w:val="000000"/>
          <w:sz w:val="22"/>
        </w:rPr>
        <w:t>mittevastava söödamaterjali ja seotud parandusmeetmete nimekiri.</w:t>
      </w:r>
    </w:p>
    <w:p w:rsidR="005C350C" w:rsidRPr="00B04E4D" w:rsidRDefault="005C350C" w:rsidP="005C350C">
      <w:pPr>
        <w:autoSpaceDE w:val="0"/>
        <w:autoSpaceDN w:val="0"/>
        <w:adjustRightInd w:val="0"/>
        <w:rPr>
          <w:rFonts w:ascii="Verdana" w:eastAsia="MS Mincho" w:hAnsi="Verdana" w:cs="Arial"/>
          <w:sz w:val="22"/>
          <w:szCs w:val="22"/>
        </w:rPr>
      </w:pPr>
    </w:p>
    <w:p w:rsidR="005C350C" w:rsidRPr="00B04E4D" w:rsidRDefault="005C350C" w:rsidP="005C350C">
      <w:pPr>
        <w:autoSpaceDE w:val="0"/>
        <w:autoSpaceDN w:val="0"/>
        <w:adjustRightInd w:val="0"/>
        <w:rPr>
          <w:rFonts w:ascii="Verdana" w:eastAsia="MS Mincho" w:hAnsi="Verdana" w:cs="Arial"/>
          <w:sz w:val="22"/>
          <w:szCs w:val="22"/>
        </w:rPr>
      </w:pPr>
      <w:r w:rsidRPr="00B04E4D">
        <w:rPr>
          <w:rFonts w:ascii="Verdana" w:hAnsi="Verdana"/>
          <w:sz w:val="22"/>
        </w:rPr>
        <w:t>Audiitor dokumenteerib oma leiud, võimalikud soovitused ja järelduse ning annab aru juhtkonnale.</w:t>
      </w:r>
    </w:p>
    <w:p w:rsidR="005C350C" w:rsidRPr="00B04E4D" w:rsidRDefault="005C350C" w:rsidP="005C350C">
      <w:pPr>
        <w:jc w:val="both"/>
        <w:rPr>
          <w:rFonts w:ascii="Verdana" w:hAnsi="Verdana"/>
          <w:sz w:val="22"/>
          <w:szCs w:val="22"/>
        </w:rPr>
      </w:pPr>
    </w:p>
    <w:p w:rsidR="005C350C" w:rsidRPr="00B04E4D" w:rsidRDefault="005C350C" w:rsidP="005C350C">
      <w:pPr>
        <w:autoSpaceDE w:val="0"/>
        <w:autoSpaceDN w:val="0"/>
        <w:adjustRightInd w:val="0"/>
        <w:rPr>
          <w:rFonts w:ascii="Verdana" w:eastAsia="MS Mincho" w:hAnsi="Verdana" w:cs="Arial"/>
          <w:sz w:val="22"/>
          <w:szCs w:val="22"/>
        </w:rPr>
      </w:pPr>
      <w:r w:rsidRPr="00B04E4D">
        <w:rPr>
          <w:rFonts w:ascii="Verdana" w:hAnsi="Verdana"/>
          <w:sz w:val="22"/>
        </w:rPr>
        <w:t xml:space="preserve">Juhtkond vaatab leiud üle ja tagab mittevastavustega seotud vajalike järel- ja parandusmeetmete võtmise. </w:t>
      </w:r>
    </w:p>
    <w:p w:rsidR="00D068EB" w:rsidRPr="00B04E4D" w:rsidRDefault="00D068EB" w:rsidP="005C350C">
      <w:pPr>
        <w:pStyle w:val="Heading3"/>
      </w:pPr>
    </w:p>
    <w:p w:rsidR="00CC47E2" w:rsidRPr="00B04E4D" w:rsidRDefault="00EB3494" w:rsidP="00677F2B">
      <w:pPr>
        <w:pStyle w:val="Heading2"/>
      </w:pPr>
      <w:bookmarkStart w:id="199" w:name="_Toc400033180"/>
      <w:r w:rsidRPr="00B04E4D">
        <w:rPr>
          <w:rFonts w:eastAsia="MS Mincho" w:cs="Arial"/>
          <w:noProof/>
          <w:lang w:eastAsia="en-GB" w:bidi="ar-SA"/>
        </w:rPr>
        <mc:AlternateContent>
          <mc:Choice Requires="wps">
            <w:drawing>
              <wp:anchor distT="0" distB="0" distL="114300" distR="114300" simplePos="0" relativeHeight="251657216" behindDoc="0" locked="0" layoutInCell="1" allowOverlap="1" wp14:anchorId="7504DBEE" wp14:editId="56762415">
                <wp:simplePos x="0" y="0"/>
                <wp:positionH relativeFrom="column">
                  <wp:posOffset>5950585</wp:posOffset>
                </wp:positionH>
                <wp:positionV relativeFrom="paragraph">
                  <wp:posOffset>4723765</wp:posOffset>
                </wp:positionV>
                <wp:extent cx="282575" cy="449580"/>
                <wp:effectExtent l="0" t="0" r="22225" b="27305"/>
                <wp:wrapNone/>
                <wp:docPr id="6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7" o:spid="_x0000_s1032" type="#_x0000_t202" style="position:absolute;margin-left:468.55pt;margin-top:371.95pt;width:22.25pt;height:35.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K8KgIAAFkEAAAOAAAAZHJzL2Uyb0RvYy54bWysVNtu2zAMfR+wfxD0vtjx4jYx4hRdugwD&#10;ugvQ7gNkWbaFyZJGKbGzrx8lJ1nQvRXzgyCK1BF5Dun13dgrchDgpNElnc9SSoTmppa6LemP5927&#10;JSXOM10zZbQo6VE4erd5+2Y92EJkpjOqFkAQRLtisCXtvLdFkjjeiZ65mbFCo7Mx0DOPJrRJDWxA&#10;9F4lWZreJIOB2oLhwjk8fZicdBPxm0Zw/61pnPBElRRz83GFuFZhTTZrVrTAbCf5KQ32iix6JjU+&#10;eoF6YJ6RPch/oHrJwTjT+Bk3fWKaRnIRa8Bq5umLap46ZkWsBclx9kKT+3+w/OvhOxBZl/TmPSWa&#10;9ajRsxg9+WBGMk9vA0GDdQXGPVmM9CM6UOhYrLOPhv90RJttx3Qr7gHM0AlWY4LzcDO5ujrhuABS&#10;DV9MjQ+xvTcRaGygD+whHwTRUajjRZyQDMfDbJnltzklHF2LxSpfRvESVpwvW3D+kzA9CZuSAmof&#10;wdnh0fmQDCvOIeEtZ5Ssd1KpaEBbbRWQA8M+2cUv5v8iTGkylHSVZ/lU/ysgeumx4ZXsS7pMwze1&#10;YGDto65jO3om1bTHlJU+0RiYmzj0YzVOkp3VqUx9RF7BTP2N84ibzsBvSgbs7ZK6X3sGghL1WaM2&#10;q/liEYYhGov8NkMDrj3VtYdpjlAl9ZRM262fBmhvQbYdvnTuhnvUcycj10H4KatT+ti/UYLTrIUB&#10;ubZj1N8/wuYPAAAA//8DAFBLAwQUAAYACAAAACEASctfbuMAAAALAQAADwAAAGRycy9kb3ducmV2&#10;LnhtbEyPy07DMBBF90j8gzVI7KgdWuVFJhVCIMGiqiggxM51TJJij6PYacPfY1awHN2je89U69ka&#10;dtSj7x0hJAsBTJNyTU8twuvLw1UOzAdJjTSONMK39rCuz88qWTbuRM/6uAstiyXkS4nQhTCUnHvV&#10;aSv9wg2aYvbpRitDPMeWN6M8xXJr+LUQKbeyp7jQyUHfdVp97SaLcK+Gx2L7YQ7vW/Um0klsng5u&#10;g3h5Md/eAAt6Dn8w/OpHdaij095N1HhmEIpllkQUIVstC2CRKPIkBbZHyJNVBryu+P8f6h8AAAD/&#10;/wMAUEsBAi0AFAAGAAgAAAAhALaDOJL+AAAA4QEAABMAAAAAAAAAAAAAAAAAAAAAAFtDb250ZW50&#10;X1R5cGVzXS54bWxQSwECLQAUAAYACAAAACEAOP0h/9YAAACUAQAACwAAAAAAAAAAAAAAAAAvAQAA&#10;X3JlbHMvLnJlbHNQSwECLQAUAAYACAAAACEAiScSvCoCAABZBAAADgAAAAAAAAAAAAAAAAAuAgAA&#10;ZHJzL2Uyb0RvYy54bWxQSwECLQAUAAYACAAAACEASctfbuMAAAALAQAADwAAAAAAAAAAAAAAAACE&#10;BAAAZHJzL2Rvd25yZXYueG1sUEsFBgAAAAAEAAQA8wAAAJQFAAAAAA==&#10;" strokecolor="white">
                <v:textbox style="mso-fit-shape-to-text:t">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00C765C2" w:rsidRPr="00B04E4D">
        <w:br w:type="page"/>
      </w:r>
      <w:bookmarkStart w:id="200" w:name="_Toc436939757"/>
      <w:r w:rsidR="00C765C2" w:rsidRPr="00B04E4D">
        <w:lastRenderedPageBreak/>
        <w:t xml:space="preserve">4.5 </w:t>
      </w:r>
      <w:bookmarkStart w:id="201" w:name="Supplier_and_customer_relationship"/>
      <w:r w:rsidR="00C765C2" w:rsidRPr="00B04E4D">
        <w:t>Suhted tarnijate ja klientidega</w:t>
      </w:r>
      <w:bookmarkEnd w:id="199"/>
      <w:bookmarkEnd w:id="200"/>
      <w:bookmarkEnd w:id="201"/>
    </w:p>
    <w:p w:rsidR="00CC47E2" w:rsidRPr="00B04E4D" w:rsidRDefault="00CC47E2" w:rsidP="003910AE">
      <w:pPr>
        <w:jc w:val="both"/>
        <w:rPr>
          <w:rFonts w:ascii="Verdana" w:hAnsi="Verdana"/>
          <w:sz w:val="22"/>
          <w:szCs w:val="22"/>
          <w:u w:val="single"/>
        </w:rPr>
      </w:pPr>
    </w:p>
    <w:p w:rsidR="00BD3C05" w:rsidRPr="00B04E4D" w:rsidRDefault="00BD3C05" w:rsidP="008B7B32">
      <w:pPr>
        <w:pStyle w:val="Heading3"/>
      </w:pPr>
      <w:bookmarkStart w:id="202" w:name="_Toc400033181"/>
      <w:bookmarkStart w:id="203" w:name="_Toc436939758"/>
      <w:r w:rsidRPr="00B04E4D">
        <w:t xml:space="preserve">4.5.1 </w:t>
      </w:r>
      <w:bookmarkStart w:id="204" w:name="Supplier_relationship"/>
      <w:r w:rsidRPr="00B04E4D">
        <w:t>Suhted tarnijatega</w:t>
      </w:r>
      <w:bookmarkEnd w:id="202"/>
      <w:bookmarkEnd w:id="203"/>
      <w:bookmarkEnd w:id="204"/>
    </w:p>
    <w:p w:rsidR="00BD3C05" w:rsidRPr="00B04E4D" w:rsidRDefault="00BD3C05" w:rsidP="00BD3C05">
      <w:pPr>
        <w:jc w:val="both"/>
        <w:rPr>
          <w:rFonts w:ascii="Verdana" w:hAnsi="Verdana" w:cs="Arial"/>
          <w:sz w:val="22"/>
          <w:szCs w:val="22"/>
        </w:rPr>
      </w:pPr>
    </w:p>
    <w:p w:rsidR="00BD3C05" w:rsidRPr="00B04E4D" w:rsidRDefault="00BD3C05" w:rsidP="00BD3C05">
      <w:pPr>
        <w:jc w:val="both"/>
        <w:rPr>
          <w:rFonts w:ascii="Verdana" w:hAnsi="Verdana" w:cs="Arial"/>
          <w:color w:val="262626"/>
          <w:sz w:val="22"/>
          <w:szCs w:val="22"/>
        </w:rPr>
      </w:pPr>
      <w:r w:rsidRPr="00B04E4D">
        <w:rPr>
          <w:rFonts w:ascii="Verdana" w:hAnsi="Verdana"/>
          <w:color w:val="262626"/>
          <w:sz w:val="22"/>
        </w:rPr>
        <w:t>Teenuste ja sissetuleva materjali tarnijate valimine on iga käitleja jaoks ohutu(te) juhtimissüsteemi(de) põhiaspekt.</w:t>
      </w:r>
      <w:r w:rsidR="008B7B49" w:rsidRPr="00B04E4D">
        <w:rPr>
          <w:rFonts w:ascii="Verdana" w:hAnsi="Verdana"/>
          <w:color w:val="262626"/>
          <w:sz w:val="22"/>
        </w:rPr>
        <w:t xml:space="preserve"> </w:t>
      </w:r>
      <w:r w:rsidRPr="00B04E4D">
        <w:rPr>
          <w:rFonts w:ascii="Verdana" w:hAnsi="Verdana"/>
          <w:color w:val="262626"/>
          <w:sz w:val="22"/>
        </w:rPr>
        <w:t>Kehvad tarnijad võivad põhjustada toodetava söödamaterjali halva kvaliteedi ja vähendada käitleja kogu tootmisprotsessi ohutust.</w:t>
      </w:r>
      <w:r w:rsidR="008B7B49" w:rsidRPr="00B04E4D">
        <w:rPr>
          <w:rFonts w:ascii="Verdana" w:hAnsi="Verdana"/>
          <w:color w:val="262626"/>
          <w:sz w:val="22"/>
        </w:rPr>
        <w:t xml:space="preserve"> </w:t>
      </w:r>
      <w:r w:rsidRPr="00B04E4D">
        <w:rPr>
          <w:rFonts w:ascii="Verdana" w:hAnsi="Verdana"/>
          <w:color w:val="262626"/>
          <w:sz w:val="22"/>
        </w:rPr>
        <w:t xml:space="preserve">Kõik käitlejad peavad pöörama erilist tähelepanu sellele, et tagada oma tarnijate vastavus tarnija nõuetele ja käesolevas juhendis nimetatud nõuetele. </w:t>
      </w:r>
    </w:p>
    <w:p w:rsidR="005078F7" w:rsidRPr="00B04E4D" w:rsidRDefault="005078F7" w:rsidP="00BD3C05">
      <w:pPr>
        <w:jc w:val="both"/>
        <w:rPr>
          <w:rFonts w:ascii="Verdana" w:hAnsi="Verdana" w:cs="Arial"/>
          <w:color w:val="262626"/>
          <w:sz w:val="22"/>
          <w:szCs w:val="22"/>
        </w:rPr>
      </w:pPr>
    </w:p>
    <w:p w:rsidR="000850AA" w:rsidRPr="00B04E4D" w:rsidRDefault="005A0241" w:rsidP="00BD3C05">
      <w:pPr>
        <w:jc w:val="both"/>
        <w:rPr>
          <w:rFonts w:ascii="Verdana" w:hAnsi="Verdana" w:cs="Arial"/>
          <w:color w:val="262626"/>
          <w:sz w:val="22"/>
          <w:szCs w:val="22"/>
        </w:rPr>
      </w:pPr>
      <w:r w:rsidRPr="00B04E4D">
        <w:rPr>
          <w:rFonts w:ascii="Verdana" w:hAnsi="Verdana"/>
          <w:color w:val="262626"/>
          <w:sz w:val="22"/>
        </w:rPr>
        <w:t>Toodete ja teenuste tarnijate nimekiri hoitakse ajakohase ja kättesaadavana.</w:t>
      </w:r>
    </w:p>
    <w:p w:rsidR="000850AA" w:rsidRPr="00B04E4D" w:rsidRDefault="000850AA" w:rsidP="00BD3C05">
      <w:pPr>
        <w:jc w:val="both"/>
        <w:rPr>
          <w:rFonts w:ascii="Verdana" w:hAnsi="Verdana" w:cs="Arial"/>
          <w:color w:val="262626"/>
          <w:sz w:val="22"/>
          <w:szCs w:val="22"/>
        </w:rPr>
      </w:pPr>
    </w:p>
    <w:p w:rsidR="005078F7" w:rsidRPr="00B04E4D" w:rsidRDefault="005078F7" w:rsidP="005078F7">
      <w:pPr>
        <w:jc w:val="both"/>
        <w:rPr>
          <w:rFonts w:ascii="Verdana" w:hAnsi="Verdana" w:cs="Arial"/>
          <w:color w:val="262626"/>
          <w:sz w:val="22"/>
          <w:szCs w:val="22"/>
        </w:rPr>
      </w:pPr>
      <w:r w:rsidRPr="00B04E4D">
        <w:rPr>
          <w:rFonts w:ascii="Verdana" w:hAnsi="Verdana"/>
          <w:color w:val="262626"/>
          <w:sz w:val="22"/>
        </w:rPr>
        <w:t xml:space="preserve">Käitleja kasutab eelistatavalt toodete ja teenuste </w:t>
      </w:r>
      <w:r w:rsidR="006A1E97" w:rsidRPr="00B04E4D">
        <w:rPr>
          <w:rFonts w:ascii="Verdana" w:hAnsi="Verdana"/>
          <w:color w:val="262626"/>
          <w:sz w:val="22"/>
        </w:rPr>
        <w:t>usaldusväärseid</w:t>
      </w:r>
      <w:r w:rsidRPr="00B04E4D">
        <w:rPr>
          <w:rFonts w:ascii="Verdana" w:hAnsi="Verdana"/>
          <w:color w:val="262626"/>
          <w:sz w:val="22"/>
        </w:rPr>
        <w:t xml:space="preserve"> tarnijaid kooskõlas asjaomase </w:t>
      </w:r>
      <w:hyperlink r:id="rId35">
        <w:r w:rsidRPr="00B04E4D">
          <w:rPr>
            <w:rStyle w:val="Hyperlink"/>
            <w:rFonts w:ascii="Verdana" w:hAnsi="Verdana"/>
            <w:sz w:val="22"/>
          </w:rPr>
          <w:t>Euroopa hea tava juhendiga</w:t>
        </w:r>
      </w:hyperlink>
      <w:r w:rsidRPr="00B04E4D">
        <w:rPr>
          <w:rFonts w:ascii="Verdana" w:hAnsi="Verdana"/>
          <w:color w:val="262626"/>
          <w:sz w:val="22"/>
        </w:rPr>
        <w:t xml:space="preserve">. </w:t>
      </w:r>
    </w:p>
    <w:p w:rsidR="00BD3C05" w:rsidRPr="00B04E4D" w:rsidRDefault="00BD3C05" w:rsidP="00BD3C05">
      <w:pPr>
        <w:jc w:val="both"/>
        <w:rPr>
          <w:rFonts w:ascii="Verdana" w:hAnsi="Verdana" w:cs="Arial"/>
          <w:color w:val="262626"/>
          <w:sz w:val="22"/>
          <w:szCs w:val="22"/>
        </w:rPr>
      </w:pPr>
    </w:p>
    <w:p w:rsidR="00BD3C05" w:rsidRPr="00B04E4D" w:rsidRDefault="00BD3C05" w:rsidP="00BD3C05">
      <w:pPr>
        <w:jc w:val="both"/>
        <w:rPr>
          <w:rFonts w:ascii="Verdana" w:hAnsi="Verdana" w:cs="Arial"/>
          <w:color w:val="262626"/>
          <w:sz w:val="22"/>
          <w:szCs w:val="22"/>
        </w:rPr>
      </w:pPr>
      <w:r w:rsidRPr="00B04E4D">
        <w:rPr>
          <w:rFonts w:ascii="Verdana" w:hAnsi="Verdana"/>
          <w:color w:val="262626"/>
          <w:sz w:val="22"/>
        </w:rPr>
        <w:t xml:space="preserve">Kõrge riskiteguriga tooraine puhul tuleb riskihinnangu põhjal viia igal aastal läbi tarnijate hindamine. </w:t>
      </w:r>
    </w:p>
    <w:p w:rsidR="00BD3C05" w:rsidRPr="00B04E4D" w:rsidRDefault="00BD3C05" w:rsidP="00BD3C05">
      <w:pPr>
        <w:jc w:val="both"/>
        <w:rPr>
          <w:rFonts w:ascii="Verdana" w:hAnsi="Verdana" w:cs="Arial"/>
          <w:color w:val="262626"/>
          <w:sz w:val="22"/>
          <w:szCs w:val="22"/>
        </w:rPr>
      </w:pPr>
    </w:p>
    <w:p w:rsidR="00C33FC3" w:rsidRPr="00B04E4D" w:rsidRDefault="005A0241" w:rsidP="00C33FC3">
      <w:pPr>
        <w:jc w:val="both"/>
        <w:rPr>
          <w:rFonts w:ascii="Verdana" w:hAnsi="Verdana" w:cs="Arial"/>
          <w:color w:val="262626"/>
          <w:sz w:val="22"/>
          <w:szCs w:val="22"/>
        </w:rPr>
      </w:pPr>
      <w:r w:rsidRPr="00B04E4D">
        <w:rPr>
          <w:rFonts w:ascii="Verdana" w:hAnsi="Verdana"/>
          <w:color w:val="262626"/>
          <w:sz w:val="22"/>
        </w:rPr>
        <w:t xml:space="preserve">Teenuseosutajad, kes võivad mõjutada söödamaterjali ohutust, näiteks laboratooriumid, transpordi- ja laoteenuse osutajad, lisatakse tarnijate riskianalüüsi ja hindamisse nii palju kui võimalik (vt </w:t>
      </w:r>
      <w:hyperlink w:anchor="HACCP_system" w:history="1">
        <w:r w:rsidRPr="00B04E4D">
          <w:rPr>
            <w:rStyle w:val="Hyperlink"/>
            <w:rFonts w:ascii="Verdana" w:hAnsi="Verdana"/>
            <w:sz w:val="22"/>
          </w:rPr>
          <w:t>6. peatükk</w:t>
        </w:r>
      </w:hyperlink>
      <w:r w:rsidRPr="00B04E4D">
        <w:rPr>
          <w:rFonts w:ascii="Verdana" w:hAnsi="Verdana"/>
          <w:color w:val="262626"/>
          <w:sz w:val="22"/>
        </w:rPr>
        <w:t xml:space="preserve">). </w:t>
      </w:r>
    </w:p>
    <w:p w:rsidR="00BD3C05" w:rsidRPr="00B04E4D" w:rsidRDefault="00BD3C05" w:rsidP="00BD3C05">
      <w:pPr>
        <w:jc w:val="both"/>
        <w:rPr>
          <w:rFonts w:ascii="Verdana" w:hAnsi="Verdana" w:cs="Arial"/>
          <w:color w:val="262626"/>
          <w:sz w:val="22"/>
          <w:szCs w:val="22"/>
        </w:rPr>
      </w:pPr>
    </w:p>
    <w:p w:rsidR="00BD3C05" w:rsidRPr="00B04E4D" w:rsidRDefault="008F5584" w:rsidP="008B7B32">
      <w:pPr>
        <w:pStyle w:val="Heading3"/>
        <w:rPr>
          <w:rFonts w:eastAsia="SimSun"/>
        </w:rPr>
      </w:pPr>
      <w:bookmarkStart w:id="205" w:name="_Toc400033182"/>
      <w:bookmarkStart w:id="206" w:name="_Toc436939759"/>
      <w:r w:rsidRPr="00B04E4D">
        <w:rPr>
          <w:rStyle w:val="Hyperlink"/>
          <w:color w:val="1F497D"/>
          <w:u w:val="none"/>
        </w:rPr>
        <w:t xml:space="preserve">4.5.2 </w:t>
      </w:r>
      <w:bookmarkStart w:id="207" w:name="Customer_relationship"/>
      <w:r w:rsidRPr="00B04E4D">
        <w:rPr>
          <w:rStyle w:val="Hyperlink"/>
          <w:color w:val="1F497D"/>
          <w:u w:val="none"/>
        </w:rPr>
        <w:t>Suhted klientidega</w:t>
      </w:r>
      <w:bookmarkEnd w:id="205"/>
      <w:bookmarkEnd w:id="206"/>
      <w:bookmarkEnd w:id="207"/>
    </w:p>
    <w:p w:rsidR="00BD3C05" w:rsidRPr="00B04E4D" w:rsidRDefault="00BD3C05" w:rsidP="00BD3C05">
      <w:pPr>
        <w:pStyle w:val="BodyText2"/>
        <w:jc w:val="both"/>
        <w:rPr>
          <w:rFonts w:ascii="Verdana" w:hAnsi="Verdana"/>
          <w:sz w:val="22"/>
          <w:szCs w:val="22"/>
        </w:rPr>
      </w:pPr>
      <w:r w:rsidRPr="00B04E4D">
        <w:rPr>
          <w:rFonts w:ascii="Verdana" w:hAnsi="Verdana"/>
          <w:sz w:val="22"/>
        </w:rPr>
        <w:t xml:space="preserve">Käitleja tagab piisava teabevahetuse klientidega, et teha kindlaks, millised on klientide nõuded söödamaterjali ohutusele. Söödamaterjalile esitatavad nõuded täpsustatakse toote spetsifikatsioonis ja see on osa lepingust (vt punkt </w:t>
      </w:r>
      <w:hyperlink w:anchor="Incoming_materia_specification" w:history="1">
        <w:r w:rsidRPr="00B04E4D">
          <w:rPr>
            <w:rStyle w:val="Hyperlink"/>
            <w:rFonts w:ascii="Verdana" w:hAnsi="Verdana"/>
            <w:sz w:val="22"/>
          </w:rPr>
          <w:t>6.4</w:t>
        </w:r>
      </w:hyperlink>
      <w:r w:rsidRPr="00B04E4D">
        <w:rPr>
          <w:rFonts w:ascii="Verdana" w:hAnsi="Verdana"/>
          <w:sz w:val="22"/>
        </w:rPr>
        <w:t>).</w:t>
      </w:r>
      <w:r w:rsidR="008B7B49" w:rsidRPr="00B04E4D">
        <w:rPr>
          <w:rFonts w:ascii="Verdana" w:hAnsi="Verdana"/>
          <w:sz w:val="22"/>
        </w:rPr>
        <w:t xml:space="preserve"> </w:t>
      </w:r>
      <w:r w:rsidRPr="00B04E4D">
        <w:rPr>
          <w:rFonts w:ascii="Verdana" w:hAnsi="Verdana"/>
          <w:sz w:val="22"/>
        </w:rPr>
        <w:t xml:space="preserve">Lepingud ja tellimused vaadatakse läbi, et välja selgitada, kas käitleja suudab selliseid nõudmisi rahuldada. Juhul kui kliendi nõuded võivad mõjutada sööda ohutust, tuleb lepingu läbivaatamisel enne tootmise või tarnimise alustamist teavitada HACCP meeskonna juhti. </w:t>
      </w:r>
    </w:p>
    <w:p w:rsidR="00BD3C05" w:rsidRPr="00B04E4D" w:rsidRDefault="00BD3C05" w:rsidP="00BD3C05">
      <w:pPr>
        <w:pStyle w:val="BodyText2"/>
        <w:spacing w:before="0"/>
        <w:jc w:val="both"/>
        <w:rPr>
          <w:rFonts w:ascii="Verdana" w:hAnsi="Verdana"/>
          <w:sz w:val="20"/>
          <w:szCs w:val="20"/>
        </w:rPr>
      </w:pPr>
    </w:p>
    <w:p w:rsidR="00BD3C05" w:rsidRPr="00B04E4D" w:rsidRDefault="00BD3C05" w:rsidP="00BD3C05">
      <w:pPr>
        <w:pStyle w:val="BodyText2"/>
        <w:spacing w:before="0"/>
        <w:jc w:val="both"/>
        <w:rPr>
          <w:rFonts w:ascii="Verdana" w:hAnsi="Verdana"/>
          <w:sz w:val="22"/>
          <w:szCs w:val="22"/>
        </w:rPr>
      </w:pPr>
      <w:r w:rsidRPr="00B04E4D">
        <w:rPr>
          <w:rFonts w:ascii="Verdana" w:hAnsi="Verdana"/>
          <w:sz w:val="22"/>
        </w:rPr>
        <w:t xml:space="preserve">Kõik klientide kaebused vaadatakse läbi dokumenteeritud menetluse kohaselt, milles on kehtestatud kaebuste käsitlemise töökorraldus ja vastutusvaldkonnad. </w:t>
      </w:r>
    </w:p>
    <w:p w:rsidR="00BD3C05" w:rsidRPr="00B04E4D" w:rsidRDefault="00BD3C05" w:rsidP="00BD3C05">
      <w:pPr>
        <w:pStyle w:val="BodyText2"/>
        <w:jc w:val="both"/>
        <w:rPr>
          <w:rFonts w:ascii="Verdana" w:hAnsi="Verdana"/>
          <w:sz w:val="22"/>
          <w:szCs w:val="22"/>
        </w:rPr>
      </w:pPr>
      <w:r w:rsidRPr="00B04E4D">
        <w:rPr>
          <w:rFonts w:ascii="Verdana" w:hAnsi="Verdana"/>
          <w:sz w:val="22"/>
        </w:rPr>
        <w:t>Kõigi kaebuste kohta tuleb säilitada järgmised andmed:</w:t>
      </w:r>
    </w:p>
    <w:p w:rsidR="00BD3C05" w:rsidRPr="00B04E4D" w:rsidRDefault="00BD3C05" w:rsidP="007E6B23">
      <w:pPr>
        <w:numPr>
          <w:ilvl w:val="0"/>
          <w:numId w:val="11"/>
        </w:numPr>
        <w:spacing w:before="60" w:after="60"/>
        <w:jc w:val="both"/>
        <w:rPr>
          <w:rFonts w:ascii="Verdana" w:hAnsi="Verdana" w:cs="Arial"/>
          <w:sz w:val="22"/>
          <w:szCs w:val="22"/>
        </w:rPr>
      </w:pPr>
      <w:r w:rsidRPr="00B04E4D">
        <w:rPr>
          <w:rFonts w:ascii="Verdana" w:hAnsi="Verdana"/>
          <w:sz w:val="22"/>
        </w:rPr>
        <w:t>söödamaterjali spetsifikatsioon, kogus ja partii number, mille kohta kaebus esitati;</w:t>
      </w:r>
    </w:p>
    <w:p w:rsidR="00BD3C05" w:rsidRPr="00B04E4D" w:rsidRDefault="00BD3C05" w:rsidP="007E6B23">
      <w:pPr>
        <w:numPr>
          <w:ilvl w:val="0"/>
          <w:numId w:val="11"/>
        </w:numPr>
        <w:spacing w:before="60" w:after="60"/>
        <w:jc w:val="both"/>
        <w:rPr>
          <w:rFonts w:ascii="Verdana" w:hAnsi="Verdana" w:cs="Arial"/>
          <w:sz w:val="22"/>
          <w:szCs w:val="22"/>
        </w:rPr>
      </w:pPr>
      <w:r w:rsidRPr="00B04E4D">
        <w:rPr>
          <w:rFonts w:ascii="Verdana" w:hAnsi="Verdana"/>
          <w:sz w:val="22"/>
        </w:rPr>
        <w:t>kliendi nimi ja tarnekoht;</w:t>
      </w:r>
    </w:p>
    <w:p w:rsidR="00BD3C05" w:rsidRPr="00B04E4D" w:rsidRDefault="00BD3C05" w:rsidP="007E6B23">
      <w:pPr>
        <w:numPr>
          <w:ilvl w:val="0"/>
          <w:numId w:val="11"/>
        </w:numPr>
        <w:spacing w:before="60" w:after="60"/>
        <w:jc w:val="both"/>
        <w:rPr>
          <w:rFonts w:ascii="Verdana" w:hAnsi="Verdana" w:cs="Arial"/>
          <w:sz w:val="22"/>
          <w:szCs w:val="22"/>
        </w:rPr>
      </w:pPr>
      <w:r w:rsidRPr="00B04E4D">
        <w:rPr>
          <w:rFonts w:ascii="Verdana" w:hAnsi="Verdana"/>
          <w:sz w:val="22"/>
        </w:rPr>
        <w:t>kaebuse sisu;</w:t>
      </w:r>
    </w:p>
    <w:p w:rsidR="00BD3C05" w:rsidRPr="00B04E4D" w:rsidRDefault="00BD3C05" w:rsidP="007E6B23">
      <w:pPr>
        <w:numPr>
          <w:ilvl w:val="0"/>
          <w:numId w:val="11"/>
        </w:numPr>
        <w:spacing w:before="60" w:after="60"/>
        <w:jc w:val="both"/>
        <w:rPr>
          <w:rFonts w:ascii="Verdana" w:hAnsi="Verdana" w:cs="Arial"/>
          <w:sz w:val="22"/>
          <w:szCs w:val="22"/>
        </w:rPr>
      </w:pPr>
      <w:r w:rsidRPr="00B04E4D">
        <w:rPr>
          <w:rFonts w:ascii="Verdana" w:hAnsi="Verdana"/>
          <w:sz w:val="22"/>
        </w:rPr>
        <w:t>põhjuste väljaselgitamiseks läbi viidud uurimine;</w:t>
      </w:r>
    </w:p>
    <w:p w:rsidR="00BD3C05" w:rsidRPr="00B04E4D" w:rsidRDefault="00BD3C05" w:rsidP="007E6B23">
      <w:pPr>
        <w:numPr>
          <w:ilvl w:val="0"/>
          <w:numId w:val="11"/>
        </w:numPr>
        <w:spacing w:before="60" w:after="60"/>
        <w:jc w:val="both"/>
        <w:rPr>
          <w:rFonts w:ascii="Verdana" w:hAnsi="Verdana" w:cs="Arial"/>
          <w:sz w:val="22"/>
          <w:szCs w:val="22"/>
        </w:rPr>
      </w:pPr>
      <w:r w:rsidRPr="00B04E4D">
        <w:rPr>
          <w:rFonts w:ascii="Verdana" w:hAnsi="Verdana"/>
          <w:sz w:val="22"/>
        </w:rPr>
        <w:t>kordumise vältimiseks võetud meetmed;</w:t>
      </w:r>
    </w:p>
    <w:p w:rsidR="00BD3C05" w:rsidRPr="00B04E4D" w:rsidRDefault="00BD3C05" w:rsidP="007E6B23">
      <w:pPr>
        <w:numPr>
          <w:ilvl w:val="0"/>
          <w:numId w:val="11"/>
        </w:numPr>
        <w:spacing w:before="60" w:after="60"/>
        <w:jc w:val="both"/>
        <w:rPr>
          <w:rFonts w:ascii="Verdana" w:hAnsi="Verdana" w:cs="Arial"/>
          <w:sz w:val="22"/>
          <w:szCs w:val="22"/>
        </w:rPr>
      </w:pPr>
      <w:r w:rsidRPr="00B04E4D">
        <w:rPr>
          <w:rFonts w:ascii="Verdana" w:hAnsi="Verdana"/>
          <w:sz w:val="22"/>
        </w:rPr>
        <w:t>tagasiside kliendile.</w:t>
      </w:r>
    </w:p>
    <w:p w:rsidR="00BD3C05" w:rsidRPr="00B04E4D" w:rsidRDefault="00BD3C05" w:rsidP="00BD3C05">
      <w:pPr>
        <w:spacing w:before="60" w:after="60"/>
        <w:ind w:left="720"/>
        <w:jc w:val="both"/>
        <w:rPr>
          <w:rFonts w:ascii="Verdana" w:hAnsi="Verdana" w:cs="Arial"/>
          <w:sz w:val="22"/>
          <w:szCs w:val="22"/>
        </w:rPr>
      </w:pPr>
    </w:p>
    <w:p w:rsidR="002D645B" w:rsidRPr="00B04E4D" w:rsidRDefault="00BD3C05" w:rsidP="003910AE">
      <w:pPr>
        <w:jc w:val="both"/>
        <w:rPr>
          <w:rFonts w:ascii="Verdana" w:hAnsi="Verdana"/>
          <w:b/>
          <w:sz w:val="22"/>
          <w:szCs w:val="22"/>
          <w:u w:val="single"/>
        </w:rPr>
      </w:pPr>
      <w:r w:rsidRPr="00B04E4D">
        <w:rPr>
          <w:rFonts w:ascii="Verdana" w:hAnsi="Verdana"/>
          <w:sz w:val="22"/>
        </w:rPr>
        <w:t>Klientide kaebused söödaohutuse kohta protokollitakse, et need oleksid HACCP verifitseerimise jaoks kergesti leitavad.</w:t>
      </w:r>
    </w:p>
    <w:p w:rsidR="00EF4C28" w:rsidRPr="00B04E4D" w:rsidRDefault="004835F8" w:rsidP="006B56D7">
      <w:pPr>
        <w:pStyle w:val="Heading1"/>
      </w:pPr>
      <w:bookmarkStart w:id="208" w:name="_Toc400033183"/>
      <w:r w:rsidRPr="00B04E4D">
        <w:br w:type="page"/>
      </w:r>
      <w:bookmarkStart w:id="209" w:name="_Toc436939760"/>
      <w:r w:rsidRPr="00B04E4D">
        <w:lastRenderedPageBreak/>
        <w:t>5</w:t>
      </w:r>
      <w:r w:rsidR="008B7B49" w:rsidRPr="00B04E4D">
        <w:t xml:space="preserve"> </w:t>
      </w:r>
      <w:bookmarkStart w:id="210" w:name="Prerequisite_programmes"/>
      <w:r w:rsidRPr="00B04E4D">
        <w:t>Eeltingimusprogrammid</w:t>
      </w:r>
      <w:bookmarkEnd w:id="208"/>
      <w:bookmarkEnd w:id="209"/>
      <w:bookmarkEnd w:id="210"/>
    </w:p>
    <w:p w:rsidR="00EF4C28" w:rsidRPr="00B04E4D" w:rsidRDefault="00EF4C28" w:rsidP="003910AE">
      <w:pPr>
        <w:jc w:val="both"/>
        <w:rPr>
          <w:rFonts w:ascii="Verdana" w:eastAsia="SimSun" w:hAnsi="Verdana"/>
          <w:sz w:val="22"/>
          <w:szCs w:val="22"/>
        </w:rPr>
      </w:pPr>
    </w:p>
    <w:p w:rsidR="00B5043B" w:rsidRPr="00B04E4D" w:rsidRDefault="0094274A" w:rsidP="003910AE">
      <w:pPr>
        <w:jc w:val="both"/>
        <w:rPr>
          <w:rFonts w:ascii="Verdana" w:hAnsi="Verdana"/>
          <w:sz w:val="22"/>
          <w:szCs w:val="22"/>
        </w:rPr>
      </w:pPr>
      <w:r w:rsidRPr="00B04E4D">
        <w:rPr>
          <w:rFonts w:ascii="Verdana" w:hAnsi="Verdana"/>
          <w:sz w:val="22"/>
        </w:rPr>
        <w:t xml:space="preserve">Tõhusa HACCP süsteemi rakendamiseks peab käitleja kehtestama eeltingimusprogrammi, milles sätestatakse riskihindamise põhjal ohutõrjemeetmed. </w:t>
      </w:r>
    </w:p>
    <w:p w:rsidR="00B5043B" w:rsidRPr="00B04E4D" w:rsidRDefault="00B5043B" w:rsidP="003910AE">
      <w:pPr>
        <w:jc w:val="both"/>
        <w:rPr>
          <w:rFonts w:ascii="Verdana" w:hAnsi="Verdana"/>
          <w:sz w:val="22"/>
          <w:szCs w:val="22"/>
        </w:rPr>
      </w:pPr>
    </w:p>
    <w:p w:rsidR="0096196A" w:rsidRPr="00B04E4D" w:rsidRDefault="0096196A" w:rsidP="003910AE">
      <w:pPr>
        <w:jc w:val="both"/>
        <w:rPr>
          <w:rFonts w:ascii="Verdana" w:hAnsi="Verdana"/>
          <w:sz w:val="22"/>
          <w:szCs w:val="22"/>
        </w:rPr>
      </w:pPr>
      <w:r w:rsidRPr="00B04E4D">
        <w:rPr>
          <w:rFonts w:ascii="Verdana" w:hAnsi="Verdana"/>
          <w:sz w:val="22"/>
        </w:rPr>
        <w:t>Eeltingimusprogramm käsitleb vähemalt allpool loetletud teemasid.</w:t>
      </w:r>
    </w:p>
    <w:p w:rsidR="00AE29F1" w:rsidRPr="00B04E4D" w:rsidRDefault="00AE29F1" w:rsidP="003910AE">
      <w:pPr>
        <w:jc w:val="both"/>
        <w:rPr>
          <w:rFonts w:ascii="Verdana" w:hAnsi="Verdana"/>
          <w:sz w:val="22"/>
          <w:szCs w:val="22"/>
        </w:rPr>
      </w:pPr>
    </w:p>
    <w:p w:rsidR="00303A7C" w:rsidRPr="00B04E4D" w:rsidRDefault="002D645B" w:rsidP="003910AE">
      <w:pPr>
        <w:jc w:val="both"/>
        <w:rPr>
          <w:rFonts w:ascii="Verdana" w:hAnsi="Verdana"/>
          <w:sz w:val="22"/>
          <w:szCs w:val="22"/>
        </w:rPr>
      </w:pPr>
      <w:r w:rsidRPr="00B04E4D">
        <w:rPr>
          <w:rFonts w:ascii="Verdana" w:hAnsi="Verdana"/>
          <w:sz w:val="22"/>
        </w:rPr>
        <w:t xml:space="preserve">Üksikasjalikumad juhised on esitatud käesoleva dokumendi peatükis, mis käsitleb juhtimist; vt </w:t>
      </w:r>
      <w:hyperlink w:anchor="Resource_Management" w:history="1">
        <w:r w:rsidRPr="00B04E4D">
          <w:rPr>
            <w:rStyle w:val="Hyperlink"/>
            <w:rFonts w:ascii="Verdana" w:hAnsi="Verdana"/>
            <w:sz w:val="22"/>
          </w:rPr>
          <w:t>4.2</w:t>
        </w:r>
      </w:hyperlink>
      <w:r w:rsidRPr="00B04E4D">
        <w:rPr>
          <w:rFonts w:ascii="Verdana" w:hAnsi="Verdana"/>
        </w:rPr>
        <w:t xml:space="preserve"> </w:t>
      </w:r>
      <w:r w:rsidRPr="00B04E4D">
        <w:rPr>
          <w:rFonts w:ascii="Verdana" w:hAnsi="Verdana"/>
          <w:sz w:val="22"/>
        </w:rPr>
        <w:t>„Ressursside juhtimine” ja</w:t>
      </w:r>
      <w:r w:rsidRPr="00B04E4D">
        <w:rPr>
          <w:rFonts w:ascii="Verdana" w:hAnsi="Verdana"/>
        </w:rPr>
        <w:t xml:space="preserve"> </w:t>
      </w:r>
      <w:hyperlink w:anchor="Operational_rules" w:history="1">
        <w:r w:rsidRPr="00B04E4D">
          <w:rPr>
            <w:rStyle w:val="Hyperlink"/>
            <w:rFonts w:ascii="Verdana" w:hAnsi="Verdana"/>
            <w:sz w:val="22"/>
          </w:rPr>
          <w:t>4.3</w:t>
        </w:r>
      </w:hyperlink>
      <w:r w:rsidRPr="00B04E4D">
        <w:rPr>
          <w:rFonts w:ascii="Verdana" w:hAnsi="Verdana"/>
        </w:rPr>
        <w:t xml:space="preserve"> </w:t>
      </w:r>
      <w:r w:rsidRPr="00B04E4D">
        <w:rPr>
          <w:rFonts w:ascii="Verdana" w:hAnsi="Verdana"/>
          <w:sz w:val="22"/>
        </w:rPr>
        <w:t>„Tööeeskirjad”. Rohkem teavet võib leida veel asjaomase sektori suunisdokumentide riskihinnangust (vt</w:t>
      </w:r>
      <w:hyperlink w:anchor="SECTOR_REFERENCE_DOCUMENTS" w:history="1">
        <w:r w:rsidRPr="00B04E4D">
          <w:rPr>
            <w:rStyle w:val="Hyperlink"/>
            <w:rFonts w:ascii="Verdana" w:hAnsi="Verdana"/>
            <w:sz w:val="22"/>
          </w:rPr>
          <w:t xml:space="preserve"> lisad</w:t>
        </w:r>
      </w:hyperlink>
      <w:r w:rsidRPr="00B04E4D">
        <w:rPr>
          <w:rFonts w:ascii="Verdana" w:hAnsi="Verdana"/>
          <w:sz w:val="22"/>
        </w:rPr>
        <w:t>)</w:t>
      </w:r>
    </w:p>
    <w:p w:rsidR="00AE29F1" w:rsidRPr="00B04E4D" w:rsidRDefault="00AE29F1" w:rsidP="003910AE">
      <w:pPr>
        <w:jc w:val="both"/>
        <w:rPr>
          <w:rFonts w:ascii="Verdana" w:hAnsi="Verdana"/>
          <w:sz w:val="22"/>
          <w:szCs w:val="22"/>
        </w:rPr>
      </w:pPr>
    </w:p>
    <w:p w:rsidR="00AE29F1" w:rsidRPr="00B04E4D" w:rsidRDefault="00AE29F1" w:rsidP="003910AE">
      <w:pPr>
        <w:jc w:val="both"/>
        <w:rPr>
          <w:rFonts w:ascii="Verdana" w:hAnsi="Verdana"/>
          <w:sz w:val="22"/>
          <w:szCs w:val="22"/>
        </w:rPr>
      </w:pPr>
      <w:r w:rsidRPr="00B04E4D">
        <w:rPr>
          <w:rFonts w:ascii="Verdana" w:hAnsi="Verdana"/>
          <w:sz w:val="22"/>
        </w:rPr>
        <w:t>Allpool olevas tekstis esitatud link on ristviide seotud tekstile.</w:t>
      </w:r>
    </w:p>
    <w:p w:rsidR="00C83195" w:rsidRPr="00B04E4D" w:rsidRDefault="00C83195" w:rsidP="003910AE">
      <w:pPr>
        <w:jc w:val="both"/>
        <w:rPr>
          <w:rFonts w:ascii="Verdana" w:hAnsi="Verdana"/>
          <w:sz w:val="22"/>
          <w:szCs w:val="22"/>
        </w:rPr>
      </w:pPr>
    </w:p>
    <w:p w:rsidR="00C83195" w:rsidRPr="00B04E4D" w:rsidRDefault="00C83195" w:rsidP="00677F2B">
      <w:pPr>
        <w:pStyle w:val="Heading2"/>
      </w:pPr>
      <w:bookmarkStart w:id="211" w:name="_Toc400033184"/>
      <w:bookmarkStart w:id="212" w:name="_Toc436939761"/>
      <w:r w:rsidRPr="00B04E4D">
        <w:t xml:space="preserve">5.1 </w:t>
      </w:r>
      <w:r w:rsidRPr="00B04E4D">
        <w:tab/>
        <w:t>Hoone ehitus ja projektlahendus (</w:t>
      </w:r>
      <w:hyperlink w:anchor="Establishment_design_and_Facilities" w:history="1">
        <w:r w:rsidRPr="00B04E4D">
          <w:rPr>
            <w:rStyle w:val="Hyperlink"/>
          </w:rPr>
          <w:t>vt punkt 4.2.3.2</w:t>
        </w:r>
      </w:hyperlink>
      <w:r w:rsidRPr="00B04E4D">
        <w:t>).</w:t>
      </w:r>
      <w:bookmarkEnd w:id="211"/>
      <w:bookmarkEnd w:id="212"/>
    </w:p>
    <w:p w:rsidR="00C83195" w:rsidRPr="00B04E4D" w:rsidRDefault="00C83195" w:rsidP="003910AE">
      <w:pPr>
        <w:jc w:val="both"/>
        <w:rPr>
          <w:rFonts w:ascii="Verdana" w:hAnsi="Verdana"/>
          <w:sz w:val="22"/>
          <w:szCs w:val="22"/>
        </w:rPr>
      </w:pPr>
    </w:p>
    <w:p w:rsidR="00C83195" w:rsidRPr="00B04E4D" w:rsidRDefault="00C83195" w:rsidP="00677F2B">
      <w:pPr>
        <w:pStyle w:val="Heading2"/>
      </w:pPr>
      <w:bookmarkStart w:id="213" w:name="_Toc400033185"/>
      <w:bookmarkStart w:id="214" w:name="_Toc436939762"/>
      <w:r w:rsidRPr="00B04E4D">
        <w:t>5.2</w:t>
      </w:r>
      <w:r w:rsidRPr="00B04E4D">
        <w:tab/>
        <w:t xml:space="preserve"> Ruumide ja töötsooni projektlahendus (</w:t>
      </w:r>
      <w:hyperlink w:anchor="Facilities_and_production" w:history="1">
        <w:r w:rsidRPr="00B04E4D">
          <w:rPr>
            <w:rStyle w:val="Hyperlink"/>
          </w:rPr>
          <w:t>vt punkt 4.2.3.3</w:t>
        </w:r>
      </w:hyperlink>
      <w:r w:rsidRPr="00B04E4D">
        <w:t>).</w:t>
      </w:r>
      <w:bookmarkEnd w:id="213"/>
      <w:bookmarkEnd w:id="214"/>
    </w:p>
    <w:p w:rsidR="00C83195" w:rsidRPr="00B04E4D" w:rsidRDefault="00C83195" w:rsidP="003910AE">
      <w:pPr>
        <w:jc w:val="both"/>
        <w:rPr>
          <w:rFonts w:ascii="Verdana" w:hAnsi="Verdana"/>
          <w:sz w:val="22"/>
          <w:szCs w:val="22"/>
        </w:rPr>
      </w:pPr>
    </w:p>
    <w:p w:rsidR="00C83195" w:rsidRPr="00B04E4D" w:rsidRDefault="00C83195" w:rsidP="00677F2B">
      <w:pPr>
        <w:pStyle w:val="Heading2"/>
      </w:pPr>
      <w:bookmarkStart w:id="215" w:name="_Toc400033186"/>
      <w:bookmarkStart w:id="216" w:name="_Toc436939763"/>
      <w:r w:rsidRPr="00B04E4D">
        <w:t>5.3</w:t>
      </w:r>
      <w:r w:rsidRPr="00B04E4D">
        <w:tab/>
        <w:t>Kommunaalteenused (</w:t>
      </w:r>
      <w:hyperlink w:anchor="Facilities_and_production" w:history="1">
        <w:r w:rsidRPr="00B04E4D">
          <w:rPr>
            <w:rStyle w:val="Hyperlink"/>
          </w:rPr>
          <w:t>vt punkt 4.2.3.3</w:t>
        </w:r>
      </w:hyperlink>
      <w:r w:rsidRPr="00B04E4D">
        <w:t>).</w:t>
      </w:r>
      <w:bookmarkEnd w:id="215"/>
      <w:bookmarkEnd w:id="216"/>
    </w:p>
    <w:p w:rsidR="00C83195" w:rsidRPr="00B04E4D" w:rsidRDefault="00C83195" w:rsidP="003910AE">
      <w:pPr>
        <w:jc w:val="both"/>
        <w:rPr>
          <w:rFonts w:ascii="Verdana" w:hAnsi="Verdana"/>
          <w:sz w:val="22"/>
          <w:szCs w:val="22"/>
        </w:rPr>
      </w:pPr>
    </w:p>
    <w:p w:rsidR="00C83195" w:rsidRPr="00B04E4D" w:rsidRDefault="00C83195" w:rsidP="00677F2B">
      <w:pPr>
        <w:pStyle w:val="Heading2"/>
      </w:pPr>
      <w:bookmarkStart w:id="217" w:name="_Toc400033187"/>
      <w:bookmarkStart w:id="218" w:name="_Toc436939764"/>
      <w:r w:rsidRPr="00B04E4D">
        <w:t xml:space="preserve">5.4 </w:t>
      </w:r>
      <w:r w:rsidRPr="00B04E4D">
        <w:tab/>
        <w:t>Jäätmete kõrvaldamine (</w:t>
      </w:r>
      <w:hyperlink w:anchor="Waste_control" w:history="1">
        <w:r w:rsidRPr="00B04E4D">
          <w:rPr>
            <w:rStyle w:val="Hyperlink"/>
          </w:rPr>
          <w:t>vt punkt 4.2.8</w:t>
        </w:r>
      </w:hyperlink>
      <w:r w:rsidRPr="00B04E4D">
        <w:t>).</w:t>
      </w:r>
      <w:bookmarkEnd w:id="217"/>
      <w:bookmarkEnd w:id="218"/>
    </w:p>
    <w:p w:rsidR="00C83195" w:rsidRPr="00B04E4D" w:rsidRDefault="00C83195" w:rsidP="003910AE">
      <w:pPr>
        <w:jc w:val="both"/>
        <w:rPr>
          <w:rFonts w:ascii="Verdana" w:hAnsi="Verdana"/>
          <w:sz w:val="22"/>
          <w:szCs w:val="22"/>
        </w:rPr>
      </w:pPr>
    </w:p>
    <w:p w:rsidR="00C83195" w:rsidRPr="00B04E4D" w:rsidRDefault="00C83195" w:rsidP="00677F2B">
      <w:pPr>
        <w:pStyle w:val="Heading2"/>
      </w:pPr>
      <w:bookmarkStart w:id="219" w:name="_Toc400033188"/>
      <w:bookmarkStart w:id="220" w:name="_Toc436939765"/>
      <w:r w:rsidRPr="00B04E4D">
        <w:t xml:space="preserve">5.5 </w:t>
      </w:r>
      <w:r w:rsidRPr="00B04E4D">
        <w:tab/>
        <w:t>Seadmed, puhastamine ja hooldus (</w:t>
      </w:r>
      <w:hyperlink w:anchor="Equipment" w:history="1">
        <w:r w:rsidRPr="00B04E4D">
          <w:rPr>
            <w:rStyle w:val="Hyperlink"/>
          </w:rPr>
          <w:t>vt punkt 4.2.3.4</w:t>
        </w:r>
      </w:hyperlink>
      <w:r w:rsidRPr="00B04E4D">
        <w:t>).</w:t>
      </w:r>
      <w:bookmarkEnd w:id="219"/>
      <w:bookmarkEnd w:id="220"/>
    </w:p>
    <w:p w:rsidR="00C83195" w:rsidRPr="00B04E4D" w:rsidRDefault="00C83195" w:rsidP="003910AE">
      <w:pPr>
        <w:jc w:val="both"/>
        <w:rPr>
          <w:rFonts w:ascii="Verdana" w:hAnsi="Verdana"/>
          <w:sz w:val="22"/>
          <w:szCs w:val="22"/>
        </w:rPr>
      </w:pPr>
    </w:p>
    <w:p w:rsidR="00C83195" w:rsidRPr="00B04E4D" w:rsidRDefault="00C83195" w:rsidP="00677F2B">
      <w:pPr>
        <w:pStyle w:val="Heading2"/>
      </w:pPr>
      <w:bookmarkStart w:id="221" w:name="_Toc400033189"/>
      <w:bookmarkStart w:id="222" w:name="_Toc436939766"/>
      <w:r w:rsidRPr="00B04E4D">
        <w:t xml:space="preserve">5.6 </w:t>
      </w:r>
      <w:r w:rsidRPr="00B04E4D">
        <w:tab/>
        <w:t>Sissetuleva materjali käitlemine (</w:t>
      </w:r>
      <w:hyperlink w:anchor="Incoming_materials" w:history="1">
        <w:r w:rsidRPr="00B04E4D">
          <w:rPr>
            <w:rStyle w:val="Hyperlink"/>
          </w:rPr>
          <w:t>vt punkt 4.3.3</w:t>
        </w:r>
      </w:hyperlink>
      <w:r w:rsidRPr="00B04E4D">
        <w:t>, punkt 4.5.1).</w:t>
      </w:r>
      <w:bookmarkEnd w:id="221"/>
      <w:bookmarkEnd w:id="222"/>
    </w:p>
    <w:p w:rsidR="00C83195" w:rsidRPr="00B04E4D" w:rsidRDefault="00C83195" w:rsidP="003910AE">
      <w:pPr>
        <w:jc w:val="both"/>
        <w:rPr>
          <w:rFonts w:ascii="Verdana" w:hAnsi="Verdana"/>
          <w:sz w:val="22"/>
          <w:szCs w:val="22"/>
        </w:rPr>
      </w:pPr>
    </w:p>
    <w:p w:rsidR="00A41329" w:rsidRPr="00B04E4D" w:rsidRDefault="00C83195" w:rsidP="00677F2B">
      <w:pPr>
        <w:pStyle w:val="Heading2"/>
      </w:pPr>
      <w:bookmarkStart w:id="223" w:name="_Toc400033190"/>
      <w:bookmarkStart w:id="224" w:name="_Toc436939767"/>
      <w:r w:rsidRPr="00B04E4D">
        <w:t xml:space="preserve">5.7 </w:t>
      </w:r>
      <w:r w:rsidRPr="00B04E4D">
        <w:tab/>
        <w:t>Saastumise vältimise meetmed (</w:t>
      </w:r>
      <w:hyperlink w:anchor="cross_contamination" w:history="1">
        <w:r w:rsidRPr="00B04E4D">
          <w:rPr>
            <w:rStyle w:val="Hyperlink"/>
          </w:rPr>
          <w:t>vt punkt 4.3.4</w:t>
        </w:r>
      </w:hyperlink>
      <w:r w:rsidRPr="00B04E4D">
        <w:t>).</w:t>
      </w:r>
      <w:bookmarkEnd w:id="223"/>
      <w:bookmarkEnd w:id="224"/>
    </w:p>
    <w:p w:rsidR="00A41329" w:rsidRPr="00B04E4D" w:rsidRDefault="00A41329" w:rsidP="003910AE">
      <w:pPr>
        <w:jc w:val="both"/>
        <w:rPr>
          <w:rFonts w:ascii="Verdana" w:hAnsi="Verdana"/>
          <w:sz w:val="22"/>
          <w:szCs w:val="22"/>
        </w:rPr>
      </w:pPr>
    </w:p>
    <w:p w:rsidR="00A41329" w:rsidRPr="00B04E4D" w:rsidRDefault="00A41329" w:rsidP="00677F2B">
      <w:pPr>
        <w:pStyle w:val="Heading2"/>
      </w:pPr>
      <w:bookmarkStart w:id="225" w:name="_Toc400033191"/>
      <w:bookmarkStart w:id="226" w:name="_Toc436939768"/>
      <w:r w:rsidRPr="00B04E4D">
        <w:t xml:space="preserve">5.8 </w:t>
      </w:r>
      <w:r w:rsidRPr="00B04E4D">
        <w:tab/>
        <w:t>Puhastamine ja puhtana hoidmine (</w:t>
      </w:r>
      <w:hyperlink w:anchor="Cleaning" w:history="1">
        <w:r w:rsidRPr="00B04E4D">
          <w:rPr>
            <w:rStyle w:val="Hyperlink"/>
          </w:rPr>
          <w:t>vt punkt 4.2.6</w:t>
        </w:r>
      </w:hyperlink>
      <w:r w:rsidRPr="00B04E4D">
        <w:t>).</w:t>
      </w:r>
      <w:bookmarkEnd w:id="225"/>
      <w:bookmarkEnd w:id="226"/>
    </w:p>
    <w:p w:rsidR="00007AF7" w:rsidRPr="00B04E4D" w:rsidRDefault="00007AF7" w:rsidP="003910AE">
      <w:pPr>
        <w:jc w:val="both"/>
        <w:rPr>
          <w:rFonts w:ascii="Verdana" w:hAnsi="Verdana"/>
          <w:sz w:val="22"/>
          <w:szCs w:val="22"/>
        </w:rPr>
      </w:pPr>
    </w:p>
    <w:p w:rsidR="00007AF7" w:rsidRPr="00B04E4D" w:rsidRDefault="00007AF7" w:rsidP="00677F2B">
      <w:pPr>
        <w:pStyle w:val="Heading2"/>
      </w:pPr>
      <w:bookmarkStart w:id="227" w:name="_Toc400033192"/>
      <w:bookmarkStart w:id="228" w:name="_Toc436939769"/>
      <w:r w:rsidRPr="00B04E4D">
        <w:t xml:space="preserve">5.9 </w:t>
      </w:r>
      <w:r w:rsidRPr="00B04E4D">
        <w:tab/>
        <w:t>Kahjuritõrje (</w:t>
      </w:r>
      <w:hyperlink w:anchor="Pest_control" w:history="1">
        <w:r w:rsidRPr="00B04E4D">
          <w:rPr>
            <w:rStyle w:val="Hyperlink"/>
          </w:rPr>
          <w:t>vt punkt 4.2.7</w:t>
        </w:r>
      </w:hyperlink>
      <w:r w:rsidRPr="00B04E4D">
        <w:t>).</w:t>
      </w:r>
      <w:bookmarkEnd w:id="227"/>
      <w:bookmarkEnd w:id="228"/>
    </w:p>
    <w:p w:rsidR="00007AF7" w:rsidRPr="00B04E4D" w:rsidRDefault="00007AF7" w:rsidP="003910AE">
      <w:pPr>
        <w:jc w:val="both"/>
        <w:rPr>
          <w:rFonts w:ascii="Verdana" w:hAnsi="Verdana"/>
          <w:sz w:val="22"/>
          <w:szCs w:val="22"/>
        </w:rPr>
      </w:pPr>
    </w:p>
    <w:p w:rsidR="00007AF7" w:rsidRPr="00B04E4D" w:rsidRDefault="00007AF7" w:rsidP="00677F2B">
      <w:pPr>
        <w:pStyle w:val="Heading2"/>
      </w:pPr>
      <w:bookmarkStart w:id="229" w:name="_Toc400033193"/>
      <w:bookmarkStart w:id="230" w:name="_Toc436939770"/>
      <w:r w:rsidRPr="00B04E4D">
        <w:t xml:space="preserve">5.10 </w:t>
      </w:r>
      <w:r w:rsidRPr="00B04E4D">
        <w:tab/>
        <w:t>Töötajate hügieen (</w:t>
      </w:r>
      <w:hyperlink w:anchor="Personal_hygiene" w:history="1">
        <w:r w:rsidRPr="00B04E4D">
          <w:rPr>
            <w:rStyle w:val="Hyperlink"/>
          </w:rPr>
          <w:t>vt punkt 4.2.2.3</w:t>
        </w:r>
      </w:hyperlink>
      <w:r w:rsidRPr="00B04E4D">
        <w:t>).</w:t>
      </w:r>
      <w:bookmarkEnd w:id="229"/>
      <w:bookmarkEnd w:id="230"/>
    </w:p>
    <w:p w:rsidR="00007AF7" w:rsidRPr="00B04E4D" w:rsidRDefault="00007AF7" w:rsidP="003910AE">
      <w:pPr>
        <w:jc w:val="both"/>
        <w:rPr>
          <w:rFonts w:ascii="Verdana" w:hAnsi="Verdana"/>
          <w:sz w:val="22"/>
          <w:szCs w:val="22"/>
        </w:rPr>
      </w:pPr>
    </w:p>
    <w:p w:rsidR="00007AF7" w:rsidRPr="00B04E4D" w:rsidRDefault="00007AF7" w:rsidP="00677F2B">
      <w:pPr>
        <w:pStyle w:val="Heading2"/>
      </w:pPr>
      <w:bookmarkStart w:id="231" w:name="_Toc400033194"/>
      <w:bookmarkStart w:id="232" w:name="_Toc436939771"/>
      <w:r w:rsidRPr="00B04E4D">
        <w:t xml:space="preserve">5.11 </w:t>
      </w:r>
      <w:r w:rsidRPr="00B04E4D">
        <w:tab/>
        <w:t>Personaliruumid (</w:t>
      </w:r>
      <w:hyperlink w:anchor="Personal_hygiene" w:history="1">
        <w:r w:rsidRPr="00B04E4D">
          <w:rPr>
            <w:rStyle w:val="Hyperlink"/>
          </w:rPr>
          <w:t>vt punkt 4.2.2.3</w:t>
        </w:r>
      </w:hyperlink>
      <w:r w:rsidRPr="00B04E4D">
        <w:t>).</w:t>
      </w:r>
      <w:bookmarkEnd w:id="231"/>
      <w:bookmarkEnd w:id="232"/>
    </w:p>
    <w:p w:rsidR="00007AF7" w:rsidRPr="00B04E4D" w:rsidRDefault="00007AF7" w:rsidP="003910AE">
      <w:pPr>
        <w:jc w:val="both"/>
        <w:rPr>
          <w:rFonts w:ascii="Verdana" w:hAnsi="Verdana"/>
          <w:sz w:val="22"/>
          <w:szCs w:val="22"/>
        </w:rPr>
      </w:pPr>
    </w:p>
    <w:p w:rsidR="00007AF7" w:rsidRPr="00B04E4D" w:rsidRDefault="00076DAB" w:rsidP="00677F2B">
      <w:pPr>
        <w:pStyle w:val="Heading2"/>
      </w:pPr>
      <w:bookmarkStart w:id="233" w:name="_Toc400033195"/>
      <w:bookmarkStart w:id="234" w:name="_Toc436939772"/>
      <w:r w:rsidRPr="00B04E4D">
        <w:t xml:space="preserve">5.12 </w:t>
      </w:r>
      <w:r w:rsidRPr="00B04E4D">
        <w:tab/>
        <w:t>Ümber</w:t>
      </w:r>
      <w:r w:rsidR="00007AF7" w:rsidRPr="00B04E4D">
        <w:t>töötamine (</w:t>
      </w:r>
      <w:hyperlink w:anchor="rework" w:history="1">
        <w:r w:rsidR="00007AF7" w:rsidRPr="00B04E4D">
          <w:rPr>
            <w:rStyle w:val="Hyperlink"/>
          </w:rPr>
          <w:t>vt punkt 4.3.5</w:t>
        </w:r>
      </w:hyperlink>
      <w:r w:rsidR="00007AF7" w:rsidRPr="00B04E4D">
        <w:t>).</w:t>
      </w:r>
      <w:bookmarkEnd w:id="233"/>
      <w:bookmarkEnd w:id="234"/>
    </w:p>
    <w:p w:rsidR="00007AF7" w:rsidRPr="00B04E4D" w:rsidRDefault="00007AF7" w:rsidP="003910AE">
      <w:pPr>
        <w:jc w:val="both"/>
        <w:rPr>
          <w:rFonts w:ascii="Verdana" w:hAnsi="Verdana"/>
          <w:sz w:val="22"/>
          <w:szCs w:val="22"/>
        </w:rPr>
      </w:pPr>
    </w:p>
    <w:p w:rsidR="00007AF7" w:rsidRPr="00B04E4D" w:rsidRDefault="00007AF7" w:rsidP="00677F2B">
      <w:pPr>
        <w:pStyle w:val="Heading2"/>
      </w:pPr>
      <w:bookmarkStart w:id="235" w:name="_Toc400033196"/>
      <w:bookmarkStart w:id="236" w:name="_Toc436939773"/>
      <w:r w:rsidRPr="00B04E4D">
        <w:t>5.13</w:t>
      </w:r>
      <w:r w:rsidRPr="00B04E4D">
        <w:tab/>
        <w:t xml:space="preserve"> Toodete turult kõrvaldamine ja tagasivõtmine (vt </w:t>
      </w:r>
      <w:hyperlink w:anchor="Control_non_conforming_product" w:history="1">
        <w:r w:rsidRPr="00B04E4D">
          <w:rPr>
            <w:rStyle w:val="Hyperlink"/>
          </w:rPr>
          <w:t>4.4.4</w:t>
        </w:r>
      </w:hyperlink>
      <w:r w:rsidRPr="00B04E4D">
        <w:t xml:space="preserve"> ja </w:t>
      </w:r>
      <w:hyperlink w:anchor="Crisis_management" w:history="1">
        <w:r w:rsidRPr="00B04E4D">
          <w:rPr>
            <w:rStyle w:val="Hyperlink"/>
          </w:rPr>
          <w:t>4.4.5</w:t>
        </w:r>
      </w:hyperlink>
      <w:r w:rsidRPr="00B04E4D">
        <w:t>).</w:t>
      </w:r>
      <w:bookmarkEnd w:id="235"/>
      <w:bookmarkEnd w:id="236"/>
    </w:p>
    <w:p w:rsidR="00007AF7" w:rsidRPr="00B04E4D" w:rsidRDefault="00007AF7" w:rsidP="003910AE">
      <w:pPr>
        <w:jc w:val="both"/>
        <w:rPr>
          <w:rFonts w:ascii="Verdana" w:hAnsi="Verdana"/>
          <w:sz w:val="22"/>
          <w:szCs w:val="22"/>
        </w:rPr>
      </w:pPr>
    </w:p>
    <w:p w:rsidR="00007AF7" w:rsidRPr="00B04E4D" w:rsidRDefault="00007AF7" w:rsidP="00677F2B">
      <w:pPr>
        <w:pStyle w:val="Heading2"/>
      </w:pPr>
      <w:bookmarkStart w:id="237" w:name="_Toc400033197"/>
      <w:bookmarkStart w:id="238" w:name="_Toc436939774"/>
      <w:r w:rsidRPr="00B04E4D">
        <w:t xml:space="preserve">5.14 </w:t>
      </w:r>
      <w:r w:rsidRPr="00B04E4D">
        <w:tab/>
        <w:t>Säilitamine (</w:t>
      </w:r>
      <w:hyperlink w:anchor="storage" w:history="1">
        <w:r w:rsidRPr="00B04E4D">
          <w:rPr>
            <w:rStyle w:val="Hyperlink"/>
          </w:rPr>
          <w:t>vt punkt 4.3.9</w:t>
        </w:r>
      </w:hyperlink>
      <w:r w:rsidRPr="00B04E4D">
        <w:t>).</w:t>
      </w:r>
      <w:bookmarkEnd w:id="237"/>
      <w:bookmarkEnd w:id="238"/>
    </w:p>
    <w:p w:rsidR="002F66B4" w:rsidRPr="00B04E4D" w:rsidRDefault="002F66B4" w:rsidP="003910AE">
      <w:pPr>
        <w:jc w:val="both"/>
        <w:rPr>
          <w:rFonts w:ascii="Verdana" w:hAnsi="Verdana"/>
          <w:sz w:val="22"/>
          <w:szCs w:val="22"/>
        </w:rPr>
      </w:pPr>
    </w:p>
    <w:p w:rsidR="002F66B4" w:rsidRPr="00B04E4D" w:rsidRDefault="002F66B4" w:rsidP="00677F2B">
      <w:pPr>
        <w:pStyle w:val="Heading2"/>
      </w:pPr>
      <w:bookmarkStart w:id="239" w:name="_Toc400033198"/>
      <w:bookmarkStart w:id="240" w:name="_Toc436939775"/>
      <w:r w:rsidRPr="00B04E4D">
        <w:t>5.15</w:t>
      </w:r>
      <w:r w:rsidRPr="00B04E4D">
        <w:tab/>
        <w:t>Transport (</w:t>
      </w:r>
      <w:hyperlink w:anchor="Transport" w:history="1">
        <w:r w:rsidRPr="00B04E4D">
          <w:rPr>
            <w:rStyle w:val="Hyperlink"/>
          </w:rPr>
          <w:t>vt punkt 4.3.10</w:t>
        </w:r>
      </w:hyperlink>
      <w:r w:rsidRPr="00B04E4D">
        <w:t>)</w:t>
      </w:r>
      <w:bookmarkEnd w:id="239"/>
      <w:bookmarkEnd w:id="240"/>
      <w:r w:rsidRPr="00B04E4D">
        <w:tab/>
      </w:r>
      <w:r w:rsidRPr="00B04E4D">
        <w:tab/>
      </w:r>
      <w:r w:rsidRPr="00B04E4D">
        <w:tab/>
      </w:r>
      <w:r w:rsidRPr="00B04E4D">
        <w:tab/>
      </w:r>
    </w:p>
    <w:p w:rsidR="002F66B4" w:rsidRPr="00B04E4D" w:rsidRDefault="002F66B4" w:rsidP="002F66B4">
      <w:pPr>
        <w:jc w:val="both"/>
        <w:rPr>
          <w:rFonts w:ascii="Verdana" w:hAnsi="Verdana"/>
          <w:bCs/>
          <w:sz w:val="22"/>
          <w:szCs w:val="22"/>
        </w:rPr>
      </w:pPr>
    </w:p>
    <w:p w:rsidR="002F66B4" w:rsidRPr="00B04E4D" w:rsidRDefault="00E61D24" w:rsidP="00677F2B">
      <w:pPr>
        <w:pStyle w:val="Heading2"/>
      </w:pPr>
      <w:bookmarkStart w:id="241" w:name="_Toc400033199"/>
      <w:bookmarkStart w:id="242" w:name="_Toc436939776"/>
      <w:r w:rsidRPr="00B04E4D">
        <w:t>5.16</w:t>
      </w:r>
      <w:r w:rsidRPr="00B04E4D">
        <w:tab/>
        <w:t>Tööta</w:t>
      </w:r>
      <w:r w:rsidR="00076DAB" w:rsidRPr="00B04E4D">
        <w:t xml:space="preserve">jate koolitamine ja järelevalve </w:t>
      </w:r>
      <w:r w:rsidRPr="00B04E4D">
        <w:t>(</w:t>
      </w:r>
      <w:hyperlink w:anchor="Human_Resources" w:history="1">
        <w:r w:rsidRPr="00B04E4D">
          <w:rPr>
            <w:rStyle w:val="Hyperlink"/>
          </w:rPr>
          <w:t>vt punkt 4.2.2.2</w:t>
        </w:r>
      </w:hyperlink>
      <w:r w:rsidRPr="00B04E4D">
        <w:t>)</w:t>
      </w:r>
      <w:bookmarkEnd w:id="241"/>
      <w:bookmarkEnd w:id="242"/>
      <w:r w:rsidRPr="00B04E4D">
        <w:tab/>
      </w:r>
    </w:p>
    <w:p w:rsidR="002F66B4" w:rsidRPr="00B04E4D" w:rsidRDefault="002F66B4" w:rsidP="002F66B4">
      <w:pPr>
        <w:jc w:val="both"/>
        <w:rPr>
          <w:rFonts w:ascii="Verdana" w:hAnsi="Verdana"/>
          <w:bCs/>
          <w:sz w:val="22"/>
          <w:szCs w:val="22"/>
        </w:rPr>
      </w:pPr>
    </w:p>
    <w:p w:rsidR="002F66B4" w:rsidRPr="00B04E4D" w:rsidRDefault="00E61D24" w:rsidP="00677F2B">
      <w:pPr>
        <w:pStyle w:val="Heading2"/>
      </w:pPr>
      <w:bookmarkStart w:id="243" w:name="_Toc400033200"/>
      <w:bookmarkStart w:id="244" w:name="_Toc436939777"/>
      <w:r w:rsidRPr="00B04E4D">
        <w:t>5.17</w:t>
      </w:r>
      <w:r w:rsidR="008B7B49" w:rsidRPr="00B04E4D">
        <w:t xml:space="preserve"> </w:t>
      </w:r>
      <w:r w:rsidRPr="00B04E4D">
        <w:tab/>
        <w:t>Tooteinfo (</w:t>
      </w:r>
      <w:hyperlink w:anchor="Incoming_materia_specification" w:history="1">
        <w:r w:rsidRPr="00B04E4D">
          <w:rPr>
            <w:rStyle w:val="Hyperlink"/>
          </w:rPr>
          <w:t>vt punkt 6.4</w:t>
        </w:r>
      </w:hyperlink>
      <w:r w:rsidRPr="00B04E4D">
        <w:t>)</w:t>
      </w:r>
      <w:bookmarkEnd w:id="243"/>
      <w:bookmarkEnd w:id="244"/>
      <w:r w:rsidRPr="00B04E4D">
        <w:tab/>
      </w:r>
      <w:r w:rsidRPr="00B04E4D">
        <w:tab/>
      </w:r>
      <w:r w:rsidRPr="00B04E4D">
        <w:tab/>
      </w:r>
    </w:p>
    <w:p w:rsidR="002F66B4" w:rsidRPr="00B04E4D" w:rsidRDefault="002F66B4" w:rsidP="002F66B4">
      <w:pPr>
        <w:jc w:val="both"/>
        <w:rPr>
          <w:rFonts w:ascii="Verdana" w:hAnsi="Verdana"/>
          <w:bCs/>
          <w:sz w:val="22"/>
          <w:szCs w:val="22"/>
        </w:rPr>
      </w:pPr>
    </w:p>
    <w:p w:rsidR="003763C0" w:rsidRPr="00B04E4D" w:rsidRDefault="00E61D24" w:rsidP="00677F2B">
      <w:pPr>
        <w:pStyle w:val="Heading2"/>
      </w:pPr>
      <w:bookmarkStart w:id="245" w:name="_Toc400033201"/>
      <w:bookmarkStart w:id="246" w:name="_Toc436939778"/>
      <w:r w:rsidRPr="00B04E4D">
        <w:t xml:space="preserve">5.18 </w:t>
      </w:r>
      <w:r w:rsidRPr="00B04E4D">
        <w:tab/>
        <w:t>Toidu kaitsmine, biovalvsus ja bioterrorism</w:t>
      </w:r>
      <w:r w:rsidR="00076DAB" w:rsidRPr="00B04E4D">
        <w:t xml:space="preserve"> </w:t>
      </w:r>
      <w:r w:rsidRPr="00B04E4D">
        <w:t xml:space="preserve">(vt </w:t>
      </w:r>
      <w:hyperlink w:anchor="Management_commitment" w:history="1">
        <w:r w:rsidRPr="00B04E4D">
          <w:rPr>
            <w:rStyle w:val="Hyperlink"/>
          </w:rPr>
          <w:t>punkt 4.1.1</w:t>
        </w:r>
      </w:hyperlink>
      <w:r w:rsidRPr="00B04E4D">
        <w:t xml:space="preserve">, </w:t>
      </w:r>
      <w:hyperlink w:anchor="Hazard_analysis" w:history="1">
        <w:r w:rsidRPr="00B04E4D">
          <w:rPr>
            <w:rStyle w:val="Hyperlink"/>
          </w:rPr>
          <w:t>punkt 6.6</w:t>
        </w:r>
      </w:hyperlink>
      <w:r w:rsidRPr="00B04E4D">
        <w:t>)</w:t>
      </w:r>
      <w:bookmarkEnd w:id="245"/>
      <w:bookmarkEnd w:id="246"/>
    </w:p>
    <w:p w:rsidR="002D645B" w:rsidRPr="00B04E4D" w:rsidRDefault="005A4FD7" w:rsidP="006B56D7">
      <w:pPr>
        <w:pStyle w:val="Heading1"/>
      </w:pPr>
      <w:bookmarkStart w:id="247" w:name="_Toc400033202"/>
      <w:r w:rsidRPr="00B04E4D">
        <w:br w:type="page"/>
      </w:r>
      <w:bookmarkStart w:id="248" w:name="_Toc436939779"/>
      <w:r w:rsidRPr="00B04E4D">
        <w:lastRenderedPageBreak/>
        <w:t>6</w:t>
      </w:r>
      <w:r w:rsidR="008B7B49" w:rsidRPr="00B04E4D">
        <w:t xml:space="preserve"> </w:t>
      </w:r>
      <w:bookmarkStart w:id="249" w:name="HACCP_system"/>
      <w:r w:rsidRPr="00B04E4D">
        <w:t>HACCP süsteem</w:t>
      </w:r>
      <w:bookmarkEnd w:id="247"/>
      <w:bookmarkEnd w:id="248"/>
      <w:r w:rsidRPr="00B04E4D">
        <w:t xml:space="preserve"> </w:t>
      </w:r>
      <w:bookmarkEnd w:id="249"/>
    </w:p>
    <w:p w:rsidR="005A4FD7" w:rsidRPr="00B04E4D" w:rsidRDefault="005A4FD7" w:rsidP="003910AE">
      <w:pPr>
        <w:jc w:val="both"/>
        <w:rPr>
          <w:rFonts w:ascii="Verdana" w:hAnsi="Verdana"/>
          <w:b/>
          <w:bCs/>
          <w:sz w:val="28"/>
          <w:szCs w:val="28"/>
        </w:rPr>
      </w:pPr>
    </w:p>
    <w:p w:rsidR="001C6773" w:rsidRPr="00B04E4D" w:rsidRDefault="003910AE" w:rsidP="00677F2B">
      <w:pPr>
        <w:pStyle w:val="Heading2"/>
      </w:pPr>
      <w:bookmarkStart w:id="250" w:name="_Toc400033203"/>
      <w:bookmarkStart w:id="251" w:name="_Toc436939780"/>
      <w:r w:rsidRPr="00B04E4D">
        <w:t xml:space="preserve">6.1 </w:t>
      </w:r>
      <w:bookmarkStart w:id="252" w:name="HACCP_general_introduction"/>
      <w:r w:rsidRPr="00B04E4D">
        <w:t>Üldine sissejuhatus</w:t>
      </w:r>
      <w:bookmarkEnd w:id="250"/>
      <w:bookmarkEnd w:id="251"/>
      <w:bookmarkEnd w:id="252"/>
    </w:p>
    <w:p w:rsidR="003910AE" w:rsidRPr="00B04E4D" w:rsidRDefault="003910AE" w:rsidP="003910AE">
      <w:pPr>
        <w:ind w:left="1440" w:hanging="1440"/>
        <w:jc w:val="both"/>
        <w:rPr>
          <w:rFonts w:ascii="Verdana" w:hAnsi="Verdana"/>
          <w:iCs/>
          <w:sz w:val="22"/>
          <w:szCs w:val="22"/>
          <w:u w:val="single"/>
        </w:rPr>
      </w:pPr>
    </w:p>
    <w:p w:rsidR="001C6773" w:rsidRPr="00B04E4D" w:rsidRDefault="001C6773" w:rsidP="003910AE">
      <w:pPr>
        <w:pStyle w:val="BodyTextIndent2"/>
        <w:spacing w:line="240" w:lineRule="auto"/>
        <w:ind w:left="0"/>
        <w:jc w:val="both"/>
        <w:rPr>
          <w:rFonts w:ascii="Verdana" w:hAnsi="Verdana"/>
          <w:sz w:val="22"/>
          <w:szCs w:val="22"/>
        </w:rPr>
      </w:pPr>
      <w:r w:rsidRPr="00B04E4D">
        <w:rPr>
          <w:rFonts w:ascii="Verdana" w:hAnsi="Verdana"/>
          <w:sz w:val="22"/>
        </w:rPr>
        <w:t>HACCP tähendab ohuanalüüsi ja kriitiliste kontrollpunktide süsteemi ning kujutab endast tööriista, mis aitab käitlejal välja selgitada ohutust halvendavaid tegureid ning hinnata oma toodete ja protsessidega seotud riske.</w:t>
      </w:r>
      <w:r w:rsidR="008B7B49" w:rsidRPr="00B04E4D">
        <w:rPr>
          <w:rFonts w:ascii="Verdana" w:hAnsi="Verdana"/>
          <w:sz w:val="22"/>
        </w:rPr>
        <w:t xml:space="preserve"> </w:t>
      </w:r>
      <w:r w:rsidRPr="00B04E4D">
        <w:rPr>
          <w:rFonts w:ascii="Verdana" w:hAnsi="Verdana"/>
          <w:sz w:val="22"/>
        </w:rPr>
        <w:t>Peale selle võimaldab süsteem käitlejal dokumenteerida, kontrollida ja verifitseerida ohtude tõrjeks võetud meetmete tõhusust.</w:t>
      </w:r>
    </w:p>
    <w:p w:rsidR="001C6773" w:rsidRPr="00B04E4D" w:rsidRDefault="001C6773" w:rsidP="003910AE">
      <w:pPr>
        <w:pStyle w:val="NormalWeb"/>
        <w:spacing w:before="0" w:beforeAutospacing="0" w:after="0" w:afterAutospacing="0"/>
        <w:jc w:val="both"/>
        <w:rPr>
          <w:rFonts w:ascii="Verdana" w:hAnsi="Verdana"/>
          <w:color w:val="000080"/>
          <w:sz w:val="22"/>
        </w:rPr>
      </w:pPr>
      <w:r w:rsidRPr="00B04E4D">
        <w:rPr>
          <w:rFonts w:ascii="Verdana" w:hAnsi="Verdana"/>
          <w:sz w:val="22"/>
        </w:rPr>
        <w:t>Ohutu söödamaterjali tootmine nõuab, et HACCP süsteem oleks rajatud eeltingimusprogrammidest moodustatud tugevale alusele. Eeltingimusprogrammid loovad ohutu söödamaterjali tootmiseks vajalikud elementaarsed keskkonna- ja töötingimused. Avaldades soodsat mõju sööda ohutusele, aitavad eeltingimusprogrammid samas tagada ka sööda täisväärtuslikkust ja sobilikkust loomatoiduks. HACCP süsteemide mõjuala on kitsam:</w:t>
      </w:r>
      <w:r w:rsidR="00D15C22" w:rsidRPr="00B04E4D">
        <w:rPr>
          <w:rFonts w:ascii="Verdana" w:hAnsi="Verdana"/>
          <w:sz w:val="22"/>
        </w:rPr>
        <w:t xml:space="preserve"> </w:t>
      </w:r>
      <w:r w:rsidRPr="00B04E4D">
        <w:rPr>
          <w:rFonts w:ascii="Verdana" w:hAnsi="Verdana"/>
          <w:sz w:val="22"/>
        </w:rPr>
        <w:t>need tagavad vaid, et sööt on loomatoiduna ohutu. Eeltingimusprogrammide olemus võib olla eri käitlejatel erinev, kuid üldpõhimõtted kehtivad kogu Euroopa söödamaterjalitööstuses.</w:t>
      </w:r>
    </w:p>
    <w:p w:rsidR="001C6773" w:rsidRPr="00B04E4D" w:rsidRDefault="001C6773" w:rsidP="003910AE">
      <w:pPr>
        <w:pStyle w:val="NormalWeb"/>
        <w:spacing w:before="0" w:beforeAutospacing="0" w:after="0" w:afterAutospacing="0"/>
        <w:jc w:val="both"/>
        <w:rPr>
          <w:rFonts w:ascii="Verdana" w:hAnsi="Verdana"/>
          <w:color w:val="000080"/>
          <w:sz w:val="22"/>
        </w:rPr>
      </w:pPr>
    </w:p>
    <w:p w:rsidR="001C6773" w:rsidRPr="00B04E4D" w:rsidRDefault="001C6773" w:rsidP="003910AE">
      <w:pPr>
        <w:pStyle w:val="BodyTextIndent2"/>
        <w:spacing w:line="240" w:lineRule="auto"/>
        <w:ind w:left="0"/>
        <w:jc w:val="both"/>
        <w:rPr>
          <w:rFonts w:ascii="Verdana" w:hAnsi="Verdana"/>
          <w:sz w:val="22"/>
          <w:szCs w:val="22"/>
        </w:rPr>
      </w:pPr>
      <w:r w:rsidRPr="00B04E4D">
        <w:rPr>
          <w:rFonts w:ascii="Verdana" w:hAnsi="Verdana"/>
          <w:sz w:val="22"/>
        </w:rPr>
        <w:t>Eeltingimused on süsteemi selgroog, ilma nendeta ei saavutata edu ühegi HACCP süsteemiga.</w:t>
      </w:r>
      <w:r w:rsidR="008B7B49" w:rsidRPr="00B04E4D">
        <w:rPr>
          <w:rFonts w:ascii="Verdana" w:hAnsi="Verdana"/>
          <w:sz w:val="22"/>
        </w:rPr>
        <w:t xml:space="preserve"> </w:t>
      </w:r>
      <w:r w:rsidRPr="00B04E4D">
        <w:rPr>
          <w:rFonts w:ascii="Verdana" w:hAnsi="Verdana"/>
          <w:sz w:val="22"/>
        </w:rPr>
        <w:t>Need menetlused moodustavad tugeva tegevusaluse, mis lubab HACCP meeskonnal keskenduda nendele kriitilistele küsimustele, mida ehk igapäevases plaanis ei käsitleta, kuid mis nõuavad siiski erilist tähelepanu.</w:t>
      </w:r>
      <w:r w:rsidRPr="00B04E4D">
        <w:rPr>
          <w:rFonts w:ascii="Verdana" w:hAnsi="Verdana"/>
          <w:sz w:val="22"/>
          <w:highlight w:val="lightGray"/>
        </w:rPr>
        <w:t xml:space="preserve"> </w:t>
      </w:r>
    </w:p>
    <w:p w:rsidR="004D1B96" w:rsidRPr="00B04E4D" w:rsidRDefault="004D1B96" w:rsidP="003910AE">
      <w:pPr>
        <w:pStyle w:val="BodyTextIndent2"/>
        <w:tabs>
          <w:tab w:val="left" w:pos="0"/>
        </w:tabs>
        <w:spacing w:before="60" w:after="60" w:line="240" w:lineRule="auto"/>
        <w:ind w:left="0"/>
        <w:jc w:val="both"/>
        <w:rPr>
          <w:rFonts w:ascii="Verdana" w:hAnsi="Verdana"/>
          <w:sz w:val="22"/>
          <w:szCs w:val="22"/>
        </w:rPr>
      </w:pPr>
    </w:p>
    <w:p w:rsidR="001C6773" w:rsidRPr="00B04E4D" w:rsidRDefault="001C6773" w:rsidP="003910AE">
      <w:pPr>
        <w:pStyle w:val="BodyTextIndent2"/>
        <w:tabs>
          <w:tab w:val="left" w:pos="0"/>
        </w:tabs>
        <w:spacing w:before="60" w:after="60" w:line="240" w:lineRule="auto"/>
        <w:ind w:left="0"/>
        <w:jc w:val="both"/>
        <w:rPr>
          <w:rFonts w:ascii="Verdana" w:hAnsi="Verdana"/>
          <w:sz w:val="22"/>
          <w:szCs w:val="22"/>
        </w:rPr>
      </w:pPr>
      <w:r w:rsidRPr="00B04E4D">
        <w:rPr>
          <w:rFonts w:ascii="Verdana" w:hAnsi="Verdana"/>
          <w:sz w:val="22"/>
        </w:rPr>
        <w:t>HACCP</w:t>
      </w:r>
      <w:r w:rsidR="008C4FEF" w:rsidRPr="00B04E4D">
        <w:rPr>
          <w:rFonts w:ascii="Verdana" w:hAnsi="Verdana"/>
          <w:sz w:val="22"/>
        </w:rPr>
        <w:t xml:space="preserve"> </w:t>
      </w:r>
      <w:r w:rsidRPr="00B04E4D">
        <w:rPr>
          <w:rFonts w:ascii="Verdana" w:hAnsi="Verdana"/>
          <w:sz w:val="22"/>
        </w:rPr>
        <w:t>meetod ja OPRP</w:t>
      </w:r>
      <w:r w:rsidR="008C4FEF" w:rsidRPr="00B04E4D">
        <w:rPr>
          <w:rFonts w:ascii="Verdana" w:hAnsi="Verdana"/>
          <w:sz w:val="22"/>
        </w:rPr>
        <w:t xml:space="preserve"> </w:t>
      </w:r>
      <w:r w:rsidRPr="00B04E4D">
        <w:rPr>
          <w:rFonts w:ascii="Verdana" w:hAnsi="Verdana"/>
          <w:sz w:val="22"/>
        </w:rPr>
        <w:t>meetod (vt ISO22000) tugine</w:t>
      </w:r>
      <w:r w:rsidR="0070734C" w:rsidRPr="00B04E4D">
        <w:rPr>
          <w:rFonts w:ascii="Verdana" w:hAnsi="Verdana"/>
          <w:sz w:val="22"/>
        </w:rPr>
        <w:t>vad</w:t>
      </w:r>
      <w:r w:rsidRPr="00B04E4D">
        <w:rPr>
          <w:rFonts w:ascii="Verdana" w:hAnsi="Verdana"/>
          <w:sz w:val="22"/>
        </w:rPr>
        <w:t xml:space="preserve"> seitsmele aluspõhimõttele</w:t>
      </w:r>
      <w:r w:rsidR="00D15C22" w:rsidRPr="00B04E4D">
        <w:rPr>
          <w:rFonts w:ascii="Verdana" w:hAnsi="Verdana"/>
          <w:sz w:val="22"/>
        </w:rPr>
        <w:t>:</w:t>
      </w:r>
    </w:p>
    <w:p w:rsidR="001C6773" w:rsidRPr="00B04E4D" w:rsidRDefault="001C6773" w:rsidP="003910AE">
      <w:pPr>
        <w:jc w:val="both"/>
        <w:rPr>
          <w:rFonts w:ascii="Verdana" w:hAnsi="Verdana"/>
          <w:i/>
          <w:iCs/>
          <w:sz w:val="22"/>
          <w:szCs w:val="22"/>
        </w:rPr>
      </w:pPr>
    </w:p>
    <w:p w:rsidR="001C6773" w:rsidRPr="00B04E4D" w:rsidRDefault="00D15C22" w:rsidP="00BB2005">
      <w:pPr>
        <w:pStyle w:val="BodyTextIndent2"/>
        <w:numPr>
          <w:ilvl w:val="0"/>
          <w:numId w:val="2"/>
        </w:numPr>
        <w:tabs>
          <w:tab w:val="left" w:pos="0"/>
        </w:tabs>
        <w:spacing w:before="60" w:after="60" w:line="240" w:lineRule="auto"/>
        <w:jc w:val="both"/>
        <w:rPr>
          <w:rFonts w:ascii="Verdana" w:hAnsi="Verdana"/>
          <w:sz w:val="22"/>
          <w:szCs w:val="22"/>
        </w:rPr>
      </w:pPr>
      <w:r w:rsidRPr="00B04E4D">
        <w:rPr>
          <w:rFonts w:ascii="Verdana" w:hAnsi="Verdana"/>
          <w:sz w:val="22"/>
        </w:rPr>
        <w:t>v</w:t>
      </w:r>
      <w:r w:rsidR="001C6773" w:rsidRPr="00B04E4D">
        <w:rPr>
          <w:rFonts w:ascii="Verdana" w:hAnsi="Verdana"/>
          <w:sz w:val="22"/>
        </w:rPr>
        <w:t>iia läbi ohuanalüüs</w:t>
      </w:r>
      <w:r w:rsidRPr="00B04E4D">
        <w:rPr>
          <w:rFonts w:ascii="Verdana" w:hAnsi="Verdana"/>
          <w:sz w:val="22"/>
        </w:rPr>
        <w:t>;</w:t>
      </w:r>
    </w:p>
    <w:p w:rsidR="001C6773" w:rsidRPr="00B04E4D" w:rsidRDefault="00D15C22" w:rsidP="00BB2005">
      <w:pPr>
        <w:pStyle w:val="BodyTextIndent2"/>
        <w:numPr>
          <w:ilvl w:val="0"/>
          <w:numId w:val="2"/>
        </w:numPr>
        <w:tabs>
          <w:tab w:val="left" w:pos="0"/>
        </w:tabs>
        <w:spacing w:before="60" w:after="60" w:line="240" w:lineRule="auto"/>
        <w:jc w:val="both"/>
        <w:rPr>
          <w:rFonts w:ascii="Verdana" w:hAnsi="Verdana"/>
          <w:sz w:val="22"/>
          <w:szCs w:val="22"/>
        </w:rPr>
      </w:pPr>
      <w:r w:rsidRPr="00B04E4D">
        <w:rPr>
          <w:rFonts w:ascii="Verdana" w:hAnsi="Verdana"/>
          <w:sz w:val="22"/>
        </w:rPr>
        <w:t>t</w:t>
      </w:r>
      <w:r w:rsidR="001C6773" w:rsidRPr="00B04E4D">
        <w:rPr>
          <w:rFonts w:ascii="Verdana" w:hAnsi="Verdana"/>
          <w:sz w:val="22"/>
        </w:rPr>
        <w:t xml:space="preserve">eha kindlaks kriitilised kontrollpunktid ja </w:t>
      </w:r>
      <w:r w:rsidR="008C4FEF" w:rsidRPr="00B04E4D">
        <w:rPr>
          <w:rFonts w:ascii="Verdana" w:hAnsi="Verdana"/>
          <w:sz w:val="22"/>
        </w:rPr>
        <w:t xml:space="preserve">määrata kindlaks </w:t>
      </w:r>
      <w:r w:rsidR="001C6773" w:rsidRPr="00B04E4D">
        <w:rPr>
          <w:rFonts w:ascii="Verdana" w:hAnsi="Verdana"/>
          <w:sz w:val="22"/>
        </w:rPr>
        <w:t>tege</w:t>
      </w:r>
      <w:r w:rsidR="008C4FEF" w:rsidRPr="00B04E4D">
        <w:rPr>
          <w:rFonts w:ascii="Verdana" w:hAnsi="Verdana"/>
          <w:sz w:val="22"/>
        </w:rPr>
        <w:t>vuse eeltingimusprogramm</w:t>
      </w:r>
      <w:r w:rsidR="001C6773" w:rsidRPr="00B04E4D">
        <w:rPr>
          <w:rFonts w:ascii="Verdana" w:hAnsi="Verdana"/>
          <w:sz w:val="22"/>
        </w:rPr>
        <w:t>.</w:t>
      </w:r>
    </w:p>
    <w:p w:rsidR="001C6773" w:rsidRPr="00B04E4D"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sidRPr="00B04E4D">
        <w:rPr>
          <w:rFonts w:ascii="Verdana" w:hAnsi="Verdana"/>
          <w:sz w:val="22"/>
        </w:rPr>
        <w:t xml:space="preserve">Kehtestada kriitilised piirid </w:t>
      </w:r>
      <w:r w:rsidR="008C4FEF" w:rsidRPr="00B04E4D">
        <w:rPr>
          <w:rFonts w:ascii="Verdana" w:hAnsi="Verdana"/>
          <w:sz w:val="22"/>
        </w:rPr>
        <w:t>ja tulemuslikkuse nõuded</w:t>
      </w:r>
      <w:r w:rsidRPr="00B04E4D">
        <w:rPr>
          <w:rFonts w:ascii="Verdana" w:hAnsi="Verdana"/>
          <w:sz w:val="22"/>
        </w:rPr>
        <w:t>.</w:t>
      </w:r>
    </w:p>
    <w:p w:rsidR="001C6773" w:rsidRPr="00B04E4D"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sidRPr="00B04E4D">
        <w:rPr>
          <w:rFonts w:ascii="Verdana" w:hAnsi="Verdana"/>
          <w:sz w:val="22"/>
        </w:rPr>
        <w:t xml:space="preserve">Seada iga </w:t>
      </w:r>
      <w:r w:rsidR="008C4FEF" w:rsidRPr="00B04E4D">
        <w:rPr>
          <w:rFonts w:ascii="Verdana" w:hAnsi="Verdana"/>
          <w:sz w:val="22"/>
        </w:rPr>
        <w:t>kriitilise kontrollpunkti</w:t>
      </w:r>
      <w:r w:rsidRPr="00B04E4D">
        <w:rPr>
          <w:rFonts w:ascii="Verdana" w:hAnsi="Verdana"/>
          <w:sz w:val="22"/>
        </w:rPr>
        <w:t xml:space="preserve"> ja </w:t>
      </w:r>
      <w:r w:rsidR="002F45A8" w:rsidRPr="00B04E4D">
        <w:rPr>
          <w:rFonts w:ascii="Verdana" w:hAnsi="Verdana"/>
          <w:sz w:val="22"/>
        </w:rPr>
        <w:t>tegevuse eeltingimusprogrammi</w:t>
      </w:r>
      <w:r w:rsidRPr="00B04E4D">
        <w:rPr>
          <w:rFonts w:ascii="Verdana" w:hAnsi="Verdana"/>
          <w:sz w:val="22"/>
        </w:rPr>
        <w:t xml:space="preserve"> </w:t>
      </w:r>
      <w:r w:rsidR="002F45A8" w:rsidRPr="00B04E4D">
        <w:rPr>
          <w:rFonts w:ascii="Verdana" w:hAnsi="Verdana"/>
          <w:sz w:val="22"/>
        </w:rPr>
        <w:t xml:space="preserve">jaoks sisse </w:t>
      </w:r>
      <w:r w:rsidRPr="00B04E4D">
        <w:rPr>
          <w:rFonts w:ascii="Verdana" w:hAnsi="Verdana"/>
          <w:sz w:val="22"/>
        </w:rPr>
        <w:t>ohutõrjemeetmete jälgimise süsteem.</w:t>
      </w:r>
    </w:p>
    <w:p w:rsidR="001C6773" w:rsidRPr="00B04E4D"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sidRPr="00B04E4D">
        <w:rPr>
          <w:rFonts w:ascii="Verdana" w:hAnsi="Verdana"/>
          <w:sz w:val="22"/>
        </w:rPr>
        <w:t>Kehtestada korrigeerivad meetmed juhuks, kui ohutõrjemeetmed ei toimi.</w:t>
      </w:r>
    </w:p>
    <w:p w:rsidR="001C6773" w:rsidRPr="00B04E4D"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sidRPr="00B04E4D">
        <w:rPr>
          <w:rFonts w:ascii="Verdana" w:hAnsi="Verdana"/>
          <w:sz w:val="22"/>
        </w:rPr>
        <w:t>Kehtestada menetlus, mis võimaldab kontrollida, kas kõik HACCP süsteemi osad toimivad tõhusalt</w:t>
      </w:r>
    </w:p>
    <w:p w:rsidR="001C6773" w:rsidRPr="00B04E4D" w:rsidRDefault="001C6773" w:rsidP="00BB2005">
      <w:pPr>
        <w:numPr>
          <w:ilvl w:val="0"/>
          <w:numId w:val="2"/>
        </w:numPr>
        <w:jc w:val="both"/>
        <w:rPr>
          <w:rFonts w:ascii="Verdana" w:hAnsi="Verdana"/>
          <w:iCs/>
          <w:sz w:val="22"/>
          <w:szCs w:val="22"/>
          <w:u w:val="single"/>
        </w:rPr>
      </w:pPr>
      <w:r w:rsidRPr="00B04E4D">
        <w:rPr>
          <w:rFonts w:ascii="Verdana" w:hAnsi="Verdana"/>
          <w:sz w:val="22"/>
        </w:rPr>
        <w:t>Dokumenteerida kõik menetlused ja andmed, et tõendada HACCP süsteemi tõhusat toimimist.</w:t>
      </w:r>
    </w:p>
    <w:p w:rsidR="001C6773" w:rsidRPr="00B04E4D" w:rsidRDefault="001C6773" w:rsidP="003910AE">
      <w:pPr>
        <w:ind w:left="1440" w:hanging="1440"/>
        <w:jc w:val="both"/>
        <w:rPr>
          <w:rFonts w:ascii="Verdana" w:hAnsi="Verdana"/>
          <w:iCs/>
          <w:sz w:val="22"/>
          <w:szCs w:val="22"/>
          <w:u w:val="single"/>
        </w:rPr>
      </w:pPr>
    </w:p>
    <w:p w:rsidR="006A0A4E" w:rsidRPr="00B04E4D" w:rsidRDefault="006A0A4E" w:rsidP="003910AE">
      <w:pPr>
        <w:ind w:left="1440" w:hanging="1440"/>
        <w:jc w:val="both"/>
        <w:rPr>
          <w:rFonts w:ascii="Verdana" w:hAnsi="Verdana"/>
          <w:iCs/>
          <w:sz w:val="22"/>
          <w:szCs w:val="22"/>
          <w:u w:val="single"/>
        </w:rPr>
      </w:pPr>
    </w:p>
    <w:p w:rsidR="00E76180" w:rsidRPr="00B04E4D" w:rsidRDefault="00365620" w:rsidP="00677F2B">
      <w:pPr>
        <w:pStyle w:val="Heading2"/>
      </w:pPr>
      <w:bookmarkStart w:id="253" w:name="_Toc400033204"/>
      <w:bookmarkStart w:id="254" w:name="_Toc436939781"/>
      <w:r w:rsidRPr="00B04E4D">
        <w:t xml:space="preserve">6.2 </w:t>
      </w:r>
      <w:bookmarkStart w:id="255" w:name="HACCP_general_requirements"/>
      <w:r w:rsidRPr="00B04E4D">
        <w:t>Üldnõuded</w:t>
      </w:r>
      <w:bookmarkEnd w:id="253"/>
      <w:bookmarkEnd w:id="254"/>
      <w:bookmarkEnd w:id="255"/>
    </w:p>
    <w:p w:rsidR="005A4FD7" w:rsidRPr="00B04E4D" w:rsidRDefault="005A4FD7" w:rsidP="003910AE">
      <w:pPr>
        <w:ind w:left="1440" w:hanging="1440"/>
        <w:jc w:val="both"/>
        <w:rPr>
          <w:rFonts w:ascii="Verdana" w:hAnsi="Verdana"/>
          <w:iCs/>
          <w:sz w:val="22"/>
          <w:szCs w:val="22"/>
          <w:u w:val="single"/>
        </w:rPr>
      </w:pPr>
    </w:p>
    <w:p w:rsidR="00E76180" w:rsidRPr="00B04E4D" w:rsidRDefault="00E76180" w:rsidP="003910AE">
      <w:pPr>
        <w:pStyle w:val="BodyTextIndent2"/>
        <w:spacing w:after="0" w:line="240" w:lineRule="auto"/>
        <w:ind w:left="0"/>
        <w:jc w:val="both"/>
        <w:rPr>
          <w:rFonts w:ascii="Verdana" w:hAnsi="Verdana"/>
          <w:sz w:val="22"/>
          <w:szCs w:val="22"/>
        </w:rPr>
      </w:pPr>
      <w:r w:rsidRPr="00B04E4D">
        <w:rPr>
          <w:rFonts w:ascii="Verdana" w:hAnsi="Verdana"/>
          <w:sz w:val="22"/>
        </w:rPr>
        <w:t xml:space="preserve">Käitlejal peab olema hästi dokumenteeritud ja täielikult rakendatud HACCP süsteem, mis hõlmab </w:t>
      </w:r>
      <w:r w:rsidR="00464CA7" w:rsidRPr="00B04E4D">
        <w:rPr>
          <w:rFonts w:ascii="Verdana" w:hAnsi="Verdana"/>
          <w:sz w:val="22"/>
        </w:rPr>
        <w:t>igasugust</w:t>
      </w:r>
      <w:r w:rsidRPr="00B04E4D">
        <w:rPr>
          <w:rFonts w:ascii="Verdana" w:hAnsi="Verdana"/>
          <w:sz w:val="22"/>
        </w:rPr>
        <w:t xml:space="preserve"> tegevus</w:t>
      </w:r>
      <w:r w:rsidR="00464CA7" w:rsidRPr="00B04E4D">
        <w:rPr>
          <w:rFonts w:ascii="Verdana" w:hAnsi="Verdana"/>
          <w:sz w:val="22"/>
        </w:rPr>
        <w:t>t</w:t>
      </w:r>
      <w:r w:rsidRPr="00B04E4D">
        <w:rPr>
          <w:rFonts w:ascii="Verdana" w:hAnsi="Verdana"/>
          <w:sz w:val="22"/>
        </w:rPr>
        <w:t xml:space="preserve"> selle kohaldamisalas. Kohaldamisala algab sissetuleva materjali omandiõiguse saamisest ja lõpeb lõpptoote omandiõiguse üleminekuga kliendile.</w:t>
      </w:r>
    </w:p>
    <w:p w:rsidR="00DB746D" w:rsidRPr="00B04E4D" w:rsidRDefault="00DB746D" w:rsidP="003910AE">
      <w:pPr>
        <w:jc w:val="both"/>
        <w:rPr>
          <w:rFonts w:ascii="Verdana" w:hAnsi="Verdana"/>
          <w:i/>
          <w:iCs/>
          <w:sz w:val="22"/>
          <w:szCs w:val="22"/>
        </w:rPr>
      </w:pPr>
    </w:p>
    <w:p w:rsidR="00E76180" w:rsidRPr="00B04E4D" w:rsidRDefault="002C62CB" w:rsidP="00704795">
      <w:pPr>
        <w:jc w:val="both"/>
        <w:rPr>
          <w:rFonts w:ascii="Verdana" w:hAnsi="Verdana"/>
          <w:sz w:val="22"/>
          <w:szCs w:val="22"/>
        </w:rPr>
      </w:pPr>
      <w:r w:rsidRPr="00B04E4D">
        <w:rPr>
          <w:rFonts w:ascii="Verdana" w:hAnsi="Verdana"/>
          <w:sz w:val="22"/>
        </w:rPr>
        <w:t>HACCP tegelik kohaldamine ja rakendamine nõuab struktu</w:t>
      </w:r>
      <w:r w:rsidR="00464CA7" w:rsidRPr="00B04E4D">
        <w:rPr>
          <w:rFonts w:ascii="Verdana" w:hAnsi="Verdana"/>
          <w:sz w:val="22"/>
        </w:rPr>
        <w:t>urilis</w:t>
      </w:r>
      <w:r w:rsidRPr="00B04E4D">
        <w:rPr>
          <w:rFonts w:ascii="Verdana" w:hAnsi="Verdana"/>
          <w:sz w:val="22"/>
        </w:rPr>
        <w:t>t lähenemisviisi, mi</w:t>
      </w:r>
      <w:r w:rsidR="00D7546D" w:rsidRPr="00B04E4D">
        <w:rPr>
          <w:rFonts w:ascii="Verdana" w:hAnsi="Verdana"/>
          <w:sz w:val="22"/>
        </w:rPr>
        <w:t>da</w:t>
      </w:r>
      <w:r w:rsidRPr="00B04E4D">
        <w:rPr>
          <w:rFonts w:ascii="Verdana" w:hAnsi="Verdana"/>
          <w:sz w:val="22"/>
        </w:rPr>
        <w:t xml:space="preserve"> on </w:t>
      </w:r>
      <w:r w:rsidR="00D7546D" w:rsidRPr="00B04E4D">
        <w:rPr>
          <w:rFonts w:ascii="Verdana" w:hAnsi="Verdana"/>
          <w:sz w:val="22"/>
        </w:rPr>
        <w:t>kirjeldatud</w:t>
      </w:r>
      <w:r w:rsidRPr="00B04E4D">
        <w:rPr>
          <w:rFonts w:ascii="Verdana" w:hAnsi="Verdana"/>
          <w:sz w:val="22"/>
        </w:rPr>
        <w:t xml:space="preserve"> allpool rakendusstrateegias.</w:t>
      </w:r>
    </w:p>
    <w:p w:rsidR="00E76180" w:rsidRPr="00B04E4D" w:rsidRDefault="004D1B96" w:rsidP="00677F2B">
      <w:pPr>
        <w:pStyle w:val="Heading2"/>
      </w:pPr>
      <w:bookmarkStart w:id="256" w:name="_Toc400033205"/>
      <w:r w:rsidRPr="00B04E4D">
        <w:br w:type="page"/>
      </w:r>
      <w:bookmarkStart w:id="257" w:name="_Toc436939782"/>
      <w:r w:rsidRPr="00B04E4D">
        <w:lastRenderedPageBreak/>
        <w:t xml:space="preserve">6.3 </w:t>
      </w:r>
      <w:bookmarkStart w:id="258" w:name="HACCP_team_leader"/>
      <w:r w:rsidRPr="00B04E4D">
        <w:t>HACCP meeskond ja meeskonna juht</w:t>
      </w:r>
      <w:bookmarkEnd w:id="256"/>
      <w:bookmarkEnd w:id="257"/>
      <w:bookmarkEnd w:id="258"/>
    </w:p>
    <w:p w:rsidR="00320AE3" w:rsidRPr="00B04E4D" w:rsidRDefault="00320AE3" w:rsidP="003910AE">
      <w:pPr>
        <w:jc w:val="both"/>
        <w:rPr>
          <w:rFonts w:ascii="Verdana" w:hAnsi="Verdana"/>
          <w:iCs/>
          <w:sz w:val="22"/>
          <w:szCs w:val="22"/>
          <w:u w:val="single"/>
        </w:rPr>
      </w:pPr>
    </w:p>
    <w:p w:rsidR="00E76180" w:rsidRPr="00B04E4D" w:rsidRDefault="002C62CB" w:rsidP="003910AE">
      <w:pPr>
        <w:jc w:val="both"/>
        <w:rPr>
          <w:rFonts w:ascii="Verdana" w:hAnsi="Verdana"/>
          <w:sz w:val="22"/>
          <w:szCs w:val="22"/>
        </w:rPr>
      </w:pPr>
      <w:r w:rsidRPr="00B04E4D">
        <w:rPr>
          <w:rFonts w:ascii="Verdana" w:hAnsi="Verdana"/>
          <w:sz w:val="22"/>
        </w:rPr>
        <w:t xml:space="preserve">HACCP süsteemi töötab välja ja seda peab ülal mitme eriala spetsialistidest koosnev meeskond, kelle vastutusel on HACCP süsteemi sisseseadmine, arendamine, järgimise korraldamine ja ülevaatamine. Sellel meeskonnal peab olema võimalik kasutada paljude erialade teadmisi ja söödaohutuse juhtimissüsteemide alaseid praktilisi kogemusi. Ülimalt oluline on käitleja juhtkonna täielik toetus meeskonnale, </w:t>
      </w:r>
      <w:r w:rsidR="00464CA7" w:rsidRPr="00B04E4D">
        <w:rPr>
          <w:rFonts w:ascii="Verdana" w:hAnsi="Verdana"/>
          <w:sz w:val="22"/>
        </w:rPr>
        <w:t>võimaluse korral</w:t>
      </w:r>
      <w:r w:rsidRPr="00B04E4D">
        <w:rPr>
          <w:rFonts w:ascii="Verdana" w:hAnsi="Verdana"/>
          <w:sz w:val="22"/>
        </w:rPr>
        <w:t xml:space="preserve"> peaks meeskonna juht olema juhtkonna esindaja.</w:t>
      </w:r>
      <w:r w:rsidR="008B7B49" w:rsidRPr="00B04E4D">
        <w:rPr>
          <w:rFonts w:ascii="Verdana" w:hAnsi="Verdana"/>
          <w:sz w:val="22"/>
        </w:rPr>
        <w:t xml:space="preserve"> </w:t>
      </w:r>
      <w:r w:rsidRPr="00B04E4D">
        <w:rPr>
          <w:rFonts w:ascii="Verdana" w:hAnsi="Verdana"/>
          <w:sz w:val="22"/>
        </w:rPr>
        <w:t>Meeskond peab koosnema inimestest, tänu kellele on meeskonna kui terviku käsutuses tõendatavad põhjalikud teadmised järgmistes valdkondades:</w:t>
      </w:r>
    </w:p>
    <w:p w:rsidR="00E76180" w:rsidRPr="00B04E4D" w:rsidRDefault="00E76180" w:rsidP="007E6B23">
      <w:pPr>
        <w:numPr>
          <w:ilvl w:val="0"/>
          <w:numId w:val="18"/>
        </w:numPr>
        <w:spacing w:before="40"/>
        <w:jc w:val="both"/>
        <w:rPr>
          <w:rFonts w:ascii="Verdana" w:hAnsi="Verdana"/>
          <w:sz w:val="22"/>
          <w:szCs w:val="22"/>
        </w:rPr>
      </w:pPr>
      <w:r w:rsidRPr="00B04E4D">
        <w:rPr>
          <w:rFonts w:ascii="Verdana" w:hAnsi="Verdana"/>
          <w:sz w:val="22"/>
        </w:rPr>
        <w:t>HACCP põhimõtete kohaldamine;</w:t>
      </w:r>
    </w:p>
    <w:p w:rsidR="00E76180" w:rsidRPr="00B04E4D" w:rsidRDefault="00E76180" w:rsidP="007E6B23">
      <w:pPr>
        <w:numPr>
          <w:ilvl w:val="0"/>
          <w:numId w:val="18"/>
        </w:numPr>
        <w:spacing w:before="40"/>
        <w:jc w:val="both"/>
        <w:rPr>
          <w:rFonts w:ascii="Verdana" w:hAnsi="Verdana"/>
          <w:sz w:val="22"/>
          <w:szCs w:val="22"/>
        </w:rPr>
      </w:pPr>
      <w:r w:rsidRPr="00B04E4D">
        <w:rPr>
          <w:rFonts w:ascii="Verdana" w:hAnsi="Verdana"/>
          <w:sz w:val="22"/>
        </w:rPr>
        <w:t>tootmisprotsessid ja kasutatavad seadmed;</w:t>
      </w:r>
    </w:p>
    <w:p w:rsidR="00E76180" w:rsidRPr="00B04E4D" w:rsidRDefault="00E76180" w:rsidP="007E6B23">
      <w:pPr>
        <w:numPr>
          <w:ilvl w:val="0"/>
          <w:numId w:val="18"/>
        </w:numPr>
        <w:spacing w:before="40"/>
        <w:jc w:val="both"/>
        <w:rPr>
          <w:rFonts w:ascii="Verdana" w:hAnsi="Verdana"/>
          <w:sz w:val="22"/>
          <w:szCs w:val="22"/>
        </w:rPr>
      </w:pPr>
      <w:r w:rsidRPr="00B04E4D">
        <w:rPr>
          <w:rFonts w:ascii="Verdana" w:hAnsi="Verdana"/>
          <w:sz w:val="22"/>
        </w:rPr>
        <w:t>tooted, sissetulevad materjalid ja nendega seotud ohud;</w:t>
      </w:r>
    </w:p>
    <w:p w:rsidR="00E76180" w:rsidRPr="00B04E4D" w:rsidRDefault="00E76180" w:rsidP="007E6B23">
      <w:pPr>
        <w:numPr>
          <w:ilvl w:val="0"/>
          <w:numId w:val="18"/>
        </w:numPr>
        <w:spacing w:before="40"/>
        <w:jc w:val="both"/>
        <w:rPr>
          <w:rFonts w:ascii="Verdana" w:hAnsi="Verdana"/>
          <w:sz w:val="22"/>
          <w:szCs w:val="22"/>
        </w:rPr>
      </w:pPr>
      <w:r w:rsidRPr="00B04E4D">
        <w:rPr>
          <w:rFonts w:ascii="Verdana" w:hAnsi="Verdana"/>
          <w:sz w:val="22"/>
        </w:rPr>
        <w:t>õigusnormid ja sektoris kehtivad nõuded.</w:t>
      </w:r>
    </w:p>
    <w:p w:rsidR="00E76180" w:rsidRPr="00B04E4D" w:rsidRDefault="00E76180" w:rsidP="003910AE">
      <w:pPr>
        <w:jc w:val="both"/>
        <w:rPr>
          <w:rFonts w:ascii="Verdana" w:hAnsi="Verdana"/>
          <w:sz w:val="22"/>
          <w:szCs w:val="22"/>
        </w:rPr>
      </w:pPr>
    </w:p>
    <w:p w:rsidR="00E76180" w:rsidRPr="00B04E4D" w:rsidRDefault="00E76180" w:rsidP="003910AE">
      <w:pPr>
        <w:jc w:val="both"/>
        <w:rPr>
          <w:rFonts w:ascii="Verdana" w:hAnsi="Verdana"/>
          <w:sz w:val="22"/>
          <w:szCs w:val="22"/>
        </w:rPr>
      </w:pPr>
      <w:r w:rsidRPr="00B04E4D">
        <w:rPr>
          <w:rFonts w:ascii="Verdana" w:hAnsi="Verdana"/>
          <w:sz w:val="22"/>
        </w:rPr>
        <w:t xml:space="preserve">HACCP meeskonna koosolekuid juhatab meeskonna juht. Meeskonna juht annab aru otse juhtkonnale. HACCP meeskonna koosolekud toimuvad vastavalt kavale </w:t>
      </w:r>
      <w:r w:rsidR="00464CA7" w:rsidRPr="00B04E4D">
        <w:rPr>
          <w:rFonts w:ascii="Verdana" w:hAnsi="Verdana"/>
          <w:sz w:val="22"/>
        </w:rPr>
        <w:t>korrapäraselt</w:t>
      </w:r>
      <w:r w:rsidRPr="00B04E4D">
        <w:rPr>
          <w:rFonts w:ascii="Verdana" w:hAnsi="Verdana"/>
          <w:sz w:val="22"/>
        </w:rPr>
        <w:t>. Nende koosolekute tulemused, HACCP meeskonna koosseis ja iga meeskonnaliikme pädevus dokumenteeritakse.</w:t>
      </w:r>
    </w:p>
    <w:p w:rsidR="00E76180" w:rsidRPr="00B04E4D" w:rsidRDefault="00E76180" w:rsidP="003910AE">
      <w:pPr>
        <w:jc w:val="both"/>
        <w:rPr>
          <w:rFonts w:ascii="Verdana" w:hAnsi="Verdana"/>
          <w:sz w:val="22"/>
          <w:szCs w:val="22"/>
        </w:rPr>
      </w:pPr>
    </w:p>
    <w:p w:rsidR="00E76180" w:rsidRPr="00B04E4D" w:rsidRDefault="00C73D0F" w:rsidP="00677F2B">
      <w:pPr>
        <w:pStyle w:val="Heading2"/>
      </w:pPr>
      <w:bookmarkStart w:id="259" w:name="_Toc400033206"/>
      <w:bookmarkStart w:id="260" w:name="_Toc436939783"/>
      <w:r w:rsidRPr="00B04E4D">
        <w:t xml:space="preserve">6.4 </w:t>
      </w:r>
      <w:bookmarkStart w:id="261" w:name="Incoming_materia_specification"/>
      <w:r w:rsidRPr="00B04E4D">
        <w:t xml:space="preserve">Sissetuleva materjali </w:t>
      </w:r>
      <w:bookmarkEnd w:id="261"/>
      <w:r w:rsidRPr="00B04E4D">
        <w:t>ja söödamaterjali spetsifikatsioonid</w:t>
      </w:r>
      <w:bookmarkEnd w:id="259"/>
      <w:bookmarkEnd w:id="260"/>
    </w:p>
    <w:p w:rsidR="005A4FD7" w:rsidRPr="00B04E4D" w:rsidRDefault="005A4FD7" w:rsidP="003910AE">
      <w:pPr>
        <w:jc w:val="both"/>
        <w:rPr>
          <w:rFonts w:ascii="Verdana" w:hAnsi="Verdana"/>
          <w:sz w:val="22"/>
          <w:szCs w:val="22"/>
          <w:u w:val="single"/>
        </w:rPr>
      </w:pPr>
    </w:p>
    <w:p w:rsidR="0065592B" w:rsidRPr="00B04E4D" w:rsidRDefault="00C73D0F" w:rsidP="003910AE">
      <w:pPr>
        <w:jc w:val="both"/>
        <w:rPr>
          <w:rFonts w:ascii="Verdana" w:hAnsi="Verdana"/>
          <w:sz w:val="22"/>
          <w:szCs w:val="22"/>
        </w:rPr>
      </w:pPr>
      <w:r w:rsidRPr="00B04E4D">
        <w:rPr>
          <w:rFonts w:ascii="Verdana" w:hAnsi="Verdana"/>
          <w:sz w:val="22"/>
        </w:rPr>
        <w:t xml:space="preserve">HACCP süsteem peab hõlmama kõigi seniste ja uute söödamaterjalide tootmist. </w:t>
      </w:r>
    </w:p>
    <w:p w:rsidR="0065592B" w:rsidRPr="00B04E4D" w:rsidRDefault="0065592B" w:rsidP="003910AE">
      <w:pPr>
        <w:jc w:val="both"/>
        <w:rPr>
          <w:rFonts w:ascii="Verdana" w:hAnsi="Verdana"/>
          <w:sz w:val="22"/>
          <w:szCs w:val="22"/>
        </w:rPr>
      </w:pPr>
      <w:r w:rsidRPr="00B04E4D">
        <w:rPr>
          <w:rFonts w:ascii="Verdana" w:hAnsi="Verdana"/>
          <w:sz w:val="22"/>
        </w:rPr>
        <w:t>Et hinnata, milliseid ohte kätkeb tootmisprotsess või toote tarnimine lõppkasutajale, on vajalik üksikasjalik teave iga toote kohta.</w:t>
      </w:r>
      <w:r w:rsidR="008B7B49" w:rsidRPr="00B04E4D">
        <w:rPr>
          <w:rFonts w:ascii="Verdana" w:hAnsi="Verdana"/>
          <w:sz w:val="22"/>
        </w:rPr>
        <w:t xml:space="preserve"> </w:t>
      </w:r>
      <w:r w:rsidRPr="00B04E4D">
        <w:rPr>
          <w:rFonts w:ascii="Verdana" w:hAnsi="Verdana"/>
          <w:sz w:val="22"/>
        </w:rPr>
        <w:t>Kindlasti tuleb arvesse võtta toote valmistamisel kasutatavaid sissetulevaid materjale ja seda, milleks klient söödamaterjali kasutab. Nii lõpptooteid kui ka sissetulevaid materjale võib määratleda rühmadena, kui need on söödaohutuse aspektide poolest võrreldavad. Praktikas on soovitatav koondada sarnased tooted ühte rühma. Sellisel juhul kajastatakse kõiki ühe rühma materjale asjakohases spetsifikatsioonis.</w:t>
      </w:r>
    </w:p>
    <w:p w:rsidR="0040665F" w:rsidRPr="00B04E4D" w:rsidRDefault="0040665F" w:rsidP="003910AE">
      <w:pPr>
        <w:jc w:val="both"/>
        <w:rPr>
          <w:rFonts w:ascii="Verdana" w:hAnsi="Verdana"/>
          <w:sz w:val="22"/>
          <w:szCs w:val="22"/>
        </w:rPr>
      </w:pPr>
    </w:p>
    <w:p w:rsidR="0040665F" w:rsidRPr="00B04E4D" w:rsidRDefault="0040665F" w:rsidP="0040665F">
      <w:pPr>
        <w:jc w:val="both"/>
        <w:rPr>
          <w:rFonts w:ascii="Verdana" w:hAnsi="Verdana"/>
          <w:sz w:val="22"/>
          <w:szCs w:val="22"/>
        </w:rPr>
      </w:pPr>
      <w:r w:rsidRPr="00B04E4D">
        <w:rPr>
          <w:rFonts w:ascii="Verdana" w:hAnsi="Verdana"/>
          <w:sz w:val="22"/>
        </w:rPr>
        <w:t>Sissetulevate materjalide dokumenteeritud spetsifikatsioonid peavad sisaldama järgmisi andmeid:</w:t>
      </w:r>
    </w:p>
    <w:p w:rsidR="00901737" w:rsidRPr="00B04E4D" w:rsidRDefault="0040665F" w:rsidP="007E6B23">
      <w:pPr>
        <w:numPr>
          <w:ilvl w:val="0"/>
          <w:numId w:val="13"/>
        </w:numPr>
        <w:spacing w:before="40"/>
        <w:jc w:val="both"/>
        <w:rPr>
          <w:rFonts w:ascii="Verdana" w:hAnsi="Verdana"/>
          <w:sz w:val="22"/>
          <w:szCs w:val="22"/>
        </w:rPr>
      </w:pPr>
      <w:r w:rsidRPr="00B04E4D">
        <w:rPr>
          <w:rFonts w:ascii="Verdana" w:hAnsi="Verdana"/>
          <w:sz w:val="22"/>
        </w:rPr>
        <w:t>nimetus või muu identifikaator;</w:t>
      </w:r>
    </w:p>
    <w:p w:rsidR="0040665F" w:rsidRPr="00B04E4D" w:rsidRDefault="0040665F" w:rsidP="007E6B23">
      <w:pPr>
        <w:numPr>
          <w:ilvl w:val="0"/>
          <w:numId w:val="13"/>
        </w:numPr>
        <w:spacing w:before="40"/>
        <w:jc w:val="both"/>
        <w:rPr>
          <w:rFonts w:ascii="Verdana" w:hAnsi="Verdana"/>
          <w:sz w:val="22"/>
          <w:szCs w:val="22"/>
        </w:rPr>
      </w:pPr>
      <w:r w:rsidRPr="00B04E4D">
        <w:rPr>
          <w:rFonts w:ascii="Verdana" w:hAnsi="Verdana"/>
          <w:sz w:val="22"/>
        </w:rPr>
        <w:t>päritolu ja tootmismeetod;</w:t>
      </w:r>
    </w:p>
    <w:p w:rsidR="0040665F" w:rsidRPr="00B04E4D" w:rsidRDefault="0040665F" w:rsidP="007E6B23">
      <w:pPr>
        <w:numPr>
          <w:ilvl w:val="0"/>
          <w:numId w:val="13"/>
        </w:numPr>
        <w:spacing w:before="40"/>
        <w:jc w:val="both"/>
        <w:rPr>
          <w:rFonts w:ascii="Verdana" w:hAnsi="Verdana"/>
          <w:sz w:val="22"/>
          <w:szCs w:val="22"/>
        </w:rPr>
      </w:pPr>
      <w:r w:rsidRPr="00B04E4D">
        <w:rPr>
          <w:rFonts w:ascii="Verdana" w:hAnsi="Verdana"/>
          <w:sz w:val="22"/>
        </w:rPr>
        <w:t>söödaohutuse seisukohalt olulised keemilised, füüsikalised ja mikrobioloogilised omadused, sealhulgas ohuanalüüsi käigus tuvastatud omadused;</w:t>
      </w:r>
    </w:p>
    <w:p w:rsidR="0040665F" w:rsidRPr="00B04E4D" w:rsidRDefault="0040665F" w:rsidP="007E6B23">
      <w:pPr>
        <w:numPr>
          <w:ilvl w:val="0"/>
          <w:numId w:val="13"/>
        </w:numPr>
        <w:spacing w:before="40"/>
        <w:jc w:val="both"/>
        <w:rPr>
          <w:rFonts w:ascii="Verdana" w:hAnsi="Verdana"/>
          <w:sz w:val="22"/>
          <w:szCs w:val="22"/>
        </w:rPr>
      </w:pPr>
      <w:r w:rsidRPr="00B04E4D">
        <w:rPr>
          <w:rFonts w:ascii="Verdana" w:hAnsi="Verdana"/>
          <w:sz w:val="22"/>
        </w:rPr>
        <w:t>pakend (kui on olemas);</w:t>
      </w:r>
    </w:p>
    <w:p w:rsidR="0040665F" w:rsidRPr="00B04E4D" w:rsidRDefault="0040665F" w:rsidP="007E6B23">
      <w:pPr>
        <w:numPr>
          <w:ilvl w:val="0"/>
          <w:numId w:val="13"/>
        </w:numPr>
        <w:spacing w:before="40"/>
        <w:jc w:val="both"/>
        <w:rPr>
          <w:rFonts w:ascii="Verdana" w:hAnsi="Verdana"/>
          <w:sz w:val="22"/>
          <w:szCs w:val="22"/>
        </w:rPr>
      </w:pPr>
      <w:r w:rsidRPr="00B04E4D">
        <w:rPr>
          <w:rFonts w:ascii="Verdana" w:hAnsi="Verdana"/>
          <w:sz w:val="22"/>
        </w:rPr>
        <w:t>säilivusaeg / säilitustingimused;</w:t>
      </w:r>
    </w:p>
    <w:p w:rsidR="0040665F" w:rsidRPr="00B04E4D" w:rsidRDefault="00354FF2" w:rsidP="007E6B23">
      <w:pPr>
        <w:numPr>
          <w:ilvl w:val="0"/>
          <w:numId w:val="13"/>
        </w:numPr>
        <w:spacing w:before="40"/>
        <w:jc w:val="both"/>
        <w:rPr>
          <w:rFonts w:ascii="Verdana" w:hAnsi="Verdana"/>
          <w:sz w:val="22"/>
          <w:szCs w:val="22"/>
        </w:rPr>
      </w:pPr>
      <w:r w:rsidRPr="00B04E4D">
        <w:rPr>
          <w:rFonts w:ascii="Verdana" w:hAnsi="Verdana"/>
          <w:sz w:val="22"/>
        </w:rPr>
        <w:t>asjakohase</w:t>
      </w:r>
      <w:r w:rsidR="0040665F" w:rsidRPr="00B04E4D">
        <w:rPr>
          <w:rFonts w:ascii="Verdana" w:hAnsi="Verdana"/>
          <w:sz w:val="22"/>
        </w:rPr>
        <w:t>d õigusakt</w:t>
      </w:r>
      <w:r w:rsidRPr="00B04E4D">
        <w:rPr>
          <w:rFonts w:ascii="Verdana" w:hAnsi="Verdana"/>
          <w:sz w:val="22"/>
        </w:rPr>
        <w:t>id</w:t>
      </w:r>
      <w:r w:rsidR="0040665F" w:rsidRPr="00B04E4D">
        <w:rPr>
          <w:rFonts w:ascii="Verdana" w:hAnsi="Verdana"/>
          <w:sz w:val="22"/>
        </w:rPr>
        <w:t>.</w:t>
      </w:r>
    </w:p>
    <w:p w:rsidR="0040665F" w:rsidRPr="00B04E4D" w:rsidRDefault="0040665F" w:rsidP="003910AE">
      <w:pPr>
        <w:jc w:val="both"/>
        <w:rPr>
          <w:rFonts w:ascii="Verdana" w:hAnsi="Verdana"/>
          <w:sz w:val="22"/>
          <w:szCs w:val="22"/>
        </w:rPr>
      </w:pPr>
    </w:p>
    <w:p w:rsidR="00E76180" w:rsidRPr="00B04E4D" w:rsidRDefault="00E76180" w:rsidP="003910AE">
      <w:pPr>
        <w:jc w:val="both"/>
        <w:rPr>
          <w:rFonts w:ascii="Verdana" w:hAnsi="Verdana"/>
          <w:sz w:val="22"/>
          <w:szCs w:val="22"/>
        </w:rPr>
      </w:pPr>
    </w:p>
    <w:p w:rsidR="00E76180" w:rsidRPr="00B04E4D" w:rsidRDefault="00E76180" w:rsidP="003910AE">
      <w:pPr>
        <w:jc w:val="both"/>
        <w:rPr>
          <w:rFonts w:ascii="Verdana" w:hAnsi="Verdana"/>
          <w:sz w:val="22"/>
          <w:szCs w:val="22"/>
        </w:rPr>
      </w:pPr>
      <w:r w:rsidRPr="00B04E4D">
        <w:rPr>
          <w:rFonts w:ascii="Verdana" w:hAnsi="Verdana"/>
          <w:sz w:val="22"/>
        </w:rPr>
        <w:t>Söödamaterjali dokumenteeritud spetsifikatsioonid peavad sisaldama järgmisi andmeid:</w:t>
      </w:r>
    </w:p>
    <w:p w:rsidR="00C33FC3" w:rsidRPr="00B04E4D" w:rsidRDefault="00C33FC3" w:rsidP="007E6B23">
      <w:pPr>
        <w:numPr>
          <w:ilvl w:val="0"/>
          <w:numId w:val="12"/>
        </w:numPr>
        <w:overflowPunct w:val="0"/>
        <w:autoSpaceDE w:val="0"/>
        <w:autoSpaceDN w:val="0"/>
        <w:adjustRightInd w:val="0"/>
        <w:spacing w:after="140" w:line="280" w:lineRule="exact"/>
        <w:jc w:val="both"/>
        <w:textAlignment w:val="baseline"/>
        <w:rPr>
          <w:rFonts w:ascii="Verdana" w:hAnsi="Verdana"/>
          <w:sz w:val="22"/>
          <w:szCs w:val="22"/>
        </w:rPr>
      </w:pPr>
      <w:r w:rsidRPr="00B04E4D">
        <w:rPr>
          <w:rFonts w:ascii="Verdana" w:hAnsi="Verdana"/>
          <w:sz w:val="22"/>
        </w:rPr>
        <w:t>nimetus või muu identifikaator;</w:t>
      </w:r>
    </w:p>
    <w:p w:rsidR="00E76180" w:rsidRPr="00B04E4D" w:rsidRDefault="00E76180" w:rsidP="007E6B23">
      <w:pPr>
        <w:numPr>
          <w:ilvl w:val="0"/>
          <w:numId w:val="12"/>
        </w:numPr>
        <w:spacing w:before="40"/>
        <w:jc w:val="both"/>
        <w:rPr>
          <w:rFonts w:ascii="Verdana" w:hAnsi="Verdana"/>
          <w:sz w:val="22"/>
          <w:szCs w:val="22"/>
        </w:rPr>
      </w:pPr>
      <w:r w:rsidRPr="00B04E4D">
        <w:rPr>
          <w:rFonts w:ascii="Verdana" w:hAnsi="Verdana"/>
          <w:sz w:val="22"/>
        </w:rPr>
        <w:t xml:space="preserve">söödaohutuse seisukohalt olulised keemilised, füüsikalised ja mikrobioloogilised omadused; </w:t>
      </w:r>
    </w:p>
    <w:p w:rsidR="00E76180" w:rsidRPr="00B04E4D" w:rsidRDefault="00E76180" w:rsidP="007E6B23">
      <w:pPr>
        <w:numPr>
          <w:ilvl w:val="0"/>
          <w:numId w:val="12"/>
        </w:numPr>
        <w:spacing w:before="40"/>
        <w:jc w:val="both"/>
        <w:rPr>
          <w:rFonts w:ascii="Verdana" w:hAnsi="Verdana"/>
          <w:sz w:val="22"/>
          <w:szCs w:val="22"/>
        </w:rPr>
      </w:pPr>
      <w:r w:rsidRPr="00B04E4D">
        <w:rPr>
          <w:rFonts w:ascii="Verdana" w:hAnsi="Verdana"/>
          <w:sz w:val="22"/>
        </w:rPr>
        <w:t>pakend (kui on olemas);</w:t>
      </w:r>
    </w:p>
    <w:p w:rsidR="00E76180" w:rsidRPr="00B04E4D" w:rsidRDefault="00E76180" w:rsidP="007E6B23">
      <w:pPr>
        <w:numPr>
          <w:ilvl w:val="0"/>
          <w:numId w:val="12"/>
        </w:numPr>
        <w:spacing w:before="40"/>
        <w:jc w:val="both"/>
        <w:rPr>
          <w:rFonts w:ascii="Verdana" w:hAnsi="Verdana"/>
          <w:sz w:val="22"/>
          <w:szCs w:val="22"/>
        </w:rPr>
      </w:pPr>
      <w:r w:rsidRPr="00B04E4D">
        <w:rPr>
          <w:rFonts w:ascii="Verdana" w:hAnsi="Verdana"/>
          <w:sz w:val="22"/>
        </w:rPr>
        <w:t>koostis;</w:t>
      </w:r>
    </w:p>
    <w:p w:rsidR="00E76180" w:rsidRPr="00B04E4D" w:rsidRDefault="00E76180" w:rsidP="007E6B23">
      <w:pPr>
        <w:numPr>
          <w:ilvl w:val="0"/>
          <w:numId w:val="12"/>
        </w:numPr>
        <w:spacing w:before="40"/>
        <w:jc w:val="both"/>
        <w:rPr>
          <w:rFonts w:ascii="Verdana" w:hAnsi="Verdana"/>
          <w:sz w:val="22"/>
          <w:szCs w:val="22"/>
        </w:rPr>
      </w:pPr>
      <w:r w:rsidRPr="00B04E4D">
        <w:rPr>
          <w:rFonts w:ascii="Verdana" w:hAnsi="Verdana"/>
          <w:sz w:val="22"/>
        </w:rPr>
        <w:t>märgistus / väited etiketil;</w:t>
      </w:r>
    </w:p>
    <w:p w:rsidR="00E76180" w:rsidRPr="00B04E4D" w:rsidRDefault="00E76180" w:rsidP="007E6B23">
      <w:pPr>
        <w:numPr>
          <w:ilvl w:val="0"/>
          <w:numId w:val="12"/>
        </w:numPr>
        <w:spacing w:before="40"/>
        <w:jc w:val="both"/>
        <w:rPr>
          <w:rFonts w:ascii="Verdana" w:hAnsi="Verdana"/>
          <w:sz w:val="22"/>
          <w:szCs w:val="22"/>
        </w:rPr>
      </w:pPr>
      <w:r w:rsidRPr="00B04E4D">
        <w:rPr>
          <w:rFonts w:ascii="Verdana" w:hAnsi="Verdana"/>
          <w:sz w:val="22"/>
        </w:rPr>
        <w:lastRenderedPageBreak/>
        <w:t>säilivusaeg / säilitustingimused;</w:t>
      </w:r>
    </w:p>
    <w:p w:rsidR="00E76180" w:rsidRPr="00B04E4D" w:rsidRDefault="00E76180" w:rsidP="007E6B23">
      <w:pPr>
        <w:numPr>
          <w:ilvl w:val="0"/>
          <w:numId w:val="12"/>
        </w:numPr>
        <w:spacing w:before="40"/>
        <w:jc w:val="both"/>
        <w:rPr>
          <w:rFonts w:ascii="Verdana" w:hAnsi="Verdana"/>
          <w:sz w:val="22"/>
          <w:szCs w:val="22"/>
        </w:rPr>
      </w:pPr>
      <w:r w:rsidRPr="00B04E4D">
        <w:rPr>
          <w:rFonts w:ascii="Verdana" w:hAnsi="Verdana"/>
          <w:sz w:val="22"/>
        </w:rPr>
        <w:t>kasutusjuhised / kasutusotstarve;</w:t>
      </w:r>
    </w:p>
    <w:p w:rsidR="00320AE3" w:rsidRPr="00B04E4D" w:rsidRDefault="00354FF2" w:rsidP="007E6B23">
      <w:pPr>
        <w:numPr>
          <w:ilvl w:val="0"/>
          <w:numId w:val="12"/>
        </w:numPr>
        <w:spacing w:before="40"/>
        <w:jc w:val="both"/>
        <w:rPr>
          <w:rFonts w:ascii="Verdana" w:hAnsi="Verdana"/>
          <w:sz w:val="22"/>
          <w:szCs w:val="22"/>
        </w:rPr>
      </w:pPr>
      <w:r w:rsidRPr="00B04E4D">
        <w:rPr>
          <w:rFonts w:ascii="Verdana" w:hAnsi="Verdana"/>
          <w:sz w:val="22"/>
        </w:rPr>
        <w:t>asjakohase</w:t>
      </w:r>
      <w:r w:rsidR="00E76180" w:rsidRPr="00B04E4D">
        <w:rPr>
          <w:rFonts w:ascii="Verdana" w:hAnsi="Verdana"/>
          <w:sz w:val="22"/>
        </w:rPr>
        <w:t>d õigusakt</w:t>
      </w:r>
      <w:r w:rsidRPr="00B04E4D">
        <w:rPr>
          <w:rFonts w:ascii="Verdana" w:hAnsi="Verdana"/>
          <w:sz w:val="22"/>
        </w:rPr>
        <w:t>id;</w:t>
      </w:r>
    </w:p>
    <w:p w:rsidR="00320AE3" w:rsidRPr="00B04E4D" w:rsidRDefault="00354FF2" w:rsidP="007E6B23">
      <w:pPr>
        <w:numPr>
          <w:ilvl w:val="0"/>
          <w:numId w:val="12"/>
        </w:numPr>
        <w:spacing w:before="40"/>
        <w:jc w:val="both"/>
        <w:rPr>
          <w:rFonts w:ascii="Verdana" w:hAnsi="Verdana"/>
          <w:sz w:val="22"/>
          <w:szCs w:val="22"/>
        </w:rPr>
      </w:pPr>
      <w:r w:rsidRPr="00B04E4D">
        <w:rPr>
          <w:rFonts w:ascii="Verdana" w:hAnsi="Verdana"/>
          <w:sz w:val="22"/>
        </w:rPr>
        <w:t>t</w:t>
      </w:r>
      <w:r w:rsidR="00320AE3" w:rsidRPr="00B04E4D">
        <w:rPr>
          <w:rFonts w:ascii="Verdana" w:hAnsi="Verdana"/>
          <w:sz w:val="22"/>
        </w:rPr>
        <w:t>oote kasutusotstarve määratakse kindlaks ja dokumenteeritakse.</w:t>
      </w:r>
    </w:p>
    <w:p w:rsidR="00E76180" w:rsidRPr="00B04E4D" w:rsidRDefault="00E76180" w:rsidP="003910AE">
      <w:pPr>
        <w:jc w:val="both"/>
        <w:rPr>
          <w:rFonts w:ascii="Verdana" w:hAnsi="Verdana"/>
          <w:sz w:val="22"/>
          <w:szCs w:val="22"/>
        </w:rPr>
      </w:pPr>
    </w:p>
    <w:p w:rsidR="00E76180" w:rsidRPr="00B04E4D" w:rsidRDefault="00E76180" w:rsidP="003910AE">
      <w:pPr>
        <w:jc w:val="both"/>
        <w:rPr>
          <w:rFonts w:ascii="Verdana" w:hAnsi="Verdana"/>
          <w:sz w:val="22"/>
          <w:szCs w:val="22"/>
        </w:rPr>
      </w:pPr>
    </w:p>
    <w:p w:rsidR="00320AE3" w:rsidRPr="00B04E4D" w:rsidRDefault="00320AE3" w:rsidP="003910AE">
      <w:pPr>
        <w:jc w:val="both"/>
        <w:rPr>
          <w:rFonts w:ascii="Verdana" w:hAnsi="Verdana"/>
          <w:sz w:val="22"/>
          <w:szCs w:val="22"/>
          <w:u w:val="single"/>
        </w:rPr>
      </w:pPr>
    </w:p>
    <w:p w:rsidR="00E76180" w:rsidRPr="00B04E4D" w:rsidRDefault="00C73D0F" w:rsidP="00677F2B">
      <w:pPr>
        <w:pStyle w:val="Heading2"/>
      </w:pPr>
      <w:bookmarkStart w:id="262" w:name="_Toc400033207"/>
      <w:bookmarkStart w:id="263" w:name="_Toc436939784"/>
      <w:r w:rsidRPr="00B04E4D">
        <w:t xml:space="preserve">6.5 </w:t>
      </w:r>
      <w:bookmarkStart w:id="264" w:name="HACCP_Process_information"/>
      <w:r w:rsidRPr="00B04E4D">
        <w:t>Teave protsesside kohta</w:t>
      </w:r>
      <w:bookmarkEnd w:id="262"/>
      <w:bookmarkEnd w:id="263"/>
      <w:bookmarkEnd w:id="264"/>
    </w:p>
    <w:p w:rsidR="00F07B6C" w:rsidRPr="00B04E4D" w:rsidRDefault="00F07B6C" w:rsidP="003910AE">
      <w:pPr>
        <w:jc w:val="both"/>
        <w:rPr>
          <w:rFonts w:ascii="Verdana" w:hAnsi="Verdana"/>
          <w:sz w:val="22"/>
          <w:szCs w:val="22"/>
          <w:u w:val="single"/>
        </w:rPr>
      </w:pPr>
    </w:p>
    <w:p w:rsidR="002A7BC9" w:rsidRPr="00B04E4D" w:rsidRDefault="00E76180" w:rsidP="003910AE">
      <w:pPr>
        <w:pStyle w:val="BodyTextIndent2"/>
        <w:spacing w:line="240" w:lineRule="auto"/>
        <w:ind w:left="0"/>
        <w:jc w:val="both"/>
        <w:rPr>
          <w:rFonts w:ascii="Verdana" w:hAnsi="Verdana"/>
          <w:sz w:val="22"/>
          <w:szCs w:val="22"/>
        </w:rPr>
      </w:pPr>
      <w:r w:rsidRPr="00B04E4D">
        <w:rPr>
          <w:rFonts w:ascii="Verdana" w:hAnsi="Verdana"/>
          <w:sz w:val="22"/>
        </w:rPr>
        <w:t>Kõik kohaldamisalasse kuuluvad protsessid dokumenteeritakse protsesside vooskeemidena. Protsesside vooskeemid peavad olema piisavalt täpsed, et HACCP meeskond saaks nende põhjal läbi viia põhjaliku analüüsi. Protsessi vooskeemile tuleb kanda toote tootmise etapid.</w:t>
      </w:r>
      <w:r w:rsidR="008B7B49" w:rsidRPr="00B04E4D">
        <w:rPr>
          <w:rFonts w:ascii="Verdana" w:hAnsi="Verdana"/>
          <w:sz w:val="22"/>
        </w:rPr>
        <w:t xml:space="preserve"> </w:t>
      </w:r>
      <w:r w:rsidRPr="00B04E4D">
        <w:rPr>
          <w:rFonts w:ascii="Verdana" w:hAnsi="Verdana"/>
          <w:sz w:val="22"/>
        </w:rPr>
        <w:t>Iga kast protsessi vooskeemil peab kujutama protsessi ühte etappi.</w:t>
      </w:r>
    </w:p>
    <w:p w:rsidR="00E76180" w:rsidRPr="00B04E4D" w:rsidRDefault="00E76180" w:rsidP="003910AE">
      <w:pPr>
        <w:jc w:val="both"/>
        <w:rPr>
          <w:rFonts w:ascii="Verdana" w:hAnsi="Verdana"/>
          <w:sz w:val="22"/>
          <w:szCs w:val="22"/>
        </w:rPr>
      </w:pPr>
      <w:r w:rsidRPr="00B04E4D">
        <w:rPr>
          <w:rFonts w:ascii="Verdana" w:hAnsi="Verdana"/>
          <w:sz w:val="22"/>
        </w:rPr>
        <w:t xml:space="preserve"> Protsessi vooskeem peab hõlmama järgmist:</w:t>
      </w:r>
    </w:p>
    <w:p w:rsidR="00E76180" w:rsidRPr="00B04E4D" w:rsidRDefault="00E76180" w:rsidP="007E6B23">
      <w:pPr>
        <w:numPr>
          <w:ilvl w:val="0"/>
          <w:numId w:val="14"/>
        </w:numPr>
        <w:spacing w:before="40"/>
        <w:jc w:val="both"/>
        <w:rPr>
          <w:rFonts w:ascii="Verdana" w:hAnsi="Verdana"/>
          <w:sz w:val="22"/>
          <w:szCs w:val="22"/>
        </w:rPr>
      </w:pPr>
      <w:r w:rsidRPr="00B04E4D">
        <w:rPr>
          <w:rFonts w:ascii="Verdana" w:hAnsi="Verdana"/>
          <w:sz w:val="22"/>
        </w:rPr>
        <w:t>tootmise, säilitamise ja logistikaprotsessid;</w:t>
      </w:r>
    </w:p>
    <w:p w:rsidR="00E76180" w:rsidRPr="00B04E4D" w:rsidRDefault="00E76180" w:rsidP="007E6B23">
      <w:pPr>
        <w:numPr>
          <w:ilvl w:val="0"/>
          <w:numId w:val="14"/>
        </w:numPr>
        <w:spacing w:before="40"/>
        <w:jc w:val="both"/>
        <w:rPr>
          <w:rFonts w:ascii="Verdana" w:hAnsi="Verdana"/>
          <w:sz w:val="22"/>
          <w:szCs w:val="22"/>
        </w:rPr>
      </w:pPr>
      <w:r w:rsidRPr="00B04E4D">
        <w:rPr>
          <w:rFonts w:ascii="Verdana" w:hAnsi="Verdana"/>
          <w:sz w:val="22"/>
        </w:rPr>
        <w:t>protsessid, mida kasutatakse tootega vahetult kokkupuutuva vee, auru, suruõhu, gaasi või muude ainete saamiseks või töötlemiseks;</w:t>
      </w:r>
    </w:p>
    <w:p w:rsidR="00E76180" w:rsidRPr="00B04E4D" w:rsidRDefault="00E76180" w:rsidP="007E6B23">
      <w:pPr>
        <w:numPr>
          <w:ilvl w:val="0"/>
          <w:numId w:val="14"/>
        </w:numPr>
        <w:spacing w:before="40"/>
        <w:jc w:val="both"/>
        <w:rPr>
          <w:rFonts w:ascii="Verdana" w:hAnsi="Verdana"/>
          <w:sz w:val="22"/>
          <w:szCs w:val="22"/>
        </w:rPr>
      </w:pPr>
      <w:r w:rsidRPr="00B04E4D">
        <w:rPr>
          <w:rFonts w:ascii="Verdana" w:hAnsi="Verdana"/>
          <w:sz w:val="22"/>
        </w:rPr>
        <w:t>kohapealse puhastamise vahendid, kui need võivad kujutada endast ohtu lõpptootele;</w:t>
      </w:r>
    </w:p>
    <w:p w:rsidR="00E76180" w:rsidRPr="00B04E4D" w:rsidRDefault="00FE6864" w:rsidP="007E6B23">
      <w:pPr>
        <w:numPr>
          <w:ilvl w:val="0"/>
          <w:numId w:val="14"/>
        </w:numPr>
        <w:spacing w:before="40"/>
        <w:jc w:val="both"/>
        <w:rPr>
          <w:rFonts w:ascii="Verdana" w:hAnsi="Verdana"/>
          <w:sz w:val="22"/>
          <w:szCs w:val="22"/>
        </w:rPr>
      </w:pPr>
      <w:r w:rsidRPr="00B04E4D">
        <w:rPr>
          <w:rFonts w:ascii="Verdana" w:hAnsi="Verdana"/>
          <w:sz w:val="22"/>
        </w:rPr>
        <w:t>kõik sisseostetud protsessid;</w:t>
      </w:r>
    </w:p>
    <w:p w:rsidR="00E76180" w:rsidRPr="00B04E4D" w:rsidRDefault="00B11425" w:rsidP="007E6B23">
      <w:pPr>
        <w:numPr>
          <w:ilvl w:val="0"/>
          <w:numId w:val="14"/>
        </w:numPr>
        <w:spacing w:before="40"/>
        <w:jc w:val="both"/>
        <w:rPr>
          <w:rFonts w:ascii="Verdana" w:hAnsi="Verdana"/>
          <w:sz w:val="22"/>
          <w:szCs w:val="22"/>
        </w:rPr>
      </w:pPr>
      <w:r w:rsidRPr="00B04E4D">
        <w:rPr>
          <w:rFonts w:ascii="Verdana" w:hAnsi="Verdana"/>
          <w:sz w:val="22"/>
        </w:rPr>
        <w:t>ümber</w:t>
      </w:r>
      <w:r w:rsidR="00E76180" w:rsidRPr="00B04E4D">
        <w:rPr>
          <w:rFonts w:ascii="Verdana" w:hAnsi="Verdana"/>
          <w:sz w:val="22"/>
        </w:rPr>
        <w:t>töötamine ja/või vaheladustamine;</w:t>
      </w:r>
    </w:p>
    <w:p w:rsidR="00E76180" w:rsidRPr="00B04E4D" w:rsidRDefault="00747E28" w:rsidP="007E6B23">
      <w:pPr>
        <w:numPr>
          <w:ilvl w:val="0"/>
          <w:numId w:val="14"/>
        </w:numPr>
        <w:spacing w:before="40"/>
        <w:jc w:val="both"/>
        <w:rPr>
          <w:rFonts w:ascii="Verdana" w:hAnsi="Verdana"/>
          <w:sz w:val="22"/>
          <w:szCs w:val="22"/>
        </w:rPr>
      </w:pPr>
      <w:r w:rsidRPr="00B04E4D">
        <w:rPr>
          <w:rFonts w:ascii="Verdana" w:hAnsi="Verdana"/>
          <w:sz w:val="22"/>
        </w:rPr>
        <w:t>asjakohane abiainete lisamine;</w:t>
      </w:r>
    </w:p>
    <w:p w:rsidR="00E76180" w:rsidRPr="00B04E4D" w:rsidRDefault="00E76180" w:rsidP="007E6B23">
      <w:pPr>
        <w:numPr>
          <w:ilvl w:val="0"/>
          <w:numId w:val="14"/>
        </w:numPr>
        <w:spacing w:before="40"/>
        <w:jc w:val="both"/>
        <w:rPr>
          <w:rFonts w:ascii="Verdana" w:hAnsi="Verdana"/>
          <w:sz w:val="22"/>
          <w:szCs w:val="22"/>
        </w:rPr>
      </w:pPr>
      <w:r w:rsidRPr="00B04E4D">
        <w:rPr>
          <w:rFonts w:ascii="Verdana" w:hAnsi="Verdana"/>
          <w:sz w:val="22"/>
        </w:rPr>
        <w:t>protsessile omased järjestuse muutused.</w:t>
      </w:r>
    </w:p>
    <w:p w:rsidR="00E76180" w:rsidRPr="00B04E4D" w:rsidRDefault="00E76180" w:rsidP="003910AE">
      <w:pPr>
        <w:jc w:val="both"/>
        <w:rPr>
          <w:rFonts w:ascii="Verdana" w:hAnsi="Verdana"/>
          <w:sz w:val="22"/>
          <w:szCs w:val="22"/>
        </w:rPr>
      </w:pPr>
    </w:p>
    <w:p w:rsidR="00320AE3" w:rsidRPr="00B04E4D" w:rsidRDefault="0065592B" w:rsidP="003910AE">
      <w:pPr>
        <w:pStyle w:val="BodyTextIndent2"/>
        <w:spacing w:line="240" w:lineRule="auto"/>
        <w:ind w:left="0"/>
        <w:jc w:val="both"/>
        <w:rPr>
          <w:rFonts w:ascii="Verdana" w:hAnsi="Verdana"/>
          <w:sz w:val="22"/>
          <w:szCs w:val="22"/>
        </w:rPr>
      </w:pPr>
      <w:r w:rsidRPr="00B04E4D">
        <w:rPr>
          <w:rFonts w:ascii="Verdana" w:hAnsi="Verdana"/>
          <w:sz w:val="22"/>
        </w:rPr>
        <w:t>Skeem peab olema võimalikult lihtne, selge joonisega ja üheselt mõistetavate terminitega. Selle detailsusaste peab olema kooskõlas HACCP meeskonna liikmete teadmistega protsessist. Siin on väga lihtne näide:</w:t>
      </w:r>
    </w:p>
    <w:p w:rsidR="002A7BC9" w:rsidRPr="00B04E4D" w:rsidRDefault="00EB3494" w:rsidP="00BD4BBF">
      <w:pPr>
        <w:pStyle w:val="BodyTextIndent2"/>
        <w:spacing w:line="240" w:lineRule="auto"/>
        <w:ind w:left="0"/>
        <w:jc w:val="both"/>
        <w:rPr>
          <w:rFonts w:ascii="Verdana" w:hAnsi="Verdana"/>
          <w:sz w:val="22"/>
          <w:szCs w:val="22"/>
          <w:u w:val="single"/>
        </w:rPr>
      </w:pPr>
      <w:r w:rsidRPr="00B04E4D">
        <w:rPr>
          <w:rFonts w:ascii="Verdana" w:hAnsi="Verdana"/>
          <w:noProof/>
          <w:sz w:val="22"/>
          <w:szCs w:val="22"/>
          <w:u w:val="single"/>
          <w:lang w:eastAsia="en-GB" w:bidi="ar-SA"/>
        </w:rPr>
        <w:drawing>
          <wp:inline distT="0" distB="0" distL="0" distR="0" wp14:anchorId="0E8ED92A" wp14:editId="192DE7E4">
            <wp:extent cx="6124575" cy="2276475"/>
            <wp:effectExtent l="0" t="0" r="9525" b="9525"/>
            <wp:docPr id="5"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4575" cy="2276475"/>
                    </a:xfrm>
                    <a:prstGeom prst="rect">
                      <a:avLst/>
                    </a:prstGeom>
                    <a:noFill/>
                    <a:ln>
                      <a:noFill/>
                    </a:ln>
                  </pic:spPr>
                </pic:pic>
              </a:graphicData>
            </a:graphic>
          </wp:inline>
        </w:drawing>
      </w:r>
    </w:p>
    <w:p w:rsidR="00F13512" w:rsidRPr="00B04E4D" w:rsidRDefault="00F13512" w:rsidP="003910AE">
      <w:pPr>
        <w:pStyle w:val="BodyTextIndent2"/>
        <w:spacing w:after="0" w:line="240" w:lineRule="auto"/>
        <w:ind w:left="0"/>
        <w:jc w:val="both"/>
        <w:rPr>
          <w:rFonts w:ascii="Verdana" w:hAnsi="Verdana"/>
          <w:sz w:val="22"/>
          <w:szCs w:val="22"/>
        </w:rPr>
      </w:pPr>
    </w:p>
    <w:p w:rsidR="0065592B" w:rsidRPr="00B04E4D" w:rsidRDefault="00E34B98" w:rsidP="003910AE">
      <w:pPr>
        <w:pStyle w:val="BodyTextIndent2"/>
        <w:spacing w:after="0" w:line="240" w:lineRule="auto"/>
        <w:ind w:left="0"/>
        <w:jc w:val="both"/>
        <w:rPr>
          <w:rFonts w:ascii="Verdana" w:hAnsi="Verdana"/>
          <w:sz w:val="22"/>
          <w:szCs w:val="22"/>
        </w:rPr>
      </w:pPr>
      <w:r w:rsidRPr="00B04E4D">
        <w:rPr>
          <w:rFonts w:ascii="Verdana" w:hAnsi="Verdana"/>
          <w:sz w:val="22"/>
        </w:rPr>
        <w:t>Protsessi vooskeemi õigsust tuleb kontrollida kohapeal, võrreldes seda üksuse tegeliku tootmisprotsessiga.</w:t>
      </w:r>
      <w:r w:rsidR="008B7B49" w:rsidRPr="00B04E4D">
        <w:rPr>
          <w:rFonts w:ascii="Verdana" w:hAnsi="Verdana"/>
          <w:sz w:val="22"/>
        </w:rPr>
        <w:t xml:space="preserve"> </w:t>
      </w:r>
    </w:p>
    <w:p w:rsidR="002A7BC9" w:rsidRPr="00B04E4D" w:rsidRDefault="002A7BC9" w:rsidP="003910AE">
      <w:pPr>
        <w:pStyle w:val="BodyTextIndent2"/>
        <w:spacing w:after="0" w:line="240" w:lineRule="auto"/>
        <w:ind w:left="0"/>
        <w:jc w:val="both"/>
        <w:rPr>
          <w:rFonts w:ascii="Verdana" w:hAnsi="Verdana"/>
          <w:i/>
          <w:sz w:val="22"/>
          <w:szCs w:val="22"/>
        </w:rPr>
      </w:pPr>
    </w:p>
    <w:p w:rsidR="0065592B" w:rsidRPr="00B04E4D" w:rsidRDefault="0065592B" w:rsidP="003910AE">
      <w:pPr>
        <w:jc w:val="both"/>
        <w:rPr>
          <w:rFonts w:ascii="Verdana" w:hAnsi="Verdana"/>
          <w:sz w:val="22"/>
          <w:szCs w:val="22"/>
        </w:rPr>
      </w:pPr>
      <w:r w:rsidRPr="00B04E4D">
        <w:rPr>
          <w:rFonts w:ascii="Verdana" w:hAnsi="Verdana"/>
          <w:sz w:val="22"/>
        </w:rPr>
        <w:t>Kohtades, kus võib esineda ristsaastumise risk, lisatakse protsessiteabele ruumide plaan, kus on näidatud (lõpp-)toodete, jäätmete ja personali liikumisteed ning jäätmekogumiskohad ja personaliruumid.</w:t>
      </w:r>
    </w:p>
    <w:p w:rsidR="0065592B" w:rsidRPr="00B04E4D" w:rsidRDefault="0065592B" w:rsidP="003910AE">
      <w:pPr>
        <w:jc w:val="both"/>
        <w:rPr>
          <w:rFonts w:ascii="Verdana" w:hAnsi="Verdana"/>
          <w:sz w:val="22"/>
          <w:szCs w:val="22"/>
        </w:rPr>
      </w:pPr>
    </w:p>
    <w:p w:rsidR="0065592B" w:rsidRPr="00B04E4D" w:rsidRDefault="0065592B" w:rsidP="003910AE">
      <w:pPr>
        <w:pStyle w:val="BodyTextIndent2"/>
        <w:tabs>
          <w:tab w:val="left" w:pos="0"/>
        </w:tabs>
        <w:spacing w:after="0" w:line="240" w:lineRule="auto"/>
        <w:ind w:left="0"/>
        <w:jc w:val="both"/>
        <w:rPr>
          <w:rFonts w:ascii="Verdana" w:hAnsi="Verdana"/>
          <w:sz w:val="22"/>
          <w:szCs w:val="22"/>
        </w:rPr>
      </w:pPr>
      <w:r w:rsidRPr="00B04E4D">
        <w:rPr>
          <w:rFonts w:ascii="Verdana" w:hAnsi="Verdana"/>
          <w:sz w:val="22"/>
        </w:rPr>
        <w:lastRenderedPageBreak/>
        <w:t>Kogu protsessitea</w:t>
      </w:r>
      <w:r w:rsidR="00354FF2" w:rsidRPr="00B04E4D">
        <w:rPr>
          <w:rFonts w:ascii="Verdana" w:hAnsi="Verdana"/>
          <w:sz w:val="22"/>
        </w:rPr>
        <w:t>vet</w:t>
      </w:r>
      <w:r w:rsidRPr="00B04E4D">
        <w:rPr>
          <w:rFonts w:ascii="Verdana" w:hAnsi="Verdana"/>
          <w:sz w:val="22"/>
        </w:rPr>
        <w:t xml:space="preserve"> peab HACCP meeskon</w:t>
      </w:r>
      <w:r w:rsidR="00354FF2" w:rsidRPr="00B04E4D">
        <w:rPr>
          <w:rFonts w:ascii="Verdana" w:hAnsi="Verdana"/>
          <w:sz w:val="22"/>
        </w:rPr>
        <w:t>d</w:t>
      </w:r>
      <w:r w:rsidRPr="00B04E4D">
        <w:rPr>
          <w:rFonts w:ascii="Verdana" w:hAnsi="Verdana"/>
          <w:sz w:val="22"/>
        </w:rPr>
        <w:t xml:space="preserve"> tegelike protsesside ja ruumidega võr</w:t>
      </w:r>
      <w:r w:rsidR="00354FF2" w:rsidRPr="00B04E4D">
        <w:rPr>
          <w:rFonts w:ascii="Verdana" w:hAnsi="Verdana"/>
          <w:sz w:val="22"/>
        </w:rPr>
        <w:t>dlema</w:t>
      </w:r>
      <w:r w:rsidRPr="00B04E4D">
        <w:rPr>
          <w:rFonts w:ascii="Verdana" w:hAnsi="Verdana"/>
          <w:sz w:val="22"/>
        </w:rPr>
        <w:t xml:space="preserve"> ja tõendatavalt valideeri</w:t>
      </w:r>
      <w:r w:rsidR="00354FF2" w:rsidRPr="00B04E4D">
        <w:rPr>
          <w:rFonts w:ascii="Verdana" w:hAnsi="Verdana"/>
          <w:sz w:val="22"/>
        </w:rPr>
        <w:t>ma</w:t>
      </w:r>
      <w:r w:rsidRPr="00B04E4D">
        <w:rPr>
          <w:rFonts w:ascii="Verdana" w:hAnsi="Verdana"/>
          <w:sz w:val="22"/>
        </w:rPr>
        <w:t xml:space="preserve">. </w:t>
      </w:r>
    </w:p>
    <w:p w:rsidR="0065592B" w:rsidRPr="00B04E4D" w:rsidRDefault="0065592B" w:rsidP="003910AE">
      <w:pPr>
        <w:pStyle w:val="BodyTextIndent2"/>
        <w:spacing w:line="240" w:lineRule="auto"/>
        <w:ind w:left="0"/>
        <w:jc w:val="both"/>
        <w:rPr>
          <w:rFonts w:ascii="Verdana" w:hAnsi="Verdana"/>
          <w:i/>
          <w:sz w:val="22"/>
          <w:szCs w:val="22"/>
        </w:rPr>
      </w:pPr>
    </w:p>
    <w:p w:rsidR="00E76180" w:rsidRPr="00B04E4D" w:rsidRDefault="00E244D2" w:rsidP="00677F2B">
      <w:pPr>
        <w:pStyle w:val="Heading2"/>
      </w:pPr>
      <w:bookmarkStart w:id="265" w:name="_Toc400033208"/>
      <w:bookmarkStart w:id="266" w:name="_Toc436939785"/>
      <w:r w:rsidRPr="00B04E4D">
        <w:t xml:space="preserve">6.6 </w:t>
      </w:r>
      <w:bookmarkStart w:id="267" w:name="Hazard_analysis"/>
      <w:r w:rsidRPr="00B04E4D">
        <w:t>Ohuanalüüs</w:t>
      </w:r>
      <w:bookmarkEnd w:id="265"/>
      <w:bookmarkEnd w:id="266"/>
      <w:bookmarkEnd w:id="267"/>
    </w:p>
    <w:p w:rsidR="00F07B6C" w:rsidRPr="00B04E4D" w:rsidRDefault="00F07B6C" w:rsidP="003910AE">
      <w:pPr>
        <w:pStyle w:val="BodyTextIndent2"/>
        <w:tabs>
          <w:tab w:val="left" w:pos="0"/>
        </w:tabs>
        <w:spacing w:after="0" w:line="240" w:lineRule="auto"/>
        <w:ind w:left="0"/>
        <w:jc w:val="both"/>
        <w:rPr>
          <w:rFonts w:ascii="Verdana" w:hAnsi="Verdana"/>
          <w:sz w:val="22"/>
          <w:szCs w:val="22"/>
          <w:u w:val="single"/>
        </w:rPr>
      </w:pPr>
    </w:p>
    <w:p w:rsidR="00BD3C05" w:rsidRPr="00B04E4D" w:rsidRDefault="00BD3C05" w:rsidP="00BD3C05">
      <w:pPr>
        <w:pStyle w:val="BodyTextIndent2"/>
        <w:tabs>
          <w:tab w:val="left" w:pos="0"/>
        </w:tabs>
        <w:spacing w:after="0" w:line="240" w:lineRule="auto"/>
        <w:ind w:left="0"/>
        <w:jc w:val="both"/>
        <w:rPr>
          <w:rFonts w:ascii="Verdana" w:hAnsi="Verdana" w:cs="Arial"/>
          <w:u w:val="single"/>
        </w:rPr>
      </w:pPr>
    </w:p>
    <w:p w:rsidR="00BD3C05" w:rsidRPr="00B04E4D" w:rsidRDefault="00BD3C05" w:rsidP="00BD3C05">
      <w:pPr>
        <w:pStyle w:val="BodyTextIndent2"/>
        <w:tabs>
          <w:tab w:val="left" w:pos="0"/>
        </w:tabs>
        <w:spacing w:after="0" w:line="240" w:lineRule="auto"/>
        <w:ind w:left="0"/>
        <w:jc w:val="both"/>
        <w:rPr>
          <w:rFonts w:ascii="Verdana" w:hAnsi="Verdana" w:cs="Arial"/>
          <w:iCs/>
          <w:sz w:val="22"/>
          <w:szCs w:val="22"/>
        </w:rPr>
      </w:pPr>
      <w:r w:rsidRPr="00B04E4D">
        <w:rPr>
          <w:rFonts w:ascii="Verdana" w:hAnsi="Verdana"/>
          <w:sz w:val="22"/>
        </w:rPr>
        <w:t xml:space="preserve">HACCP meeskond </w:t>
      </w:r>
      <w:r w:rsidR="00E945DE" w:rsidRPr="00B04E4D">
        <w:rPr>
          <w:rFonts w:ascii="Verdana" w:hAnsi="Verdana"/>
          <w:sz w:val="22"/>
        </w:rPr>
        <w:t>teostab</w:t>
      </w:r>
      <w:r w:rsidRPr="00B04E4D">
        <w:rPr>
          <w:rFonts w:ascii="Verdana" w:hAnsi="Verdana"/>
          <w:sz w:val="22"/>
        </w:rPr>
        <w:t xml:space="preserve"> ja dokumenteerib ohuanalüüsi, mis hõlmab materjale ja kõiki protsessietappe </w:t>
      </w:r>
      <w:r w:rsidR="00851E32" w:rsidRPr="00B04E4D">
        <w:rPr>
          <w:rFonts w:ascii="Verdana" w:hAnsi="Verdana"/>
          <w:sz w:val="22"/>
        </w:rPr>
        <w:t>kindlaksmäära</w:t>
      </w:r>
      <w:r w:rsidRPr="00B04E4D">
        <w:rPr>
          <w:rFonts w:ascii="Verdana" w:hAnsi="Verdana"/>
          <w:sz w:val="22"/>
        </w:rPr>
        <w:t xml:space="preserve">tud kohaldamisalas. </w:t>
      </w:r>
    </w:p>
    <w:p w:rsidR="00BD3C05" w:rsidRPr="00B04E4D" w:rsidRDefault="00BD3C05" w:rsidP="00BD3C05">
      <w:pPr>
        <w:pStyle w:val="BodyTextIndent2"/>
        <w:tabs>
          <w:tab w:val="left" w:pos="0"/>
        </w:tabs>
        <w:spacing w:after="0" w:line="240" w:lineRule="auto"/>
        <w:ind w:left="0"/>
        <w:jc w:val="both"/>
        <w:rPr>
          <w:rFonts w:ascii="Verdana" w:hAnsi="Verdana" w:cs="Arial"/>
          <w:b/>
          <w:sz w:val="22"/>
          <w:szCs w:val="22"/>
        </w:rPr>
      </w:pPr>
    </w:p>
    <w:p w:rsidR="00BD3C05" w:rsidRPr="00B04E4D" w:rsidRDefault="00BD3C05" w:rsidP="00BD3C05">
      <w:pPr>
        <w:pStyle w:val="BodyTextIndent2"/>
        <w:spacing w:line="240" w:lineRule="auto"/>
        <w:ind w:left="0"/>
        <w:jc w:val="both"/>
        <w:rPr>
          <w:rFonts w:ascii="Verdana" w:hAnsi="Verdana" w:cs="Arial"/>
          <w:sz w:val="22"/>
          <w:szCs w:val="22"/>
        </w:rPr>
      </w:pPr>
      <w:r w:rsidRPr="00B04E4D">
        <w:rPr>
          <w:rFonts w:ascii="Verdana" w:hAnsi="Verdana"/>
          <w:sz w:val="22"/>
        </w:rPr>
        <w:t>Skeemi kasutatakse iga protsessietapi potentsiaalsete ohtude kindlakstegemiseks, võttes arvesse etapi konkreetseid mõjureid:</w:t>
      </w:r>
    </w:p>
    <w:p w:rsidR="00BD3C05" w:rsidRPr="00B04E4D" w:rsidRDefault="00BD3C05" w:rsidP="00BD3C05">
      <w:pPr>
        <w:pStyle w:val="BodyTextIndent2"/>
        <w:spacing w:line="240" w:lineRule="auto"/>
        <w:ind w:left="0"/>
        <w:jc w:val="both"/>
        <w:rPr>
          <w:rFonts w:ascii="Verdana" w:hAnsi="Verdana" w:cs="Arial"/>
          <w:sz w:val="22"/>
          <w:szCs w:val="22"/>
        </w:rPr>
      </w:pPr>
      <w:r w:rsidRPr="00B04E4D">
        <w:rPr>
          <w:rFonts w:ascii="Verdana" w:hAnsi="Verdana"/>
          <w:sz w:val="22"/>
        </w:rPr>
        <w:t>keemilised –</w:t>
      </w:r>
      <w:r w:rsidR="00E945DE" w:rsidRPr="00B04E4D">
        <w:rPr>
          <w:rFonts w:ascii="Verdana" w:hAnsi="Verdana"/>
          <w:sz w:val="22"/>
        </w:rPr>
        <w:t xml:space="preserve"> </w:t>
      </w:r>
      <w:r w:rsidRPr="00B04E4D">
        <w:rPr>
          <w:rFonts w:ascii="Verdana" w:hAnsi="Verdana"/>
          <w:sz w:val="22"/>
        </w:rPr>
        <w:t>pestitsiidid, määrdeained, dioksiinid, raskmetallid, puhastusvahendid jne;</w:t>
      </w:r>
    </w:p>
    <w:p w:rsidR="00BD3C05" w:rsidRPr="00B04E4D" w:rsidRDefault="00BD3C05" w:rsidP="00BD3C05">
      <w:pPr>
        <w:pStyle w:val="BodyTextIndent2"/>
        <w:spacing w:line="240" w:lineRule="auto"/>
        <w:ind w:left="0"/>
        <w:jc w:val="both"/>
        <w:rPr>
          <w:rFonts w:ascii="Verdana" w:hAnsi="Verdana" w:cs="Arial"/>
          <w:sz w:val="22"/>
          <w:szCs w:val="22"/>
        </w:rPr>
      </w:pPr>
      <w:r w:rsidRPr="00B04E4D">
        <w:rPr>
          <w:rFonts w:ascii="Verdana" w:hAnsi="Verdana"/>
          <w:sz w:val="22"/>
        </w:rPr>
        <w:t>bioloogilised –</w:t>
      </w:r>
      <w:r w:rsidR="00E945DE" w:rsidRPr="00B04E4D">
        <w:rPr>
          <w:rFonts w:ascii="Verdana" w:hAnsi="Verdana"/>
          <w:sz w:val="22"/>
        </w:rPr>
        <w:t xml:space="preserve"> </w:t>
      </w:r>
      <w:r w:rsidRPr="00B04E4D">
        <w:rPr>
          <w:rFonts w:ascii="Verdana" w:hAnsi="Verdana"/>
          <w:sz w:val="22"/>
        </w:rPr>
        <w:t xml:space="preserve">soovimatud mikroorganismid, nagu salmonella, </w:t>
      </w:r>
      <w:r w:rsidRPr="00B04E4D">
        <w:rPr>
          <w:rFonts w:ascii="Verdana" w:hAnsi="Verdana"/>
          <w:i/>
          <w:sz w:val="22"/>
        </w:rPr>
        <w:t>E. coli</w:t>
      </w:r>
      <w:r w:rsidRPr="00B04E4D">
        <w:rPr>
          <w:rFonts w:ascii="Verdana" w:hAnsi="Verdana"/>
          <w:sz w:val="22"/>
        </w:rPr>
        <w:t>, hallitus</w:t>
      </w:r>
      <w:r w:rsidR="00851E32" w:rsidRPr="00B04E4D">
        <w:rPr>
          <w:rFonts w:ascii="Verdana" w:hAnsi="Verdana"/>
          <w:sz w:val="22"/>
        </w:rPr>
        <w:t>seened</w:t>
      </w:r>
      <w:r w:rsidRPr="00B04E4D">
        <w:rPr>
          <w:rFonts w:ascii="Verdana" w:hAnsi="Verdana"/>
          <w:sz w:val="22"/>
        </w:rPr>
        <w:t xml:space="preserve"> jne;</w:t>
      </w:r>
    </w:p>
    <w:p w:rsidR="00BD3C05" w:rsidRPr="00B04E4D" w:rsidRDefault="00BD3C05" w:rsidP="00BD3C05">
      <w:pPr>
        <w:pStyle w:val="BodyTextIndent2"/>
        <w:spacing w:line="240" w:lineRule="auto"/>
        <w:ind w:left="0"/>
        <w:jc w:val="both"/>
        <w:rPr>
          <w:rFonts w:ascii="Verdana" w:hAnsi="Verdana" w:cs="Arial"/>
          <w:sz w:val="22"/>
          <w:szCs w:val="22"/>
        </w:rPr>
      </w:pPr>
      <w:r w:rsidRPr="00B04E4D">
        <w:rPr>
          <w:rFonts w:ascii="Verdana" w:hAnsi="Verdana"/>
          <w:sz w:val="22"/>
        </w:rPr>
        <w:t>füüsikalised –</w:t>
      </w:r>
      <w:r w:rsidR="00E945DE" w:rsidRPr="00B04E4D">
        <w:rPr>
          <w:rFonts w:ascii="Verdana" w:hAnsi="Verdana"/>
          <w:sz w:val="22"/>
        </w:rPr>
        <w:t xml:space="preserve"> </w:t>
      </w:r>
      <w:r w:rsidRPr="00B04E4D">
        <w:rPr>
          <w:rFonts w:ascii="Verdana" w:hAnsi="Verdana"/>
          <w:sz w:val="22"/>
        </w:rPr>
        <w:t>võõrkehad, nagu klaas, puit, ehted, kivid, metallesemed jne.</w:t>
      </w:r>
    </w:p>
    <w:p w:rsidR="00BD3C05" w:rsidRPr="00B04E4D" w:rsidRDefault="00BD3C05" w:rsidP="00BD3C05">
      <w:pPr>
        <w:pStyle w:val="BodyTextIndent2"/>
        <w:spacing w:line="240" w:lineRule="auto"/>
        <w:ind w:left="0"/>
        <w:jc w:val="both"/>
        <w:rPr>
          <w:rFonts w:ascii="Verdana" w:hAnsi="Verdana" w:cs="Arial"/>
          <w:sz w:val="22"/>
          <w:szCs w:val="22"/>
        </w:rPr>
      </w:pPr>
      <w:r w:rsidRPr="00B04E4D">
        <w:rPr>
          <w:rFonts w:ascii="Verdana" w:hAnsi="Verdana"/>
          <w:sz w:val="22"/>
        </w:rPr>
        <w:t xml:space="preserve">Näiteks 1. etapi puhul peaks </w:t>
      </w:r>
      <w:r w:rsidR="00E945DE" w:rsidRPr="00B04E4D">
        <w:rPr>
          <w:rFonts w:ascii="Verdana" w:hAnsi="Verdana"/>
          <w:sz w:val="22"/>
        </w:rPr>
        <w:t xml:space="preserve">esimesena tekkima alati küsimus </w:t>
      </w:r>
      <w:r w:rsidRPr="00B04E4D">
        <w:rPr>
          <w:rFonts w:ascii="Verdana" w:hAnsi="Verdana"/>
          <w:sz w:val="22"/>
        </w:rPr>
        <w:t>„Kui hea on materjal, mi</w:t>
      </w:r>
      <w:r w:rsidR="00851E32" w:rsidRPr="00B04E4D">
        <w:rPr>
          <w:rFonts w:ascii="Verdana" w:hAnsi="Verdana"/>
          <w:sz w:val="22"/>
        </w:rPr>
        <w:t>da</w:t>
      </w:r>
      <w:r w:rsidRPr="00B04E4D">
        <w:rPr>
          <w:rFonts w:ascii="Verdana" w:hAnsi="Verdana"/>
          <w:sz w:val="22"/>
        </w:rPr>
        <w:t xml:space="preserve"> meile tarnitakse?” </w:t>
      </w:r>
    </w:p>
    <w:p w:rsidR="00BD3C05" w:rsidRPr="00B04E4D" w:rsidRDefault="00BD3C05" w:rsidP="00BD3C05">
      <w:pPr>
        <w:pStyle w:val="BodyTextIndent2"/>
        <w:spacing w:line="240" w:lineRule="auto"/>
        <w:ind w:left="0"/>
        <w:jc w:val="both"/>
        <w:rPr>
          <w:rFonts w:ascii="Verdana" w:hAnsi="Verdana" w:cs="Arial"/>
          <w:sz w:val="22"/>
          <w:szCs w:val="22"/>
        </w:rPr>
      </w:pPr>
      <w:r w:rsidRPr="00B04E4D">
        <w:rPr>
          <w:rFonts w:ascii="Verdana" w:hAnsi="Verdana"/>
          <w:sz w:val="22"/>
        </w:rPr>
        <w:t>Täpsustada tuleb nii ohu allika</w:t>
      </w:r>
      <w:r w:rsidR="00E945DE" w:rsidRPr="00B04E4D">
        <w:rPr>
          <w:rFonts w:ascii="Verdana" w:hAnsi="Verdana"/>
          <w:sz w:val="22"/>
        </w:rPr>
        <w:t>t</w:t>
      </w:r>
      <w:r w:rsidRPr="00B04E4D">
        <w:rPr>
          <w:rFonts w:ascii="Verdana" w:hAnsi="Verdana"/>
          <w:sz w:val="22"/>
        </w:rPr>
        <w:t xml:space="preserve"> kui </w:t>
      </w:r>
      <w:r w:rsidR="00E945DE" w:rsidRPr="00B04E4D">
        <w:rPr>
          <w:rFonts w:ascii="Verdana" w:hAnsi="Verdana"/>
          <w:sz w:val="22"/>
        </w:rPr>
        <w:t>ka ohtu ennast, nt</w:t>
      </w:r>
      <w:r w:rsidRPr="00B04E4D">
        <w:rPr>
          <w:rFonts w:ascii="Verdana" w:hAnsi="Verdana"/>
          <w:sz w:val="22"/>
        </w:rPr>
        <w:t xml:space="preserve"> „Liiga madal pressimistemperatuur jätab salmonella elujõuliseks.”</w:t>
      </w:r>
    </w:p>
    <w:p w:rsidR="00BD3C05" w:rsidRPr="00B04E4D" w:rsidRDefault="00BD3C05" w:rsidP="00BD3C05">
      <w:pPr>
        <w:pStyle w:val="BodyTextIndent2"/>
        <w:spacing w:line="240" w:lineRule="auto"/>
        <w:ind w:left="0"/>
        <w:jc w:val="both"/>
        <w:rPr>
          <w:rFonts w:ascii="Verdana" w:hAnsi="Verdana" w:cs="Arial"/>
          <w:sz w:val="22"/>
          <w:szCs w:val="22"/>
        </w:rPr>
      </w:pPr>
      <w:r w:rsidRPr="00B04E4D">
        <w:rPr>
          <w:rFonts w:ascii="Verdana" w:hAnsi="Verdana"/>
          <w:sz w:val="22"/>
        </w:rPr>
        <w:t>Lisaks võetakse riskihindamise</w:t>
      </w:r>
      <w:r w:rsidR="006453FE" w:rsidRPr="00B04E4D">
        <w:rPr>
          <w:rFonts w:ascii="Verdana" w:hAnsi="Verdana"/>
          <w:sz w:val="22"/>
        </w:rPr>
        <w:t>l</w:t>
      </w:r>
      <w:r w:rsidRPr="00B04E4D">
        <w:rPr>
          <w:rFonts w:ascii="Verdana" w:hAnsi="Verdana"/>
          <w:sz w:val="22"/>
        </w:rPr>
        <w:t xml:space="preserve"> arvesse tootmisüksuse asukohaga seotud riski ja tootmisüksuses toimuva muu tegevusega seotud riski.</w:t>
      </w:r>
    </w:p>
    <w:p w:rsidR="005C350C" w:rsidRPr="00B04E4D" w:rsidRDefault="005C350C" w:rsidP="005C350C">
      <w:pPr>
        <w:pStyle w:val="BodyTextIndent2"/>
        <w:tabs>
          <w:tab w:val="left" w:pos="0"/>
        </w:tabs>
        <w:spacing w:after="0" w:line="240" w:lineRule="auto"/>
        <w:ind w:left="0"/>
        <w:jc w:val="both"/>
        <w:rPr>
          <w:rFonts w:ascii="Verdana" w:hAnsi="Verdana" w:cs="Arial"/>
          <w:iCs/>
          <w:sz w:val="22"/>
          <w:szCs w:val="22"/>
        </w:rPr>
      </w:pPr>
      <w:r w:rsidRPr="00B04E4D">
        <w:rPr>
          <w:rFonts w:ascii="Verdana" w:hAnsi="Verdana"/>
          <w:sz w:val="22"/>
        </w:rPr>
        <w:t>Kõigi kindlaks tehtud ohtude korral määratakse ELi ja riiklike õigusaktide normide, klientide söödaohutuse nõuete ja muude asjakohaste andmete alusel kindlaks söödaohutusega seotud</w:t>
      </w:r>
      <w:r w:rsidR="008B7B49" w:rsidRPr="00B04E4D">
        <w:rPr>
          <w:rFonts w:ascii="Verdana" w:hAnsi="Verdana"/>
          <w:sz w:val="22"/>
        </w:rPr>
        <w:t xml:space="preserve"> </w:t>
      </w:r>
      <w:r w:rsidRPr="00B04E4D">
        <w:rPr>
          <w:rFonts w:ascii="Verdana" w:hAnsi="Verdana"/>
          <w:sz w:val="22"/>
        </w:rPr>
        <w:t>aktsepteeritav tase valmistootes.</w:t>
      </w:r>
    </w:p>
    <w:p w:rsidR="00E34B98" w:rsidRPr="00B04E4D" w:rsidRDefault="00E34B98" w:rsidP="003910AE">
      <w:pPr>
        <w:pStyle w:val="BodyTextIndent2"/>
        <w:tabs>
          <w:tab w:val="left" w:pos="0"/>
        </w:tabs>
        <w:spacing w:after="0" w:line="240" w:lineRule="auto"/>
        <w:ind w:left="0"/>
        <w:jc w:val="both"/>
        <w:rPr>
          <w:rFonts w:ascii="Verdana" w:hAnsi="Verdana"/>
          <w:iCs/>
          <w:sz w:val="22"/>
          <w:szCs w:val="22"/>
        </w:rPr>
      </w:pPr>
    </w:p>
    <w:p w:rsidR="00E76180" w:rsidRPr="00B04E4D" w:rsidRDefault="00E76180" w:rsidP="003910AE">
      <w:pPr>
        <w:pStyle w:val="BodyTextIndent2"/>
        <w:tabs>
          <w:tab w:val="left" w:pos="0"/>
        </w:tabs>
        <w:spacing w:after="0" w:line="240" w:lineRule="auto"/>
        <w:ind w:left="0"/>
        <w:jc w:val="both"/>
        <w:rPr>
          <w:rFonts w:ascii="Verdana" w:hAnsi="Verdana"/>
          <w:i/>
          <w:iCs/>
          <w:sz w:val="22"/>
          <w:szCs w:val="22"/>
        </w:rPr>
      </w:pPr>
    </w:p>
    <w:p w:rsidR="00E76180" w:rsidRPr="00B04E4D" w:rsidRDefault="004904FD" w:rsidP="00677F2B">
      <w:pPr>
        <w:pStyle w:val="Heading2"/>
      </w:pPr>
      <w:bookmarkStart w:id="268" w:name="_Toc400033209"/>
      <w:bookmarkStart w:id="269" w:name="_Toc436939786"/>
      <w:r w:rsidRPr="00B04E4D">
        <w:t xml:space="preserve">6.7 </w:t>
      </w:r>
      <w:bookmarkStart w:id="270" w:name="HACCP_Riskassessment"/>
      <w:r w:rsidRPr="00B04E4D">
        <w:t>Riskihindamine</w:t>
      </w:r>
      <w:bookmarkEnd w:id="268"/>
      <w:bookmarkEnd w:id="269"/>
      <w:bookmarkEnd w:id="270"/>
    </w:p>
    <w:p w:rsidR="00200B86" w:rsidRPr="00B04E4D" w:rsidRDefault="00200B86" w:rsidP="003910AE">
      <w:pPr>
        <w:pStyle w:val="BodyTextIndent2"/>
        <w:tabs>
          <w:tab w:val="left" w:pos="0"/>
        </w:tabs>
        <w:spacing w:after="0" w:line="240" w:lineRule="auto"/>
        <w:ind w:left="0"/>
        <w:jc w:val="both"/>
        <w:rPr>
          <w:rFonts w:ascii="Verdana" w:hAnsi="Verdana"/>
          <w:b/>
          <w:iCs/>
          <w:color w:val="1F497D"/>
          <w:sz w:val="22"/>
          <w:szCs w:val="22"/>
        </w:rPr>
      </w:pPr>
    </w:p>
    <w:p w:rsidR="001D1AA5" w:rsidRPr="00B04E4D" w:rsidRDefault="00E76180" w:rsidP="00E5757C">
      <w:pPr>
        <w:pStyle w:val="BodyTextIndent2"/>
        <w:tabs>
          <w:tab w:val="left" w:pos="0"/>
        </w:tabs>
        <w:spacing w:after="0" w:line="240" w:lineRule="auto"/>
        <w:ind w:left="0"/>
        <w:jc w:val="both"/>
        <w:rPr>
          <w:rFonts w:ascii="Verdana" w:hAnsi="Verdana" w:cs="Arial"/>
          <w:color w:val="0000FF"/>
        </w:rPr>
      </w:pPr>
      <w:r w:rsidRPr="00B04E4D">
        <w:rPr>
          <w:rFonts w:ascii="Verdana" w:hAnsi="Verdana"/>
          <w:sz w:val="22"/>
        </w:rPr>
        <w:t>Kõigi kindlaks tehtud ohtude korral hinnatakse riski taset, määrates ohu tervisemõju raskusastme ja selle mõju tekkimise tõenäosuse kõnealusel etapil olukorras, kus ohutõrjemeetmed puuduvad (maandamata risk). HACCP meeskond võrdleb välja arvutatud riskitasemeid eelnevalt määratletud riskitasemega, et teha kindlaks, millised ohud on olulised ja millised ebaolulised. Eelnevalt määratletud riskitase ja selle põhjendus ning oluliste / ebaolulis</w:t>
      </w:r>
      <w:r w:rsidR="00850273" w:rsidRPr="00B04E4D">
        <w:rPr>
          <w:rFonts w:ascii="Verdana" w:hAnsi="Verdana"/>
          <w:sz w:val="22"/>
        </w:rPr>
        <w:t>te ohtude hindamine ja kindlaks</w:t>
      </w:r>
      <w:r w:rsidRPr="00B04E4D">
        <w:rPr>
          <w:rFonts w:ascii="Verdana" w:hAnsi="Verdana"/>
          <w:sz w:val="22"/>
        </w:rPr>
        <w:t>määramine dokumenteeritakse.</w:t>
      </w:r>
      <w:r w:rsidRPr="00B04E4D">
        <w:rPr>
          <w:rFonts w:ascii="Verdana" w:hAnsi="Verdana"/>
          <w:color w:val="0000FF"/>
        </w:rPr>
        <w:t xml:space="preserve"> </w:t>
      </w:r>
    </w:p>
    <w:p w:rsidR="00E5757C" w:rsidRPr="00B04E4D" w:rsidRDefault="00E5757C" w:rsidP="00E5757C">
      <w:pPr>
        <w:pStyle w:val="BodyTextIndent2"/>
        <w:tabs>
          <w:tab w:val="left" w:pos="0"/>
        </w:tabs>
        <w:spacing w:after="0" w:line="240" w:lineRule="auto"/>
        <w:ind w:left="0"/>
        <w:jc w:val="both"/>
        <w:rPr>
          <w:rFonts w:ascii="Verdana" w:hAnsi="Verdana" w:cs="Arial"/>
          <w:color w:val="0000FF"/>
        </w:rPr>
      </w:pPr>
    </w:p>
    <w:p w:rsidR="00E5757C" w:rsidRPr="00B04E4D" w:rsidRDefault="00E5757C" w:rsidP="00E5757C">
      <w:pPr>
        <w:pStyle w:val="BodyTextIndent2"/>
        <w:spacing w:line="240" w:lineRule="auto"/>
        <w:ind w:left="0"/>
        <w:jc w:val="both"/>
        <w:rPr>
          <w:rFonts w:ascii="Verdana" w:hAnsi="Verdana" w:cs="Arial"/>
          <w:sz w:val="22"/>
          <w:szCs w:val="22"/>
        </w:rPr>
      </w:pPr>
      <w:r w:rsidRPr="00B04E4D">
        <w:rPr>
          <w:rFonts w:ascii="Verdana" w:hAnsi="Verdana"/>
          <w:sz w:val="22"/>
        </w:rPr>
        <w:t>Asjaomane sektoridokument annab teavet ohu/toote/protsessi kaupa seoses riski liigitamise ja võimalike ohutõrjemeetmetega. Sektoridokumentides osutatud riski tase on ilma kehtivate ohutõrjemeetmeteta. Toiduahela eelmistes etappides võetud ohutõrjemeetmed, samuti eeltingimusprogrammis võetud meetmed võivad liigutada riski taset (tõenäosus) riskimaatriksis vasakule. Vt tabel A.</w:t>
      </w:r>
    </w:p>
    <w:p w:rsidR="00E5757C" w:rsidRPr="00B04E4D" w:rsidRDefault="00E5757C" w:rsidP="00E5757C">
      <w:pPr>
        <w:pStyle w:val="BodyTextIndent2"/>
        <w:tabs>
          <w:tab w:val="left" w:pos="0"/>
        </w:tabs>
        <w:spacing w:after="0" w:line="240" w:lineRule="auto"/>
        <w:ind w:left="0"/>
        <w:jc w:val="both"/>
        <w:rPr>
          <w:rFonts w:ascii="Verdana" w:hAnsi="Verdana"/>
          <w:iCs/>
          <w:sz w:val="22"/>
          <w:szCs w:val="22"/>
        </w:rPr>
      </w:pPr>
    </w:p>
    <w:p w:rsidR="001D1AA5" w:rsidRPr="00B04E4D" w:rsidRDefault="001D1AA5" w:rsidP="001D1AA5">
      <w:pPr>
        <w:autoSpaceDE w:val="0"/>
        <w:autoSpaceDN w:val="0"/>
        <w:adjustRightInd w:val="0"/>
        <w:rPr>
          <w:rFonts w:ascii="Verdana" w:eastAsia="MS Mincho" w:hAnsi="Verdana" w:cs="ArialMT"/>
          <w:sz w:val="22"/>
          <w:szCs w:val="22"/>
        </w:rPr>
      </w:pPr>
      <w:r w:rsidRPr="00B04E4D">
        <w:rPr>
          <w:rFonts w:ascii="Verdana" w:hAnsi="Verdana"/>
          <w:sz w:val="22"/>
        </w:rPr>
        <w:t>Tabel põhineb riski iseloomustamise kahel põhielemendil, s.t raskusastmel ja tõenäosusel. Vajaduse korral võidakse lisada täiendavaid näitajaid, nagu tuvastamisvõime, et võimaldada riskihindamise spetsiifilist kohandamist igal üksikjuhul eraldi.</w:t>
      </w:r>
    </w:p>
    <w:p w:rsidR="00AE655F" w:rsidRPr="00B04E4D" w:rsidRDefault="00AE655F" w:rsidP="001D1AA5">
      <w:pPr>
        <w:autoSpaceDE w:val="0"/>
        <w:autoSpaceDN w:val="0"/>
        <w:adjustRightInd w:val="0"/>
        <w:rPr>
          <w:rFonts w:ascii="Verdana" w:eastAsia="MS Mincho" w:hAnsi="Verdana" w:cs="ArialMT"/>
          <w:sz w:val="22"/>
          <w:szCs w:val="22"/>
        </w:rPr>
      </w:pPr>
    </w:p>
    <w:p w:rsidR="0088554D" w:rsidRPr="00B04E4D" w:rsidRDefault="0088554D">
      <w:pPr>
        <w:rPr>
          <w:rFonts w:ascii="Verdana" w:hAnsi="Verdana"/>
          <w:sz w:val="22"/>
          <w:szCs w:val="22"/>
        </w:rPr>
      </w:pPr>
      <w:r w:rsidRPr="00B04E4D">
        <w:rPr>
          <w:rFonts w:ascii="Verdana" w:hAnsi="Verdana"/>
        </w:rPr>
        <w:br w:type="page"/>
      </w:r>
    </w:p>
    <w:p w:rsidR="000F4622" w:rsidRPr="00B04E4D" w:rsidRDefault="00851E32" w:rsidP="000F4622">
      <w:pPr>
        <w:pStyle w:val="BodyTextIndent2"/>
        <w:spacing w:line="240" w:lineRule="auto"/>
        <w:ind w:left="0"/>
        <w:jc w:val="both"/>
        <w:rPr>
          <w:rFonts w:ascii="Verdana" w:hAnsi="Verdana"/>
          <w:b/>
          <w:sz w:val="22"/>
          <w:szCs w:val="22"/>
        </w:rPr>
      </w:pPr>
      <w:r w:rsidRPr="00B04E4D">
        <w:rPr>
          <w:rFonts w:ascii="Verdana" w:hAnsi="Verdana"/>
          <w:b/>
          <w:sz w:val="22"/>
        </w:rPr>
        <w:lastRenderedPageBreak/>
        <w:t>Tabel A. R</w:t>
      </w:r>
      <w:r w:rsidR="00F13512" w:rsidRPr="00B04E4D">
        <w:rPr>
          <w:rFonts w:ascii="Verdana" w:hAnsi="Verdana"/>
          <w:b/>
          <w:sz w:val="22"/>
        </w:rPr>
        <w:t>iskimaatriks</w:t>
      </w:r>
      <w:r w:rsidRPr="00B04E4D">
        <w:rPr>
          <w:rFonts w:ascii="Verdana" w:hAnsi="Verdana"/>
          <w:b/>
          <w:sz w:val="22"/>
        </w:rPr>
        <w:t>i näidis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709"/>
        <w:gridCol w:w="1781"/>
        <w:gridCol w:w="1852"/>
        <w:gridCol w:w="1792"/>
      </w:tblGrid>
      <w:tr w:rsidR="008E096A" w:rsidRPr="00B04E4D" w:rsidTr="004902DB">
        <w:trPr>
          <w:trHeight w:val="568"/>
        </w:trPr>
        <w:tc>
          <w:tcPr>
            <w:tcW w:w="2759" w:type="dxa"/>
            <w:shd w:val="clear" w:color="auto" w:fill="CCCCCC"/>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b/>
                <w:sz w:val="22"/>
              </w:rPr>
              <w:t>Raskusaste</w:t>
            </w:r>
            <w:r w:rsidRPr="00B04E4D">
              <w:rPr>
                <w:rFonts w:ascii="Verdana" w:hAnsi="Verdana"/>
                <w:sz w:val="22"/>
              </w:rPr>
              <w:t xml:space="preserve"> </w:t>
            </w:r>
            <w:r w:rsidRPr="00B04E4D">
              <w:t>↓</w:t>
            </w:r>
          </w:p>
        </w:tc>
        <w:tc>
          <w:tcPr>
            <w:tcW w:w="1709" w:type="dxa"/>
          </w:tcPr>
          <w:p w:rsidR="008E096A" w:rsidRPr="00B04E4D" w:rsidRDefault="008E096A" w:rsidP="004A10F0">
            <w:pPr>
              <w:pStyle w:val="BodyTextIndent2"/>
              <w:spacing w:line="240" w:lineRule="auto"/>
              <w:ind w:left="0"/>
              <w:jc w:val="both"/>
              <w:rPr>
                <w:rFonts w:ascii="Verdana" w:hAnsi="Verdana"/>
                <w:sz w:val="22"/>
                <w:szCs w:val="22"/>
              </w:rPr>
            </w:pPr>
          </w:p>
        </w:tc>
        <w:tc>
          <w:tcPr>
            <w:tcW w:w="5425" w:type="dxa"/>
            <w:gridSpan w:val="3"/>
          </w:tcPr>
          <w:p w:rsidR="008E096A" w:rsidRPr="00B04E4D" w:rsidRDefault="008E096A" w:rsidP="004A10F0">
            <w:pPr>
              <w:pStyle w:val="BodyTextIndent2"/>
              <w:spacing w:line="240" w:lineRule="auto"/>
              <w:ind w:left="0"/>
              <w:jc w:val="both"/>
              <w:rPr>
                <w:rFonts w:ascii="Verdana" w:hAnsi="Verdana"/>
                <w:sz w:val="22"/>
                <w:szCs w:val="22"/>
              </w:rPr>
            </w:pPr>
          </w:p>
        </w:tc>
      </w:tr>
      <w:tr w:rsidR="008E096A" w:rsidRPr="00B04E4D" w:rsidTr="004902DB">
        <w:tc>
          <w:tcPr>
            <w:tcW w:w="2759" w:type="dxa"/>
            <w:shd w:val="clear" w:color="auto" w:fill="CCCCCC"/>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Raske</w:t>
            </w:r>
          </w:p>
        </w:tc>
        <w:tc>
          <w:tcPr>
            <w:tcW w:w="1709" w:type="dxa"/>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2</w:t>
            </w:r>
          </w:p>
        </w:tc>
        <w:tc>
          <w:tcPr>
            <w:tcW w:w="1781" w:type="dxa"/>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3</w:t>
            </w:r>
          </w:p>
        </w:tc>
        <w:tc>
          <w:tcPr>
            <w:tcW w:w="1852" w:type="dxa"/>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4</w:t>
            </w:r>
          </w:p>
        </w:tc>
        <w:tc>
          <w:tcPr>
            <w:tcW w:w="1792" w:type="dxa"/>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4</w:t>
            </w:r>
          </w:p>
        </w:tc>
      </w:tr>
      <w:tr w:rsidR="008E096A" w:rsidRPr="00B04E4D" w:rsidTr="004902DB">
        <w:tc>
          <w:tcPr>
            <w:tcW w:w="2759" w:type="dxa"/>
            <w:shd w:val="clear" w:color="auto" w:fill="CCCCCC"/>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Keskmine</w:t>
            </w:r>
          </w:p>
        </w:tc>
        <w:tc>
          <w:tcPr>
            <w:tcW w:w="1709" w:type="dxa"/>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1</w:t>
            </w:r>
          </w:p>
        </w:tc>
        <w:tc>
          <w:tcPr>
            <w:tcW w:w="1781" w:type="dxa"/>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2</w:t>
            </w:r>
          </w:p>
        </w:tc>
        <w:tc>
          <w:tcPr>
            <w:tcW w:w="1852" w:type="dxa"/>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3</w:t>
            </w:r>
          </w:p>
        </w:tc>
        <w:tc>
          <w:tcPr>
            <w:tcW w:w="1792" w:type="dxa"/>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4</w:t>
            </w:r>
          </w:p>
        </w:tc>
      </w:tr>
      <w:tr w:rsidR="008E096A" w:rsidRPr="00B04E4D" w:rsidTr="004902DB">
        <w:tc>
          <w:tcPr>
            <w:tcW w:w="2759" w:type="dxa"/>
            <w:tcBorders>
              <w:bottom w:val="single" w:sz="4" w:space="0" w:color="auto"/>
            </w:tcBorders>
            <w:shd w:val="clear" w:color="auto" w:fill="CCCCCC"/>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Kerge</w:t>
            </w:r>
          </w:p>
        </w:tc>
        <w:tc>
          <w:tcPr>
            <w:tcW w:w="1709" w:type="dxa"/>
            <w:tcBorders>
              <w:bottom w:val="single" w:sz="4" w:space="0" w:color="auto"/>
            </w:tcBorders>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1</w:t>
            </w:r>
          </w:p>
        </w:tc>
        <w:tc>
          <w:tcPr>
            <w:tcW w:w="1781" w:type="dxa"/>
            <w:tcBorders>
              <w:bottom w:val="single" w:sz="4" w:space="0" w:color="auto"/>
            </w:tcBorders>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1</w:t>
            </w:r>
          </w:p>
        </w:tc>
        <w:tc>
          <w:tcPr>
            <w:tcW w:w="1852" w:type="dxa"/>
            <w:tcBorders>
              <w:bottom w:val="single" w:sz="4" w:space="0" w:color="auto"/>
            </w:tcBorders>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2</w:t>
            </w:r>
          </w:p>
        </w:tc>
        <w:tc>
          <w:tcPr>
            <w:tcW w:w="1792" w:type="dxa"/>
            <w:tcBorders>
              <w:bottom w:val="single" w:sz="4" w:space="0" w:color="auto"/>
            </w:tcBorders>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3</w:t>
            </w:r>
          </w:p>
        </w:tc>
      </w:tr>
      <w:tr w:rsidR="008E096A" w:rsidRPr="00B04E4D" w:rsidTr="004902DB">
        <w:tc>
          <w:tcPr>
            <w:tcW w:w="2759" w:type="dxa"/>
            <w:shd w:val="clear" w:color="auto" w:fill="FF9900"/>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Tekkimise</w:t>
            </w:r>
          </w:p>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tõenäosus →</w:t>
            </w:r>
          </w:p>
        </w:tc>
        <w:tc>
          <w:tcPr>
            <w:tcW w:w="1709" w:type="dxa"/>
            <w:shd w:val="clear" w:color="auto" w:fill="FF9900"/>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Väga väike</w:t>
            </w:r>
          </w:p>
        </w:tc>
        <w:tc>
          <w:tcPr>
            <w:tcW w:w="1781" w:type="dxa"/>
            <w:shd w:val="clear" w:color="auto" w:fill="FF9900"/>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Väike</w:t>
            </w:r>
          </w:p>
        </w:tc>
        <w:tc>
          <w:tcPr>
            <w:tcW w:w="1852" w:type="dxa"/>
            <w:shd w:val="clear" w:color="auto" w:fill="FF9900"/>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Keskmine</w:t>
            </w:r>
          </w:p>
        </w:tc>
        <w:tc>
          <w:tcPr>
            <w:tcW w:w="1792" w:type="dxa"/>
            <w:shd w:val="clear" w:color="auto" w:fill="FF9900"/>
          </w:tcPr>
          <w:p w:rsidR="008E096A" w:rsidRPr="00B04E4D" w:rsidRDefault="008E096A" w:rsidP="004A10F0">
            <w:pPr>
              <w:pStyle w:val="BodyTextIndent2"/>
              <w:spacing w:line="240" w:lineRule="auto"/>
              <w:ind w:left="0"/>
              <w:jc w:val="both"/>
              <w:rPr>
                <w:rFonts w:ascii="Verdana" w:hAnsi="Verdana"/>
                <w:sz w:val="22"/>
                <w:szCs w:val="22"/>
              </w:rPr>
            </w:pPr>
            <w:r w:rsidRPr="00B04E4D">
              <w:rPr>
                <w:rFonts w:ascii="Verdana" w:hAnsi="Verdana"/>
                <w:sz w:val="22"/>
              </w:rPr>
              <w:t>Suur</w:t>
            </w:r>
          </w:p>
        </w:tc>
      </w:tr>
    </w:tbl>
    <w:p w:rsidR="000F4622" w:rsidRPr="00B04E4D" w:rsidRDefault="000F4622" w:rsidP="000F4622">
      <w:pPr>
        <w:autoSpaceDE w:val="0"/>
        <w:autoSpaceDN w:val="0"/>
        <w:adjustRightInd w:val="0"/>
        <w:rPr>
          <w:rFonts w:ascii="Verdana" w:eastAsia="MS Mincho" w:hAnsi="Verdana" w:cs="ArialMT"/>
          <w:sz w:val="22"/>
          <w:szCs w:val="22"/>
        </w:rPr>
      </w:pPr>
    </w:p>
    <w:p w:rsidR="001D1AA5" w:rsidRPr="00B04E4D" w:rsidRDefault="001D1AA5" w:rsidP="00DB07A4">
      <w:pPr>
        <w:pStyle w:val="BodyTextIndent2"/>
        <w:spacing w:line="240" w:lineRule="auto"/>
        <w:ind w:left="0"/>
        <w:jc w:val="both"/>
        <w:rPr>
          <w:rFonts w:ascii="Verdana" w:hAnsi="Verdana" w:cs="Arial"/>
          <w:sz w:val="22"/>
          <w:szCs w:val="22"/>
        </w:rPr>
      </w:pPr>
    </w:p>
    <w:p w:rsidR="00E5757C" w:rsidRPr="00B04E4D" w:rsidRDefault="00E5757C" w:rsidP="00E5757C">
      <w:pPr>
        <w:pStyle w:val="BodyTextIndent2"/>
        <w:tabs>
          <w:tab w:val="left" w:pos="0"/>
        </w:tabs>
        <w:spacing w:after="0" w:line="240" w:lineRule="auto"/>
        <w:ind w:left="0"/>
        <w:jc w:val="both"/>
        <w:rPr>
          <w:rFonts w:ascii="Verdana" w:hAnsi="Verdana" w:cs="Arial"/>
          <w:color w:val="0000FF"/>
        </w:rPr>
      </w:pPr>
    </w:p>
    <w:p w:rsidR="00F13512" w:rsidRPr="00B04E4D" w:rsidRDefault="00F13512" w:rsidP="00E5757C">
      <w:pPr>
        <w:pStyle w:val="BodyTextIndent2"/>
        <w:spacing w:line="240" w:lineRule="auto"/>
        <w:ind w:left="0"/>
        <w:jc w:val="both"/>
        <w:rPr>
          <w:rFonts w:ascii="Verdana" w:hAnsi="Verdana"/>
          <w:b/>
          <w:sz w:val="22"/>
          <w:szCs w:val="22"/>
        </w:rPr>
      </w:pPr>
      <w:r w:rsidRPr="00B04E4D">
        <w:rPr>
          <w:rFonts w:ascii="Verdana" w:hAnsi="Verdana"/>
          <w:b/>
          <w:sz w:val="22"/>
        </w:rPr>
        <w:t>Tabel B. Riski näidishindamine</w:t>
      </w:r>
    </w:p>
    <w:p w:rsidR="00E5757C" w:rsidRPr="00B04E4D" w:rsidRDefault="00E5757C" w:rsidP="00E5757C">
      <w:pPr>
        <w:pStyle w:val="BodyTextIndent2"/>
        <w:spacing w:line="240" w:lineRule="auto"/>
        <w:ind w:left="0"/>
        <w:jc w:val="both"/>
        <w:rPr>
          <w:rFonts w:ascii="Verdana" w:hAnsi="Verdana"/>
          <w:sz w:val="22"/>
          <w:szCs w:val="22"/>
        </w:rPr>
      </w:pPr>
      <w:r w:rsidRPr="00B04E4D">
        <w:rPr>
          <w:rFonts w:ascii="Verdana" w:hAnsi="Verdana"/>
          <w:sz w:val="22"/>
        </w:rPr>
        <w:t>Riskihindamise mudeli abil on võimalik kindlaks teha neli riskitaset.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8191"/>
      </w:tblGrid>
      <w:tr w:rsidR="00E5757C" w:rsidRPr="00B04E4D" w:rsidTr="00C12848">
        <w:tc>
          <w:tcPr>
            <w:tcW w:w="1668" w:type="dxa"/>
            <w:shd w:val="clear" w:color="auto" w:fill="auto"/>
          </w:tcPr>
          <w:p w:rsidR="00E5757C" w:rsidRPr="00B04E4D" w:rsidRDefault="00E5757C" w:rsidP="00C12848">
            <w:pPr>
              <w:pStyle w:val="BodyTextIndent2"/>
              <w:spacing w:line="240" w:lineRule="auto"/>
              <w:ind w:left="0"/>
              <w:jc w:val="both"/>
              <w:rPr>
                <w:rFonts w:ascii="Verdana" w:hAnsi="Verdana"/>
                <w:sz w:val="22"/>
                <w:szCs w:val="22"/>
              </w:rPr>
            </w:pPr>
            <w:r w:rsidRPr="00B04E4D">
              <w:rPr>
                <w:rFonts w:ascii="Verdana" w:hAnsi="Verdana"/>
                <w:sz w:val="22"/>
              </w:rPr>
              <w:t>Riski tase</w:t>
            </w:r>
          </w:p>
        </w:tc>
        <w:tc>
          <w:tcPr>
            <w:tcW w:w="8191" w:type="dxa"/>
            <w:shd w:val="clear" w:color="auto" w:fill="auto"/>
          </w:tcPr>
          <w:p w:rsidR="00E5757C" w:rsidRPr="00B04E4D" w:rsidRDefault="009B0B0D" w:rsidP="00C12848">
            <w:pPr>
              <w:pStyle w:val="BodyTextIndent2"/>
              <w:spacing w:line="240" w:lineRule="auto"/>
              <w:ind w:left="0"/>
              <w:jc w:val="both"/>
              <w:rPr>
                <w:rFonts w:ascii="Verdana" w:hAnsi="Verdana"/>
                <w:sz w:val="22"/>
                <w:szCs w:val="22"/>
              </w:rPr>
            </w:pPr>
            <w:r w:rsidRPr="00B04E4D">
              <w:rPr>
                <w:rFonts w:ascii="Verdana" w:hAnsi="Verdana"/>
                <w:sz w:val="22"/>
              </w:rPr>
              <w:t>Kirjeldus</w:t>
            </w:r>
          </w:p>
        </w:tc>
      </w:tr>
      <w:tr w:rsidR="00E5757C" w:rsidRPr="00B04E4D" w:rsidTr="00C12848">
        <w:tc>
          <w:tcPr>
            <w:tcW w:w="1668" w:type="dxa"/>
            <w:shd w:val="clear" w:color="auto" w:fill="auto"/>
          </w:tcPr>
          <w:p w:rsidR="00E5757C" w:rsidRPr="00B04E4D" w:rsidRDefault="00E5757C" w:rsidP="00C12848">
            <w:pPr>
              <w:pStyle w:val="BodyTextIndent2"/>
              <w:spacing w:line="240" w:lineRule="auto"/>
              <w:ind w:left="0"/>
              <w:jc w:val="both"/>
              <w:rPr>
                <w:rFonts w:ascii="Verdana" w:hAnsi="Verdana"/>
                <w:sz w:val="22"/>
                <w:szCs w:val="22"/>
              </w:rPr>
            </w:pPr>
            <w:r w:rsidRPr="00B04E4D">
              <w:rPr>
                <w:rFonts w:ascii="Verdana" w:hAnsi="Verdana"/>
                <w:sz w:val="22"/>
              </w:rPr>
              <w:t>1</w:t>
            </w:r>
          </w:p>
        </w:tc>
        <w:tc>
          <w:tcPr>
            <w:tcW w:w="8191" w:type="dxa"/>
            <w:shd w:val="clear" w:color="auto" w:fill="auto"/>
          </w:tcPr>
          <w:p w:rsidR="00E5757C" w:rsidRPr="00B04E4D" w:rsidRDefault="00E5757C" w:rsidP="00C12848">
            <w:pPr>
              <w:pStyle w:val="BodyTextIndent2"/>
              <w:spacing w:line="240" w:lineRule="auto"/>
              <w:ind w:left="0"/>
              <w:jc w:val="both"/>
              <w:rPr>
                <w:rFonts w:ascii="Verdana" w:hAnsi="Verdana"/>
                <w:sz w:val="22"/>
                <w:szCs w:val="22"/>
              </w:rPr>
            </w:pPr>
            <w:r w:rsidRPr="00B04E4D">
              <w:rPr>
                <w:rFonts w:ascii="Verdana" w:hAnsi="Verdana"/>
                <w:sz w:val="22"/>
              </w:rPr>
              <w:t xml:space="preserve">Risk on väga väike. Meetmeid ei ole vaja võtta. </w:t>
            </w:r>
          </w:p>
        </w:tc>
      </w:tr>
      <w:tr w:rsidR="00E5757C" w:rsidRPr="00B04E4D" w:rsidTr="00C12848">
        <w:tc>
          <w:tcPr>
            <w:tcW w:w="1668" w:type="dxa"/>
            <w:shd w:val="clear" w:color="auto" w:fill="auto"/>
          </w:tcPr>
          <w:p w:rsidR="00E5757C" w:rsidRPr="00B04E4D" w:rsidRDefault="00E5757C" w:rsidP="00C12848">
            <w:pPr>
              <w:pStyle w:val="BodyTextIndent2"/>
              <w:spacing w:line="240" w:lineRule="auto"/>
              <w:ind w:left="0"/>
              <w:jc w:val="both"/>
              <w:rPr>
                <w:rFonts w:ascii="Verdana" w:hAnsi="Verdana"/>
                <w:sz w:val="22"/>
                <w:szCs w:val="22"/>
              </w:rPr>
            </w:pPr>
            <w:r w:rsidRPr="00B04E4D">
              <w:rPr>
                <w:rFonts w:ascii="Verdana" w:hAnsi="Verdana"/>
                <w:sz w:val="22"/>
              </w:rPr>
              <w:t>2</w:t>
            </w:r>
          </w:p>
          <w:p w:rsidR="00E5757C" w:rsidRPr="00B04E4D" w:rsidRDefault="00E5757C" w:rsidP="00C12848">
            <w:pPr>
              <w:pStyle w:val="BodyTextIndent2"/>
              <w:spacing w:line="240" w:lineRule="auto"/>
              <w:ind w:left="0"/>
              <w:jc w:val="both"/>
              <w:rPr>
                <w:rFonts w:ascii="Verdana" w:hAnsi="Verdana"/>
                <w:sz w:val="22"/>
                <w:szCs w:val="22"/>
              </w:rPr>
            </w:pPr>
          </w:p>
        </w:tc>
        <w:tc>
          <w:tcPr>
            <w:tcW w:w="8191" w:type="dxa"/>
            <w:shd w:val="clear" w:color="auto" w:fill="auto"/>
          </w:tcPr>
          <w:p w:rsidR="00E5757C" w:rsidRPr="00B04E4D" w:rsidRDefault="00E5757C" w:rsidP="00FA710C">
            <w:pPr>
              <w:pStyle w:val="BodyTextIndent2"/>
              <w:spacing w:line="240" w:lineRule="auto"/>
              <w:ind w:left="0"/>
              <w:jc w:val="both"/>
              <w:rPr>
                <w:rFonts w:ascii="Verdana" w:hAnsi="Verdana"/>
                <w:sz w:val="22"/>
                <w:szCs w:val="22"/>
              </w:rPr>
            </w:pPr>
            <w:r w:rsidRPr="00B04E4D">
              <w:rPr>
                <w:rFonts w:ascii="Verdana" w:hAnsi="Verdana"/>
                <w:sz w:val="22"/>
              </w:rPr>
              <w:t xml:space="preserve">Risk on väike. Kontrolli eesmärgil tuleb rakendada </w:t>
            </w:r>
            <w:r w:rsidR="00FA710C" w:rsidRPr="00B04E4D">
              <w:rPr>
                <w:rFonts w:ascii="Verdana" w:hAnsi="Verdana"/>
                <w:sz w:val="22"/>
              </w:rPr>
              <w:t>korrapäraseid</w:t>
            </w:r>
            <w:r w:rsidRPr="00B04E4D">
              <w:rPr>
                <w:rFonts w:ascii="Verdana" w:hAnsi="Verdana"/>
                <w:sz w:val="22"/>
              </w:rPr>
              <w:t xml:space="preserve"> meetmeid</w:t>
            </w:r>
          </w:p>
        </w:tc>
      </w:tr>
      <w:tr w:rsidR="00E5757C" w:rsidRPr="00B04E4D" w:rsidTr="00C12848">
        <w:tc>
          <w:tcPr>
            <w:tcW w:w="1668" w:type="dxa"/>
            <w:shd w:val="clear" w:color="auto" w:fill="auto"/>
          </w:tcPr>
          <w:p w:rsidR="00E5757C" w:rsidRPr="00B04E4D" w:rsidRDefault="00E5757C" w:rsidP="00C12848">
            <w:pPr>
              <w:pStyle w:val="BodyTextIndent2"/>
              <w:spacing w:line="240" w:lineRule="auto"/>
              <w:ind w:left="0"/>
              <w:jc w:val="both"/>
              <w:rPr>
                <w:rFonts w:ascii="Verdana" w:hAnsi="Verdana"/>
                <w:sz w:val="22"/>
                <w:szCs w:val="22"/>
              </w:rPr>
            </w:pPr>
            <w:r w:rsidRPr="00B04E4D">
              <w:rPr>
                <w:rFonts w:ascii="Verdana" w:hAnsi="Verdana"/>
                <w:sz w:val="22"/>
              </w:rPr>
              <w:t>3</w:t>
            </w:r>
          </w:p>
        </w:tc>
        <w:tc>
          <w:tcPr>
            <w:tcW w:w="8191" w:type="dxa"/>
            <w:shd w:val="clear" w:color="auto" w:fill="auto"/>
          </w:tcPr>
          <w:p w:rsidR="00E5757C" w:rsidRPr="00B04E4D" w:rsidRDefault="00E5757C" w:rsidP="00C12848">
            <w:pPr>
              <w:pStyle w:val="BodyTextIndent2"/>
              <w:spacing w:line="240" w:lineRule="auto"/>
              <w:ind w:left="0"/>
              <w:jc w:val="both"/>
              <w:rPr>
                <w:rFonts w:ascii="Verdana" w:hAnsi="Verdana"/>
                <w:sz w:val="22"/>
                <w:szCs w:val="22"/>
              </w:rPr>
            </w:pPr>
            <w:r w:rsidRPr="00B04E4D">
              <w:rPr>
                <w:rFonts w:ascii="Verdana" w:hAnsi="Verdana"/>
                <w:sz w:val="22"/>
              </w:rPr>
              <w:t>Risk on keskmine. Riski tuleb kontrollida. Ohtu tuleb vähendada vastuvõetava tasemeni ja/või kõrvaldada, kasutades tõhusat ohutõrjemeetmete ja korrigeerivate meetmete kombinatsiooni, mis määratakse kindlaks otsustamisskeemi alusel (vt punkt 6.8)</w:t>
            </w:r>
          </w:p>
        </w:tc>
      </w:tr>
      <w:tr w:rsidR="00E5757C" w:rsidRPr="00B04E4D" w:rsidTr="00C12848">
        <w:tc>
          <w:tcPr>
            <w:tcW w:w="1668" w:type="dxa"/>
            <w:shd w:val="clear" w:color="auto" w:fill="auto"/>
          </w:tcPr>
          <w:p w:rsidR="00E5757C" w:rsidRPr="00B04E4D" w:rsidRDefault="00E5757C" w:rsidP="00C12848">
            <w:pPr>
              <w:pStyle w:val="BodyTextIndent2"/>
              <w:spacing w:line="240" w:lineRule="auto"/>
              <w:ind w:left="0"/>
              <w:jc w:val="both"/>
              <w:rPr>
                <w:rFonts w:ascii="Verdana" w:hAnsi="Verdana"/>
                <w:sz w:val="22"/>
                <w:szCs w:val="22"/>
              </w:rPr>
            </w:pPr>
            <w:r w:rsidRPr="00B04E4D">
              <w:rPr>
                <w:rFonts w:ascii="Verdana" w:hAnsi="Verdana"/>
                <w:sz w:val="22"/>
              </w:rPr>
              <w:t>4</w:t>
            </w:r>
          </w:p>
        </w:tc>
        <w:tc>
          <w:tcPr>
            <w:tcW w:w="8191" w:type="dxa"/>
            <w:shd w:val="clear" w:color="auto" w:fill="auto"/>
          </w:tcPr>
          <w:p w:rsidR="00E5757C" w:rsidRPr="00B04E4D" w:rsidRDefault="00E5757C" w:rsidP="00C12848">
            <w:pPr>
              <w:pStyle w:val="BodyTextIndent2"/>
              <w:spacing w:line="240" w:lineRule="auto"/>
              <w:ind w:left="0"/>
              <w:jc w:val="both"/>
              <w:rPr>
                <w:rFonts w:ascii="Verdana" w:hAnsi="Verdana"/>
                <w:sz w:val="22"/>
                <w:szCs w:val="22"/>
              </w:rPr>
            </w:pPr>
            <w:r w:rsidRPr="00B04E4D">
              <w:rPr>
                <w:rFonts w:ascii="Verdana" w:hAnsi="Verdana"/>
                <w:sz w:val="22"/>
              </w:rPr>
              <w:t>Risk on suur. Riski tuleb kontrollida. Ohtu tuleb vähendada vastuvõetava tasemeni ja/või kõrvaldada, kasutades tõhusat ohutõrjemeetmete ja korrigeerivate meetmete kombinatsiooni, mis määratakse kindlaks otsustamisskeemi alusel (vt punkt 6.8)</w:t>
            </w:r>
          </w:p>
        </w:tc>
      </w:tr>
    </w:tbl>
    <w:p w:rsidR="00E5757C" w:rsidRPr="00B04E4D" w:rsidRDefault="00E5757C" w:rsidP="00E5757C">
      <w:pPr>
        <w:pStyle w:val="BodyTextIndent2"/>
        <w:tabs>
          <w:tab w:val="left" w:pos="0"/>
        </w:tabs>
        <w:spacing w:after="0" w:line="240" w:lineRule="auto"/>
        <w:ind w:left="0"/>
        <w:jc w:val="both"/>
        <w:rPr>
          <w:rFonts w:ascii="Verdana" w:hAnsi="Verdana"/>
          <w:iCs/>
          <w:sz w:val="22"/>
          <w:szCs w:val="22"/>
        </w:rPr>
      </w:pPr>
    </w:p>
    <w:p w:rsidR="00E5757C" w:rsidRPr="00B04E4D" w:rsidRDefault="00E5757C" w:rsidP="00DB07A4">
      <w:pPr>
        <w:pStyle w:val="BodyTextIndent2"/>
        <w:spacing w:line="240" w:lineRule="auto"/>
        <w:ind w:left="0"/>
        <w:jc w:val="both"/>
        <w:rPr>
          <w:rFonts w:ascii="Verdana" w:hAnsi="Verdana" w:cs="Arial"/>
          <w:sz w:val="22"/>
          <w:szCs w:val="22"/>
        </w:rPr>
      </w:pPr>
    </w:p>
    <w:p w:rsidR="005C350C" w:rsidRPr="00B04E4D" w:rsidRDefault="005C350C" w:rsidP="005C350C">
      <w:pPr>
        <w:pStyle w:val="Heading2"/>
      </w:pPr>
      <w:bookmarkStart w:id="271" w:name="_Toc352150459"/>
      <w:bookmarkStart w:id="272" w:name="_Toc400033210"/>
      <w:bookmarkStart w:id="273" w:name="_Toc436939787"/>
      <w:r w:rsidRPr="00B04E4D">
        <w:t xml:space="preserve">6.8 </w:t>
      </w:r>
      <w:bookmarkStart w:id="274" w:name="HACCP8"/>
      <w:r w:rsidRPr="00B04E4D">
        <w:t>Kontrollimeetmete valimine ja hindamine</w:t>
      </w:r>
      <w:bookmarkEnd w:id="271"/>
      <w:bookmarkEnd w:id="272"/>
      <w:bookmarkEnd w:id="273"/>
      <w:bookmarkEnd w:id="274"/>
    </w:p>
    <w:p w:rsidR="005C350C" w:rsidRPr="00B04E4D"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r w:rsidRPr="00B04E4D">
        <w:rPr>
          <w:rFonts w:ascii="Verdana" w:hAnsi="Verdana"/>
          <w:sz w:val="22"/>
        </w:rPr>
        <w:t>Juhtkond hindab</w:t>
      </w:r>
      <w:r w:rsidR="00850273" w:rsidRPr="00B04E4D">
        <w:rPr>
          <w:rFonts w:ascii="Verdana" w:hAnsi="Verdana"/>
          <w:sz w:val="22"/>
        </w:rPr>
        <w:t xml:space="preserve"> kõiki olulisi ohte struktuurse meetodi abil</w:t>
      </w:r>
      <w:r w:rsidRPr="00B04E4D">
        <w:rPr>
          <w:rFonts w:ascii="Verdana" w:hAnsi="Verdana"/>
          <w:sz w:val="22"/>
        </w:rPr>
        <w:t>, et teha kindlaks, kas vastav protsessietapp on söödaohutuse seisukohalt eeltingimus (TETP) või kriitiline</w:t>
      </w:r>
      <w:r w:rsidR="00850273" w:rsidRPr="00B04E4D">
        <w:rPr>
          <w:rFonts w:ascii="Verdana" w:hAnsi="Verdana"/>
          <w:sz w:val="22"/>
        </w:rPr>
        <w:t xml:space="preserve"> kontrollpunkt</w:t>
      </w:r>
      <w:r w:rsidRPr="00B04E4D">
        <w:rPr>
          <w:rFonts w:ascii="Verdana" w:hAnsi="Verdana"/>
          <w:sz w:val="22"/>
        </w:rPr>
        <w:t xml:space="preserve"> (KKP).</w:t>
      </w: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p>
    <w:p w:rsidR="005C350C" w:rsidRPr="00B04E4D" w:rsidRDefault="005C350C" w:rsidP="005C350C">
      <w:pPr>
        <w:pStyle w:val="BodyTextIndent2"/>
        <w:spacing w:after="0" w:line="240" w:lineRule="auto"/>
        <w:ind w:left="0"/>
        <w:jc w:val="both"/>
        <w:rPr>
          <w:rFonts w:ascii="Verdana" w:hAnsi="Verdana"/>
          <w:sz w:val="22"/>
          <w:szCs w:val="22"/>
        </w:rPr>
      </w:pPr>
      <w:r w:rsidRPr="00B04E4D">
        <w:rPr>
          <w:rFonts w:ascii="Verdana" w:hAnsi="Verdana"/>
          <w:sz w:val="22"/>
        </w:rPr>
        <w:t>Kui oluline oht nõuab spetsiaalset ja „absoluutset” ohutõrjemeedet ja kui protsessis puudub niisugune edasine etapp, mis ohtu vähendaks või selle kõrvaldaks, on tegemist k</w:t>
      </w:r>
      <w:r w:rsidR="00850273" w:rsidRPr="00B04E4D">
        <w:rPr>
          <w:rFonts w:ascii="Verdana" w:hAnsi="Verdana"/>
          <w:sz w:val="22"/>
        </w:rPr>
        <w:t>riitilise kontrollpunktiga</w:t>
      </w:r>
      <w:r w:rsidRPr="00B04E4D">
        <w:rPr>
          <w:rFonts w:ascii="Verdana" w:hAnsi="Verdana"/>
          <w:sz w:val="22"/>
        </w:rPr>
        <w:t xml:space="preserve">. </w:t>
      </w:r>
    </w:p>
    <w:p w:rsidR="005C350C" w:rsidRPr="00B04E4D" w:rsidRDefault="005C350C" w:rsidP="005C350C">
      <w:pPr>
        <w:pStyle w:val="BodyTextIndent2"/>
        <w:shd w:val="clear" w:color="auto" w:fill="FFFFFF"/>
        <w:spacing w:after="0" w:line="240" w:lineRule="auto"/>
        <w:ind w:left="0"/>
        <w:jc w:val="both"/>
        <w:rPr>
          <w:rFonts w:ascii="Verdana" w:hAnsi="Verdana"/>
          <w:sz w:val="22"/>
          <w:szCs w:val="22"/>
        </w:rPr>
      </w:pPr>
    </w:p>
    <w:p w:rsidR="005C350C" w:rsidRPr="00B04E4D" w:rsidRDefault="005C350C" w:rsidP="005C350C">
      <w:pPr>
        <w:pStyle w:val="BodyTextIndent2"/>
        <w:shd w:val="clear" w:color="auto" w:fill="FFFFFF"/>
        <w:spacing w:after="0" w:line="240" w:lineRule="auto"/>
        <w:ind w:left="0"/>
        <w:jc w:val="both"/>
        <w:rPr>
          <w:rFonts w:ascii="Verdana" w:hAnsi="Verdana"/>
          <w:sz w:val="22"/>
          <w:szCs w:val="22"/>
        </w:rPr>
      </w:pPr>
      <w:r w:rsidRPr="00B04E4D">
        <w:rPr>
          <w:rFonts w:ascii="Verdana" w:hAnsi="Verdana"/>
          <w:sz w:val="22"/>
        </w:rPr>
        <w:t>Kui oluline oht ei ole</w:t>
      </w:r>
      <w:r w:rsidR="00850273" w:rsidRPr="00B04E4D">
        <w:rPr>
          <w:rFonts w:ascii="Verdana" w:hAnsi="Verdana"/>
          <w:sz w:val="22"/>
        </w:rPr>
        <w:t xml:space="preserve"> kriitiline kontrollpunkt</w:t>
      </w:r>
      <w:r w:rsidRPr="00B04E4D">
        <w:rPr>
          <w:rFonts w:ascii="Verdana" w:hAnsi="Verdana"/>
          <w:sz w:val="22"/>
        </w:rPr>
        <w:t>, kontrollitakse seda tegev</w:t>
      </w:r>
      <w:r w:rsidR="00850273" w:rsidRPr="00B04E4D">
        <w:rPr>
          <w:rFonts w:ascii="Verdana" w:hAnsi="Verdana"/>
          <w:sz w:val="22"/>
        </w:rPr>
        <w:t>use eeltingimusprogrammi abil</w:t>
      </w:r>
      <w:r w:rsidRPr="00B04E4D">
        <w:rPr>
          <w:rFonts w:ascii="Verdana" w:hAnsi="Verdana"/>
          <w:sz w:val="22"/>
        </w:rPr>
        <w:t xml:space="preserve">. </w:t>
      </w:r>
      <w:r w:rsidR="00850273" w:rsidRPr="00B04E4D">
        <w:rPr>
          <w:rFonts w:ascii="Verdana" w:hAnsi="Verdana"/>
          <w:sz w:val="22"/>
        </w:rPr>
        <w:t>Tegevuse eeltingimusprogramm</w:t>
      </w:r>
      <w:r w:rsidRPr="00B04E4D">
        <w:rPr>
          <w:rFonts w:ascii="Verdana" w:hAnsi="Verdana"/>
          <w:sz w:val="22"/>
        </w:rPr>
        <w:t xml:space="preserve"> vähendab ja piirab ohu vastuvõetava tasemeni (tulemuslikkuse nõuded). Piiride ületamine ei tähenda automaatselt, et toode on ohtlik. Tegevuse eeltingimusprogrammi kontrollitakse ja korrigeerivad meetmed protokollitakse, näitamaks, et </w:t>
      </w:r>
      <w:r w:rsidR="00850273" w:rsidRPr="00B04E4D">
        <w:rPr>
          <w:rFonts w:ascii="Verdana" w:hAnsi="Verdana"/>
          <w:sz w:val="22"/>
        </w:rPr>
        <w:t>tegevuse eeltingimusprogramm</w:t>
      </w:r>
      <w:r w:rsidRPr="00B04E4D">
        <w:rPr>
          <w:rFonts w:ascii="Verdana" w:hAnsi="Verdana"/>
          <w:sz w:val="22"/>
        </w:rPr>
        <w:t xml:space="preserve"> on rakendatud.</w:t>
      </w: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r w:rsidRPr="00B04E4D">
        <w:rPr>
          <w:rFonts w:ascii="Verdana" w:hAnsi="Verdana"/>
          <w:sz w:val="22"/>
        </w:rPr>
        <w:t>Selle meetodi rakendamisel võetakse arvesse vähemalt järgmist:</w:t>
      </w:r>
    </w:p>
    <w:p w:rsidR="005C350C" w:rsidRPr="00B04E4D"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sidRPr="00B04E4D">
        <w:rPr>
          <w:rFonts w:ascii="Verdana" w:hAnsi="Verdana"/>
          <w:sz w:val="22"/>
        </w:rPr>
        <w:lastRenderedPageBreak/>
        <w:t>vajadus spetsiaalse ohutõrjemeetme järele;</w:t>
      </w:r>
    </w:p>
    <w:p w:rsidR="005C350C" w:rsidRPr="00B04E4D"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sidRPr="00B04E4D">
        <w:rPr>
          <w:rFonts w:ascii="Verdana" w:hAnsi="Verdana"/>
          <w:sz w:val="22"/>
        </w:rPr>
        <w:t>võimalus jälgida ja/või kontrollida protsessietappi;</w:t>
      </w:r>
    </w:p>
    <w:p w:rsidR="005C350C" w:rsidRPr="00B04E4D"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sidRPr="00B04E4D">
        <w:rPr>
          <w:rFonts w:ascii="Verdana" w:hAnsi="Verdana"/>
          <w:sz w:val="22"/>
        </w:rPr>
        <w:t>ohutõrjemeetme kõlblikkus riski kõrvaldamiseks või selle vähendamiseks vastuvõetava tasemeni;</w:t>
      </w:r>
    </w:p>
    <w:p w:rsidR="005C350C" w:rsidRPr="00B04E4D"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sidRPr="00B04E4D">
        <w:rPr>
          <w:rFonts w:ascii="Verdana" w:hAnsi="Verdana"/>
          <w:sz w:val="22"/>
        </w:rPr>
        <w:t>edasise töötlemisetapi olemasolu, mis kõrvaldab riski või vähendab selle vastuvõetava tasemeni.</w:t>
      </w: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p>
    <w:p w:rsidR="005C350C" w:rsidRPr="00B04E4D" w:rsidRDefault="005C350C" w:rsidP="005C350C">
      <w:pPr>
        <w:pStyle w:val="BodyTextIndent2"/>
        <w:spacing w:line="240" w:lineRule="auto"/>
        <w:ind w:left="0"/>
        <w:jc w:val="both"/>
        <w:rPr>
          <w:rFonts w:ascii="Verdana" w:hAnsi="Verdana"/>
          <w:sz w:val="22"/>
          <w:szCs w:val="22"/>
        </w:rPr>
      </w:pPr>
      <w:r w:rsidRPr="00B04E4D">
        <w:rPr>
          <w:rFonts w:ascii="Verdana" w:hAnsi="Verdana"/>
          <w:sz w:val="22"/>
        </w:rPr>
        <w:t>Otsustamist lihtsust</w:t>
      </w:r>
      <w:r w:rsidR="00F715EB" w:rsidRPr="00B04E4D">
        <w:rPr>
          <w:rFonts w:ascii="Verdana" w:hAnsi="Verdana"/>
          <w:sz w:val="22"/>
        </w:rPr>
        <w:t>ab otsustamisskeem (vt allolev joonis</w:t>
      </w:r>
      <w:r w:rsidRPr="00B04E4D">
        <w:rPr>
          <w:rFonts w:ascii="Verdana" w:hAnsi="Verdana"/>
          <w:sz w:val="22"/>
        </w:rPr>
        <w:t xml:space="preserve">), mis kujutab neljal küsimusel põhinevat loogilist arutlusviisi. Et vältida suure hulga mittetõeliste </w:t>
      </w:r>
      <w:r w:rsidR="00850273" w:rsidRPr="00B04E4D">
        <w:rPr>
          <w:rFonts w:ascii="Verdana" w:hAnsi="Verdana"/>
          <w:sz w:val="22"/>
        </w:rPr>
        <w:t xml:space="preserve">kriitiliste kontrollpunktide </w:t>
      </w:r>
      <w:r w:rsidRPr="00B04E4D">
        <w:rPr>
          <w:rFonts w:ascii="Verdana" w:hAnsi="Verdana"/>
          <w:sz w:val="22"/>
        </w:rPr>
        <w:t>teket, tuleb skeemi rakendada ainult oluliste ohtude, nt 3. ja 4</w:t>
      </w:r>
      <w:r w:rsidR="00F715EB" w:rsidRPr="00B04E4D">
        <w:rPr>
          <w:rFonts w:ascii="Verdana" w:hAnsi="Verdana"/>
          <w:sz w:val="24"/>
          <w:szCs w:val="24"/>
        </w:rPr>
        <w:t>. </w:t>
      </w:r>
      <w:r w:rsidRPr="00B04E4D">
        <w:rPr>
          <w:rFonts w:ascii="Verdana" w:hAnsi="Verdana"/>
          <w:sz w:val="22"/>
        </w:rPr>
        <w:t>riskitaseme korral.</w:t>
      </w:r>
    </w:p>
    <w:p w:rsidR="00E34B98" w:rsidRPr="00B04E4D" w:rsidRDefault="00EB3494" w:rsidP="003910AE">
      <w:pPr>
        <w:pStyle w:val="BodyTextIndent2"/>
        <w:spacing w:line="240" w:lineRule="auto"/>
        <w:ind w:left="0"/>
        <w:jc w:val="both"/>
        <w:rPr>
          <w:rFonts w:ascii="Verdana" w:hAnsi="Verdana"/>
          <w:sz w:val="22"/>
          <w:szCs w:val="22"/>
        </w:rPr>
      </w:pPr>
      <w:r w:rsidRPr="00B04E4D">
        <w:rPr>
          <w:rFonts w:ascii="Verdana" w:hAnsi="Verdana"/>
          <w:noProof/>
          <w:sz w:val="22"/>
          <w:szCs w:val="22"/>
          <w:lang w:eastAsia="en-GB" w:bidi="ar-SA"/>
        </w:rPr>
        <w:drawing>
          <wp:inline distT="0" distB="0" distL="0" distR="0" wp14:anchorId="75BFEAAB" wp14:editId="5E9A91B0">
            <wp:extent cx="6115050" cy="6172200"/>
            <wp:effectExtent l="0" t="0" r="0" b="0"/>
            <wp:docPr id="6"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6172200"/>
                    </a:xfrm>
                    <a:prstGeom prst="rect">
                      <a:avLst/>
                    </a:prstGeom>
                    <a:noFill/>
                    <a:ln>
                      <a:noFill/>
                    </a:ln>
                  </pic:spPr>
                </pic:pic>
              </a:graphicData>
            </a:graphic>
          </wp:inline>
        </w:drawing>
      </w:r>
    </w:p>
    <w:p w:rsidR="00E34B98" w:rsidRPr="00B04E4D" w:rsidRDefault="00E34B98" w:rsidP="003910AE">
      <w:pPr>
        <w:pStyle w:val="BodyTextIndent2"/>
        <w:spacing w:line="240" w:lineRule="auto"/>
        <w:ind w:left="0"/>
        <w:jc w:val="both"/>
        <w:rPr>
          <w:rFonts w:ascii="Verdana" w:hAnsi="Verdana"/>
          <w:sz w:val="22"/>
          <w:szCs w:val="22"/>
        </w:rPr>
      </w:pPr>
    </w:p>
    <w:p w:rsidR="00E34B98" w:rsidRPr="00B04E4D" w:rsidRDefault="00850273" w:rsidP="003910AE">
      <w:pPr>
        <w:pStyle w:val="BodyTextIndent2"/>
        <w:spacing w:line="240" w:lineRule="auto"/>
        <w:ind w:left="0"/>
        <w:jc w:val="both"/>
        <w:rPr>
          <w:rFonts w:ascii="Verdana" w:hAnsi="Verdana"/>
          <w:sz w:val="22"/>
          <w:szCs w:val="22"/>
        </w:rPr>
      </w:pPr>
      <w:r w:rsidRPr="00B04E4D">
        <w:rPr>
          <w:rFonts w:ascii="Verdana" w:hAnsi="Verdana"/>
          <w:sz w:val="22"/>
        </w:rPr>
        <w:t>Kriitiliste kontrollpunktide</w:t>
      </w:r>
      <w:r w:rsidR="00CD6455" w:rsidRPr="00B04E4D">
        <w:rPr>
          <w:rFonts w:ascii="Verdana" w:hAnsi="Verdana"/>
          <w:sz w:val="22"/>
        </w:rPr>
        <w:t xml:space="preserve"> koguarv sõltub protsessidest ja toodetest, ent õige meetodi järgimine annab tulemuseks asjakohase arvu </w:t>
      </w:r>
      <w:r w:rsidRPr="00B04E4D">
        <w:rPr>
          <w:rFonts w:ascii="Verdana" w:hAnsi="Verdana"/>
          <w:sz w:val="22"/>
        </w:rPr>
        <w:t>kriitilisi kontrollpunkte</w:t>
      </w:r>
      <w:r w:rsidR="00CD6455" w:rsidRPr="00B04E4D">
        <w:rPr>
          <w:rFonts w:ascii="Verdana" w:hAnsi="Verdana"/>
          <w:sz w:val="22"/>
        </w:rPr>
        <w:t>.</w:t>
      </w:r>
      <w:r w:rsidRPr="00B04E4D">
        <w:rPr>
          <w:rFonts w:ascii="Verdana" w:hAnsi="Verdana"/>
          <w:sz w:val="22"/>
        </w:rPr>
        <w:t xml:space="preserve"> </w:t>
      </w:r>
      <w:r w:rsidR="00CD6455" w:rsidRPr="00B04E4D">
        <w:rPr>
          <w:rFonts w:ascii="Verdana" w:hAnsi="Verdana"/>
          <w:sz w:val="22"/>
        </w:rPr>
        <w:t xml:space="preserve">Nende koguarv </w:t>
      </w:r>
      <w:r w:rsidR="00CD6455" w:rsidRPr="00B04E4D">
        <w:rPr>
          <w:rFonts w:ascii="Verdana" w:hAnsi="Verdana"/>
          <w:sz w:val="22"/>
        </w:rPr>
        <w:lastRenderedPageBreak/>
        <w:t xml:space="preserve">tuleb hoida võimalikult väike. Väikest arvu olulisi </w:t>
      </w:r>
      <w:r w:rsidRPr="00B04E4D">
        <w:rPr>
          <w:rFonts w:ascii="Verdana" w:hAnsi="Verdana"/>
          <w:sz w:val="22"/>
        </w:rPr>
        <w:t>kriitilisi kontrollpunkte</w:t>
      </w:r>
      <w:r w:rsidR="00CD6455" w:rsidRPr="00B04E4D">
        <w:rPr>
          <w:rFonts w:ascii="Verdana" w:hAnsi="Verdana"/>
          <w:sz w:val="22"/>
        </w:rPr>
        <w:t xml:space="preserve"> on võimalik palju tõhusamalt jälgida kui suurt </w:t>
      </w:r>
      <w:r w:rsidR="00217152" w:rsidRPr="00B04E4D">
        <w:rPr>
          <w:rFonts w:ascii="Verdana" w:hAnsi="Verdana"/>
          <w:sz w:val="22"/>
        </w:rPr>
        <w:t>kriitiliste kontrollpunktide</w:t>
      </w:r>
      <w:r w:rsidR="00CD6455" w:rsidRPr="00B04E4D">
        <w:rPr>
          <w:rFonts w:ascii="Verdana" w:hAnsi="Verdana"/>
          <w:sz w:val="22"/>
        </w:rPr>
        <w:t xml:space="preserve"> massi. Kui otsustamisskeemi järgides ei ole tulemuseks </w:t>
      </w:r>
      <w:r w:rsidR="00217152" w:rsidRPr="00B04E4D">
        <w:rPr>
          <w:rFonts w:ascii="Verdana" w:hAnsi="Verdana"/>
          <w:sz w:val="22"/>
        </w:rPr>
        <w:t>kriitiline kontrollpunkt</w:t>
      </w:r>
      <w:r w:rsidR="00CD6455" w:rsidRPr="00B04E4D">
        <w:rPr>
          <w:rFonts w:ascii="Verdana" w:hAnsi="Verdana"/>
          <w:sz w:val="22"/>
        </w:rPr>
        <w:t xml:space="preserve">, tähendab see, et tegemist on </w:t>
      </w:r>
      <w:r w:rsidR="00217152" w:rsidRPr="00B04E4D">
        <w:rPr>
          <w:rFonts w:ascii="Verdana" w:hAnsi="Verdana"/>
          <w:sz w:val="22"/>
        </w:rPr>
        <w:t>tegevuse eeltingimus</w:t>
      </w:r>
      <w:r w:rsidR="00067A94" w:rsidRPr="00B04E4D">
        <w:rPr>
          <w:rFonts w:ascii="Verdana" w:hAnsi="Verdana"/>
          <w:sz w:val="22"/>
        </w:rPr>
        <w:t>tega</w:t>
      </w:r>
      <w:r w:rsidR="00CD6455" w:rsidRPr="00B04E4D">
        <w:rPr>
          <w:rFonts w:ascii="Verdana" w:hAnsi="Verdana"/>
          <w:sz w:val="22"/>
        </w:rPr>
        <w:t>.</w:t>
      </w:r>
    </w:p>
    <w:p w:rsidR="00E34B98" w:rsidRPr="00B04E4D" w:rsidRDefault="00C73D0F" w:rsidP="003910AE">
      <w:pPr>
        <w:pStyle w:val="BodyTextIndent2"/>
        <w:spacing w:line="240" w:lineRule="auto"/>
        <w:ind w:left="0"/>
        <w:jc w:val="both"/>
        <w:rPr>
          <w:rFonts w:ascii="Verdana" w:hAnsi="Verdana"/>
          <w:sz w:val="22"/>
          <w:szCs w:val="22"/>
        </w:rPr>
      </w:pPr>
      <w:r w:rsidRPr="00B04E4D">
        <w:rPr>
          <w:rFonts w:ascii="Verdana" w:hAnsi="Verdana"/>
          <w:sz w:val="22"/>
        </w:rPr>
        <w:t>Kui on kindlaks tehtud protsessietapp ja sellega seotud oht, mis nõuab spetsiaalset ohutõrjemeedet, tuleb selline meede kindlaks määrata.</w:t>
      </w:r>
      <w:r w:rsidR="008B7B49" w:rsidRPr="00B04E4D">
        <w:rPr>
          <w:rFonts w:ascii="Verdana" w:hAnsi="Verdana"/>
          <w:sz w:val="22"/>
        </w:rPr>
        <w:t xml:space="preserve"> </w:t>
      </w:r>
      <w:r w:rsidRPr="00B04E4D">
        <w:rPr>
          <w:rFonts w:ascii="Verdana" w:hAnsi="Verdana"/>
          <w:sz w:val="22"/>
        </w:rPr>
        <w:t xml:space="preserve">Ohutõrjemeede peab olema teostatav, mõõdetav ja kõrvaldama riski või vähendama seda vastuvõetava tasemeni. Kui </w:t>
      </w:r>
      <w:r w:rsidR="00217152" w:rsidRPr="00B04E4D">
        <w:rPr>
          <w:rFonts w:ascii="Verdana" w:hAnsi="Verdana"/>
          <w:sz w:val="22"/>
        </w:rPr>
        <w:t>kriitiline kontrollpunkt</w:t>
      </w:r>
      <w:r w:rsidRPr="00B04E4D">
        <w:rPr>
          <w:rFonts w:ascii="Verdana" w:hAnsi="Verdana"/>
          <w:sz w:val="22"/>
        </w:rPr>
        <w:t xml:space="preserve"> on kontrolli alt väljunud, peab olema võimalik viivitamatult rakendada korrigeerivaid meetmeid.</w:t>
      </w:r>
    </w:p>
    <w:p w:rsidR="00327A7A" w:rsidRPr="00B04E4D" w:rsidRDefault="008A26B8" w:rsidP="00AE655F">
      <w:pPr>
        <w:autoSpaceDE w:val="0"/>
        <w:autoSpaceDN w:val="0"/>
        <w:adjustRightInd w:val="0"/>
        <w:jc w:val="both"/>
        <w:rPr>
          <w:rFonts w:ascii="Verdana" w:hAnsi="Verdana"/>
          <w:sz w:val="22"/>
        </w:rPr>
      </w:pPr>
      <w:r w:rsidRPr="00B04E4D">
        <w:rPr>
          <w:rFonts w:ascii="Verdana" w:hAnsi="Verdana"/>
          <w:sz w:val="22"/>
        </w:rPr>
        <w:t>Ohuanalüüs võib kindlaks teha, et organisatsioonipoolset ohutõrjet ei ole vaja. See võib juhtuda näiteks siis, kui toidu ohutuse suhtes tuvastatud ohu sissetoomine või esinemine vastab kindlaksmääratud vastuvõetavale tasemele ilma organisatsiooni täiendava sekkumiseta. Sellega võib tegemist olla näiteks siis, kui</w:t>
      </w:r>
      <w:r w:rsidR="00217152" w:rsidRPr="00B04E4D">
        <w:rPr>
          <w:rFonts w:ascii="Verdana" w:eastAsia="MS Mincho" w:hAnsi="Verdana" w:cs="Arial"/>
          <w:sz w:val="22"/>
          <w:szCs w:val="22"/>
        </w:rPr>
        <w:t xml:space="preserve"> </w:t>
      </w:r>
      <w:r w:rsidRPr="00B04E4D">
        <w:rPr>
          <w:rFonts w:ascii="Verdana" w:hAnsi="Verdana"/>
          <w:sz w:val="22"/>
        </w:rPr>
        <w:t>toiduahela teistes</w:t>
      </w:r>
    </w:p>
    <w:p w:rsidR="00715DAF" w:rsidRPr="00B04E4D" w:rsidRDefault="008A26B8" w:rsidP="00AE655F">
      <w:pPr>
        <w:autoSpaceDE w:val="0"/>
        <w:autoSpaceDN w:val="0"/>
        <w:adjustRightInd w:val="0"/>
        <w:jc w:val="both"/>
        <w:rPr>
          <w:rFonts w:ascii="Verdana" w:eastAsia="MS Mincho" w:hAnsi="Verdana" w:cs="Arial"/>
          <w:sz w:val="22"/>
          <w:szCs w:val="22"/>
        </w:rPr>
      </w:pPr>
      <w:r w:rsidRPr="00B04E4D">
        <w:rPr>
          <w:rFonts w:ascii="Verdana" w:hAnsi="Verdana"/>
          <w:sz w:val="22"/>
        </w:rPr>
        <w:t xml:space="preserve"> etappides on rakendatud piisavad ohutõrjemeetmed ja/või kui sissetoomine organisatsiooni või esinemine organisatsioonis on ebatõenäoline või on oht nii väike, et selle tase oleks nagunii vastuvõetav (ISO/TS 22004: 2005).</w:t>
      </w:r>
    </w:p>
    <w:p w:rsidR="00CA0F21" w:rsidRPr="00B04E4D" w:rsidRDefault="00CA0F21" w:rsidP="003910AE">
      <w:pPr>
        <w:pStyle w:val="BodyTextIndent2"/>
        <w:spacing w:line="240" w:lineRule="auto"/>
        <w:ind w:left="0"/>
        <w:jc w:val="both"/>
        <w:rPr>
          <w:rFonts w:ascii="Verdana" w:hAnsi="Verdana"/>
          <w:sz w:val="22"/>
          <w:szCs w:val="22"/>
        </w:rPr>
      </w:pPr>
    </w:p>
    <w:p w:rsidR="005C350C" w:rsidRPr="00B04E4D" w:rsidRDefault="00195454" w:rsidP="005C350C">
      <w:pPr>
        <w:pStyle w:val="BodyTextIndent2"/>
        <w:tabs>
          <w:tab w:val="left" w:pos="0"/>
        </w:tabs>
        <w:spacing w:after="0" w:line="240" w:lineRule="auto"/>
        <w:ind w:left="0"/>
        <w:jc w:val="both"/>
        <w:rPr>
          <w:rFonts w:ascii="Verdana" w:hAnsi="Verdana"/>
          <w:sz w:val="22"/>
          <w:szCs w:val="22"/>
        </w:rPr>
      </w:pPr>
      <w:r w:rsidRPr="00B04E4D">
        <w:rPr>
          <w:rFonts w:ascii="Verdana" w:hAnsi="Verdana"/>
          <w:sz w:val="22"/>
        </w:rPr>
        <w:t>Tegevuse eeltingimusprogrammi</w:t>
      </w:r>
      <w:r w:rsidR="005C350C" w:rsidRPr="00B04E4D">
        <w:rPr>
          <w:rFonts w:ascii="Verdana" w:hAnsi="Verdana"/>
          <w:sz w:val="22"/>
        </w:rPr>
        <w:t xml:space="preserve"> ja </w:t>
      </w:r>
      <w:r w:rsidRPr="00B04E4D">
        <w:rPr>
          <w:rFonts w:ascii="Verdana" w:hAnsi="Verdana"/>
          <w:sz w:val="22"/>
        </w:rPr>
        <w:t>kriitilise kontrollpunkti</w:t>
      </w:r>
      <w:r w:rsidR="005C350C" w:rsidRPr="00B04E4D">
        <w:rPr>
          <w:rFonts w:ascii="Verdana" w:hAnsi="Verdana"/>
          <w:sz w:val="22"/>
        </w:rPr>
        <w:t xml:space="preserve"> kindlaksmääramise põhjendused dokumenteeritakse.</w:t>
      </w:r>
    </w:p>
    <w:p w:rsidR="00CA0F21" w:rsidRPr="00B04E4D" w:rsidRDefault="00CA0F21" w:rsidP="003910AE">
      <w:pPr>
        <w:pStyle w:val="BodyTextIndent2"/>
        <w:spacing w:line="240" w:lineRule="auto"/>
        <w:ind w:left="0"/>
        <w:jc w:val="both"/>
        <w:rPr>
          <w:rFonts w:ascii="Verdana" w:hAnsi="Verdana"/>
          <w:sz w:val="22"/>
          <w:szCs w:val="22"/>
        </w:rPr>
      </w:pPr>
    </w:p>
    <w:p w:rsidR="005C350C" w:rsidRPr="00B04E4D" w:rsidRDefault="005C350C" w:rsidP="005C350C">
      <w:pPr>
        <w:pStyle w:val="Heading2"/>
        <w:rPr>
          <w:rFonts w:eastAsia="MS Mincho"/>
        </w:rPr>
      </w:pPr>
      <w:bookmarkStart w:id="275" w:name="_Toc352150460"/>
      <w:bookmarkStart w:id="276" w:name="_Toc400033211"/>
      <w:bookmarkStart w:id="277" w:name="_Toc436939788"/>
      <w:r w:rsidRPr="00B04E4D">
        <w:t xml:space="preserve">6.9 </w:t>
      </w:r>
      <w:bookmarkStart w:id="278" w:name="HACCP9"/>
      <w:r w:rsidRPr="00B04E4D">
        <w:t>T</w:t>
      </w:r>
      <w:r w:rsidR="00195454" w:rsidRPr="00B04E4D">
        <w:t xml:space="preserve">egevuse eeltingimusprogrammide </w:t>
      </w:r>
      <w:r w:rsidRPr="00B04E4D">
        <w:t>kehtestamine</w:t>
      </w:r>
      <w:bookmarkEnd w:id="275"/>
      <w:bookmarkEnd w:id="276"/>
      <w:bookmarkEnd w:id="277"/>
    </w:p>
    <w:bookmarkEnd w:id="278"/>
    <w:p w:rsidR="005C350C" w:rsidRPr="00B04E4D" w:rsidRDefault="005C350C" w:rsidP="005C350C">
      <w:pPr>
        <w:autoSpaceDE w:val="0"/>
        <w:autoSpaceDN w:val="0"/>
        <w:adjustRightInd w:val="0"/>
        <w:ind w:left="720"/>
        <w:rPr>
          <w:rFonts w:ascii="Verdana" w:eastAsia="MS Mincho" w:hAnsi="Verdana" w:cs="Arial"/>
          <w:b/>
          <w:bCs/>
          <w:sz w:val="22"/>
          <w:szCs w:val="22"/>
        </w:rPr>
      </w:pPr>
    </w:p>
    <w:p w:rsidR="005C350C" w:rsidRPr="00B04E4D" w:rsidRDefault="005C350C" w:rsidP="005C350C">
      <w:pPr>
        <w:autoSpaceDE w:val="0"/>
        <w:autoSpaceDN w:val="0"/>
        <w:adjustRightInd w:val="0"/>
        <w:rPr>
          <w:rFonts w:ascii="Verdana" w:eastAsia="MS Mincho" w:hAnsi="Verdana" w:cs="Arial"/>
          <w:sz w:val="22"/>
          <w:szCs w:val="22"/>
        </w:rPr>
      </w:pPr>
      <w:r w:rsidRPr="00B04E4D">
        <w:rPr>
          <w:rFonts w:ascii="Verdana" w:hAnsi="Verdana"/>
          <w:sz w:val="22"/>
        </w:rPr>
        <w:t>Tegevuse eeltingimusprogrammid dokumenteeritakse ja need sisaldavad iga programmi kohta järgmist teavet:</w:t>
      </w:r>
    </w:p>
    <w:p w:rsidR="005C350C" w:rsidRPr="00B04E4D" w:rsidRDefault="005C350C" w:rsidP="006544FA">
      <w:pPr>
        <w:autoSpaceDE w:val="0"/>
        <w:autoSpaceDN w:val="0"/>
        <w:adjustRightInd w:val="0"/>
        <w:ind w:left="720"/>
        <w:rPr>
          <w:rFonts w:ascii="Verdana" w:eastAsia="MS Mincho" w:hAnsi="Verdana" w:cs="Arial"/>
          <w:sz w:val="22"/>
          <w:szCs w:val="22"/>
        </w:rPr>
      </w:pPr>
      <w:r w:rsidRPr="00B04E4D">
        <w:rPr>
          <w:rFonts w:ascii="Verdana" w:hAnsi="Verdana"/>
          <w:sz w:val="22"/>
        </w:rPr>
        <w:t>a) programmiga ohjatav(ad) sööda ohutusele mõju avaldav(ad) oht (ohud) (</w:t>
      </w:r>
      <w:hyperlink w:anchor="HACCP8" w:history="1">
        <w:r w:rsidRPr="00B04E4D">
          <w:rPr>
            <w:rStyle w:val="Hyperlink"/>
            <w:rFonts w:ascii="Verdana" w:hAnsi="Verdana"/>
            <w:sz w:val="22"/>
          </w:rPr>
          <w:t>vt punkt 6.8</w:t>
        </w:r>
      </w:hyperlink>
      <w:r w:rsidRPr="00B04E4D">
        <w:rPr>
          <w:rFonts w:ascii="Verdana" w:hAnsi="Verdana"/>
          <w:sz w:val="22"/>
        </w:rPr>
        <w:t>);</w:t>
      </w:r>
    </w:p>
    <w:p w:rsidR="005C350C" w:rsidRPr="00B04E4D" w:rsidRDefault="005C350C" w:rsidP="005C350C">
      <w:pPr>
        <w:autoSpaceDE w:val="0"/>
        <w:autoSpaceDN w:val="0"/>
        <w:adjustRightInd w:val="0"/>
        <w:ind w:firstLine="720"/>
        <w:rPr>
          <w:rFonts w:ascii="Verdana" w:eastAsia="MS Mincho" w:hAnsi="Verdana" w:cs="Arial"/>
          <w:sz w:val="22"/>
          <w:szCs w:val="22"/>
        </w:rPr>
      </w:pPr>
      <w:r w:rsidRPr="00B04E4D">
        <w:rPr>
          <w:rFonts w:ascii="Verdana" w:hAnsi="Verdana"/>
          <w:sz w:val="22"/>
        </w:rPr>
        <w:t>b) ohutõrjemeede (ohutõrjemeetmed) (</w:t>
      </w:r>
      <w:hyperlink w:anchor="HACCP8" w:history="1">
        <w:r w:rsidRPr="00B04E4D">
          <w:rPr>
            <w:rStyle w:val="Hyperlink"/>
            <w:rFonts w:ascii="Verdana" w:hAnsi="Verdana"/>
            <w:sz w:val="22"/>
          </w:rPr>
          <w:t>vt punkt 6.8</w:t>
        </w:r>
      </w:hyperlink>
      <w:r w:rsidRPr="00B04E4D">
        <w:rPr>
          <w:rFonts w:ascii="Verdana" w:hAnsi="Verdana"/>
          <w:sz w:val="22"/>
        </w:rPr>
        <w:t>);</w:t>
      </w:r>
    </w:p>
    <w:p w:rsidR="00C600E2" w:rsidRPr="00B04E4D" w:rsidRDefault="00C600E2" w:rsidP="005C350C">
      <w:pPr>
        <w:autoSpaceDE w:val="0"/>
        <w:autoSpaceDN w:val="0"/>
        <w:adjustRightInd w:val="0"/>
        <w:ind w:firstLine="720"/>
        <w:rPr>
          <w:rFonts w:ascii="Verdana" w:eastAsia="MS Mincho" w:hAnsi="Verdana" w:cs="Arial"/>
          <w:sz w:val="22"/>
          <w:szCs w:val="22"/>
        </w:rPr>
      </w:pPr>
      <w:r w:rsidRPr="00B04E4D">
        <w:rPr>
          <w:rFonts w:ascii="Verdana" w:hAnsi="Verdana"/>
          <w:sz w:val="22"/>
        </w:rPr>
        <w:t>c) tulemuslikkuse nõuded;</w:t>
      </w:r>
    </w:p>
    <w:p w:rsidR="005C350C" w:rsidRPr="00B04E4D" w:rsidRDefault="00C600E2" w:rsidP="005C350C">
      <w:pPr>
        <w:autoSpaceDE w:val="0"/>
        <w:autoSpaceDN w:val="0"/>
        <w:adjustRightInd w:val="0"/>
        <w:ind w:left="720"/>
        <w:rPr>
          <w:rFonts w:ascii="Verdana" w:eastAsia="MS Mincho" w:hAnsi="Verdana" w:cs="Arial"/>
          <w:sz w:val="22"/>
          <w:szCs w:val="22"/>
        </w:rPr>
      </w:pPr>
      <w:r w:rsidRPr="00B04E4D">
        <w:rPr>
          <w:rFonts w:ascii="Verdana" w:hAnsi="Verdana"/>
          <w:sz w:val="22"/>
        </w:rPr>
        <w:t>d) järelevalvemenetlused, mis tõendavad tegevuse eeltingimusprogrammide korrektset rakendamist (</w:t>
      </w:r>
      <w:hyperlink w:anchor="HACCP11" w:history="1">
        <w:r w:rsidRPr="00B04E4D">
          <w:rPr>
            <w:rStyle w:val="Hyperlink"/>
            <w:rFonts w:ascii="Verdana" w:hAnsi="Verdana"/>
            <w:sz w:val="22"/>
          </w:rPr>
          <w:t>vt punkt 6.11</w:t>
        </w:r>
      </w:hyperlink>
      <w:r w:rsidRPr="00B04E4D">
        <w:rPr>
          <w:rFonts w:ascii="Verdana" w:hAnsi="Verdana"/>
          <w:sz w:val="22"/>
        </w:rPr>
        <w:t>);</w:t>
      </w:r>
    </w:p>
    <w:p w:rsidR="005C350C" w:rsidRPr="00B04E4D" w:rsidRDefault="00C600E2" w:rsidP="005C350C">
      <w:pPr>
        <w:autoSpaceDE w:val="0"/>
        <w:autoSpaceDN w:val="0"/>
        <w:adjustRightInd w:val="0"/>
        <w:ind w:left="720"/>
        <w:rPr>
          <w:rFonts w:ascii="Verdana" w:eastAsia="MS Mincho" w:hAnsi="Verdana" w:cs="Arial"/>
          <w:sz w:val="22"/>
          <w:szCs w:val="22"/>
        </w:rPr>
      </w:pPr>
      <w:r w:rsidRPr="00B04E4D">
        <w:rPr>
          <w:rFonts w:ascii="Verdana" w:hAnsi="Verdana"/>
          <w:sz w:val="22"/>
        </w:rPr>
        <w:t>e) parandus- ja korrigeeriva</w:t>
      </w:r>
      <w:r w:rsidR="00195454" w:rsidRPr="00B04E4D">
        <w:rPr>
          <w:rFonts w:ascii="Verdana" w:hAnsi="Verdana"/>
          <w:sz w:val="22"/>
        </w:rPr>
        <w:t>i</w:t>
      </w:r>
      <w:r w:rsidRPr="00B04E4D">
        <w:rPr>
          <w:rFonts w:ascii="Verdana" w:hAnsi="Verdana"/>
          <w:sz w:val="22"/>
        </w:rPr>
        <w:t>d meetme</w:t>
      </w:r>
      <w:r w:rsidR="00195454" w:rsidRPr="00B04E4D">
        <w:rPr>
          <w:rFonts w:ascii="Verdana" w:hAnsi="Verdana"/>
          <w:sz w:val="22"/>
        </w:rPr>
        <w:t>i</w:t>
      </w:r>
      <w:r w:rsidRPr="00B04E4D">
        <w:rPr>
          <w:rFonts w:ascii="Verdana" w:hAnsi="Verdana"/>
          <w:sz w:val="22"/>
        </w:rPr>
        <w:t>d võetakse, kui järelevalve näitab, et tegevuse eeltingimusprogrammid ei ole kontrolli all (</w:t>
      </w:r>
      <w:hyperlink w:anchor="HACCP11" w:history="1">
        <w:r w:rsidRPr="00B04E4D">
          <w:rPr>
            <w:rStyle w:val="Hyperlink"/>
            <w:rFonts w:ascii="Verdana" w:hAnsi="Verdana"/>
            <w:sz w:val="22"/>
          </w:rPr>
          <w:t>vt punkt 6.11</w:t>
        </w:r>
      </w:hyperlink>
      <w:r w:rsidRPr="00B04E4D">
        <w:rPr>
          <w:rFonts w:ascii="Verdana" w:hAnsi="Verdana"/>
          <w:sz w:val="22"/>
        </w:rPr>
        <w:t>);</w:t>
      </w:r>
    </w:p>
    <w:p w:rsidR="005C350C" w:rsidRPr="00B04E4D" w:rsidRDefault="00C600E2" w:rsidP="005C350C">
      <w:pPr>
        <w:autoSpaceDE w:val="0"/>
        <w:autoSpaceDN w:val="0"/>
        <w:adjustRightInd w:val="0"/>
        <w:ind w:firstLine="720"/>
        <w:rPr>
          <w:rFonts w:ascii="Verdana" w:eastAsia="MS Mincho" w:hAnsi="Verdana" w:cs="Arial"/>
          <w:sz w:val="22"/>
          <w:szCs w:val="22"/>
        </w:rPr>
      </w:pPr>
      <w:r w:rsidRPr="00B04E4D">
        <w:rPr>
          <w:rFonts w:ascii="Verdana" w:hAnsi="Verdana"/>
          <w:sz w:val="22"/>
        </w:rPr>
        <w:t>f) vastutajad ja ametiasutused;</w:t>
      </w:r>
    </w:p>
    <w:p w:rsidR="005C350C" w:rsidRPr="00B04E4D" w:rsidRDefault="00C600E2" w:rsidP="005C350C">
      <w:pPr>
        <w:pStyle w:val="BodyTextIndent2"/>
        <w:spacing w:line="240" w:lineRule="auto"/>
        <w:ind w:left="0" w:firstLine="720"/>
        <w:jc w:val="both"/>
        <w:rPr>
          <w:rFonts w:ascii="Verdana" w:eastAsia="MS Mincho" w:hAnsi="Verdana" w:cs="Arial"/>
          <w:sz w:val="22"/>
          <w:szCs w:val="22"/>
        </w:rPr>
      </w:pPr>
      <w:r w:rsidRPr="00B04E4D">
        <w:rPr>
          <w:rFonts w:ascii="Verdana" w:hAnsi="Verdana"/>
          <w:sz w:val="22"/>
        </w:rPr>
        <w:t>g) järelevalve protokoll(id).</w:t>
      </w:r>
    </w:p>
    <w:p w:rsidR="005C350C" w:rsidRPr="00B04E4D" w:rsidRDefault="005C350C" w:rsidP="005C350C">
      <w:pPr>
        <w:autoSpaceDE w:val="0"/>
        <w:autoSpaceDN w:val="0"/>
        <w:adjustRightInd w:val="0"/>
        <w:rPr>
          <w:rFonts w:ascii="Verdana" w:eastAsia="MS Mincho" w:hAnsi="Verdana" w:cs="Arial"/>
          <w:b/>
          <w:bCs/>
          <w:sz w:val="22"/>
          <w:szCs w:val="22"/>
        </w:rPr>
      </w:pPr>
    </w:p>
    <w:p w:rsidR="005C350C" w:rsidRPr="00B04E4D" w:rsidRDefault="005C350C" w:rsidP="005C350C">
      <w:pPr>
        <w:pStyle w:val="Heading2"/>
        <w:rPr>
          <w:rFonts w:eastAsia="MS Mincho"/>
        </w:rPr>
      </w:pPr>
      <w:bookmarkStart w:id="279" w:name="_Toc352150461"/>
      <w:bookmarkStart w:id="280" w:name="_Toc400033212"/>
      <w:bookmarkStart w:id="281" w:name="_Toc436939789"/>
      <w:r w:rsidRPr="00B04E4D">
        <w:t xml:space="preserve">6.10 </w:t>
      </w:r>
      <w:bookmarkStart w:id="282" w:name="HACCP10"/>
      <w:r w:rsidRPr="00B04E4D">
        <w:t>HACCP plaani kehtestamine</w:t>
      </w:r>
      <w:bookmarkEnd w:id="279"/>
      <w:bookmarkEnd w:id="280"/>
      <w:bookmarkEnd w:id="281"/>
      <w:bookmarkEnd w:id="282"/>
    </w:p>
    <w:p w:rsidR="005C350C" w:rsidRPr="00B04E4D" w:rsidRDefault="005C350C" w:rsidP="005C350C">
      <w:pPr>
        <w:autoSpaceDE w:val="0"/>
        <w:autoSpaceDN w:val="0"/>
        <w:adjustRightInd w:val="0"/>
        <w:rPr>
          <w:rFonts w:ascii="Verdana" w:eastAsia="MS Mincho" w:hAnsi="Verdana" w:cs="Arial"/>
          <w:b/>
          <w:bCs/>
          <w:sz w:val="22"/>
          <w:szCs w:val="22"/>
        </w:rPr>
      </w:pPr>
    </w:p>
    <w:p w:rsidR="005C350C" w:rsidRPr="00B04E4D" w:rsidRDefault="005C350C" w:rsidP="005C350C">
      <w:pPr>
        <w:autoSpaceDE w:val="0"/>
        <w:autoSpaceDN w:val="0"/>
        <w:adjustRightInd w:val="0"/>
        <w:rPr>
          <w:rFonts w:ascii="Verdana" w:eastAsia="MS Mincho" w:hAnsi="Verdana" w:cs="Arial"/>
          <w:sz w:val="22"/>
          <w:szCs w:val="22"/>
        </w:rPr>
      </w:pPr>
      <w:r w:rsidRPr="00B04E4D">
        <w:rPr>
          <w:rFonts w:ascii="Verdana" w:hAnsi="Verdana"/>
          <w:sz w:val="22"/>
        </w:rPr>
        <w:t>HACCP plaan dokumenteeritakse ja see sisaldab iga tuvastatud kriitilise kontrollpunkti kohta järgmist teavet:</w:t>
      </w:r>
    </w:p>
    <w:p w:rsidR="005C350C" w:rsidRPr="00B04E4D" w:rsidRDefault="005C350C" w:rsidP="006544FA">
      <w:pPr>
        <w:autoSpaceDE w:val="0"/>
        <w:autoSpaceDN w:val="0"/>
        <w:adjustRightInd w:val="0"/>
        <w:ind w:left="720"/>
        <w:rPr>
          <w:rFonts w:ascii="Verdana" w:eastAsia="MS Mincho" w:hAnsi="Verdana" w:cs="Arial"/>
          <w:sz w:val="22"/>
          <w:szCs w:val="22"/>
        </w:rPr>
      </w:pPr>
      <w:r w:rsidRPr="00B04E4D">
        <w:rPr>
          <w:rFonts w:ascii="Verdana" w:hAnsi="Verdana"/>
          <w:sz w:val="22"/>
        </w:rPr>
        <w:t xml:space="preserve">a) </w:t>
      </w:r>
      <w:r w:rsidR="00195454" w:rsidRPr="00B04E4D">
        <w:rPr>
          <w:rFonts w:ascii="Verdana" w:hAnsi="Verdana"/>
          <w:sz w:val="22"/>
        </w:rPr>
        <w:t>kriitilise kontrollpunkti</w:t>
      </w:r>
      <w:r w:rsidRPr="00B04E4D">
        <w:rPr>
          <w:rFonts w:ascii="Verdana" w:hAnsi="Verdana"/>
          <w:sz w:val="22"/>
        </w:rPr>
        <w:t xml:space="preserve"> ohjatav(ad) sööda ohutusele mõju avaldav(ad) oht/ohud (</w:t>
      </w:r>
      <w:hyperlink w:anchor="HACCP8" w:history="1">
        <w:r w:rsidRPr="00B04E4D">
          <w:rPr>
            <w:rStyle w:val="Hyperlink"/>
            <w:rFonts w:ascii="Verdana" w:hAnsi="Verdana"/>
            <w:sz w:val="22"/>
          </w:rPr>
          <w:t>vt punkt 6.8</w:t>
        </w:r>
      </w:hyperlink>
      <w:r w:rsidRPr="00B04E4D">
        <w:rPr>
          <w:rFonts w:ascii="Verdana" w:hAnsi="Verdana"/>
          <w:sz w:val="22"/>
        </w:rPr>
        <w:t>);</w:t>
      </w:r>
    </w:p>
    <w:p w:rsidR="005C350C" w:rsidRPr="00B04E4D" w:rsidRDefault="005C350C" w:rsidP="005C350C">
      <w:pPr>
        <w:autoSpaceDE w:val="0"/>
        <w:autoSpaceDN w:val="0"/>
        <w:adjustRightInd w:val="0"/>
        <w:ind w:firstLine="720"/>
        <w:rPr>
          <w:rFonts w:ascii="Verdana" w:eastAsia="MS Mincho" w:hAnsi="Verdana" w:cs="Arial"/>
          <w:sz w:val="22"/>
          <w:szCs w:val="22"/>
        </w:rPr>
      </w:pPr>
      <w:r w:rsidRPr="00B04E4D">
        <w:rPr>
          <w:rFonts w:ascii="Verdana" w:hAnsi="Verdana"/>
          <w:sz w:val="22"/>
        </w:rPr>
        <w:t>b) ohutõrjemeede (ohutõrjemeetmed) (</w:t>
      </w:r>
      <w:hyperlink w:anchor="HACCP8" w:history="1">
        <w:r w:rsidRPr="00B04E4D">
          <w:rPr>
            <w:rStyle w:val="Hyperlink"/>
            <w:rFonts w:ascii="Verdana" w:hAnsi="Verdana"/>
            <w:sz w:val="22"/>
          </w:rPr>
          <w:t>vt punkt 6.8</w:t>
        </w:r>
      </w:hyperlink>
      <w:r w:rsidRPr="00B04E4D">
        <w:rPr>
          <w:rFonts w:ascii="Verdana" w:hAnsi="Verdana"/>
          <w:sz w:val="22"/>
        </w:rPr>
        <w:t>);</w:t>
      </w:r>
    </w:p>
    <w:p w:rsidR="005C350C" w:rsidRPr="00B04E4D" w:rsidRDefault="005C350C" w:rsidP="005C350C">
      <w:pPr>
        <w:autoSpaceDE w:val="0"/>
        <w:autoSpaceDN w:val="0"/>
        <w:adjustRightInd w:val="0"/>
        <w:ind w:firstLine="720"/>
        <w:rPr>
          <w:rFonts w:ascii="Verdana" w:eastAsia="MS Mincho" w:hAnsi="Verdana" w:cs="Arial"/>
          <w:sz w:val="22"/>
          <w:szCs w:val="22"/>
        </w:rPr>
      </w:pPr>
      <w:r w:rsidRPr="00B04E4D">
        <w:rPr>
          <w:rFonts w:ascii="Verdana" w:hAnsi="Verdana"/>
          <w:sz w:val="22"/>
        </w:rPr>
        <w:t>c) kriitiline (kriitilised) piir(id) (</w:t>
      </w:r>
      <w:hyperlink w:anchor="HACCP11" w:history="1">
        <w:r w:rsidRPr="00B04E4D">
          <w:rPr>
            <w:rStyle w:val="Hyperlink"/>
            <w:rFonts w:ascii="Verdana" w:hAnsi="Verdana"/>
            <w:sz w:val="22"/>
          </w:rPr>
          <w:t>vt punkt 6.11</w:t>
        </w:r>
      </w:hyperlink>
      <w:r w:rsidRPr="00B04E4D">
        <w:rPr>
          <w:rFonts w:ascii="Verdana" w:hAnsi="Verdana"/>
          <w:sz w:val="22"/>
        </w:rPr>
        <w:t>);</w:t>
      </w:r>
    </w:p>
    <w:p w:rsidR="005C350C" w:rsidRPr="00B04E4D" w:rsidRDefault="005C350C" w:rsidP="005C350C">
      <w:pPr>
        <w:autoSpaceDE w:val="0"/>
        <w:autoSpaceDN w:val="0"/>
        <w:adjustRightInd w:val="0"/>
        <w:ind w:firstLine="720"/>
        <w:rPr>
          <w:rFonts w:ascii="Verdana" w:eastAsia="MS Mincho" w:hAnsi="Verdana" w:cs="Arial"/>
          <w:sz w:val="22"/>
          <w:szCs w:val="22"/>
        </w:rPr>
      </w:pPr>
      <w:r w:rsidRPr="00B04E4D">
        <w:rPr>
          <w:rFonts w:ascii="Verdana" w:hAnsi="Verdana"/>
          <w:sz w:val="22"/>
        </w:rPr>
        <w:t>d) järelevalve menetlus(ed) (</w:t>
      </w:r>
      <w:hyperlink w:anchor="HACCP11" w:history="1">
        <w:r w:rsidRPr="00B04E4D">
          <w:rPr>
            <w:rStyle w:val="Hyperlink"/>
            <w:rFonts w:ascii="Verdana" w:hAnsi="Verdana"/>
            <w:sz w:val="22"/>
          </w:rPr>
          <w:t>vt punkt 6.11</w:t>
        </w:r>
      </w:hyperlink>
      <w:r w:rsidRPr="00B04E4D">
        <w:rPr>
          <w:rFonts w:ascii="Verdana" w:hAnsi="Verdana"/>
          <w:sz w:val="22"/>
        </w:rPr>
        <w:t>);</w:t>
      </w:r>
    </w:p>
    <w:p w:rsidR="005C350C" w:rsidRPr="00B04E4D" w:rsidRDefault="005C350C" w:rsidP="005C350C">
      <w:pPr>
        <w:autoSpaceDE w:val="0"/>
        <w:autoSpaceDN w:val="0"/>
        <w:adjustRightInd w:val="0"/>
        <w:ind w:left="720"/>
        <w:rPr>
          <w:rFonts w:ascii="Verdana" w:eastAsia="MS Mincho" w:hAnsi="Verdana" w:cs="Arial"/>
          <w:sz w:val="22"/>
          <w:szCs w:val="22"/>
        </w:rPr>
      </w:pPr>
      <w:r w:rsidRPr="00B04E4D">
        <w:rPr>
          <w:rFonts w:ascii="Verdana" w:hAnsi="Verdana"/>
          <w:sz w:val="22"/>
        </w:rPr>
        <w:t>e) korrigeeriv(ad) ja parandusmeede/parandusmeetmed võetakse, kui kriitilised piirid ületatakse (</w:t>
      </w:r>
      <w:hyperlink w:anchor="HACCP11" w:history="1">
        <w:r w:rsidRPr="00B04E4D">
          <w:rPr>
            <w:rStyle w:val="Hyperlink"/>
            <w:rFonts w:ascii="Verdana" w:hAnsi="Verdana"/>
            <w:sz w:val="22"/>
          </w:rPr>
          <w:t>vt punkt 6.11</w:t>
        </w:r>
      </w:hyperlink>
      <w:r w:rsidRPr="00B04E4D">
        <w:rPr>
          <w:rFonts w:ascii="Verdana" w:hAnsi="Verdana"/>
          <w:sz w:val="22"/>
        </w:rPr>
        <w:t>);</w:t>
      </w:r>
    </w:p>
    <w:p w:rsidR="005C350C" w:rsidRPr="00B04E4D" w:rsidRDefault="005C350C" w:rsidP="005C350C">
      <w:pPr>
        <w:autoSpaceDE w:val="0"/>
        <w:autoSpaceDN w:val="0"/>
        <w:adjustRightInd w:val="0"/>
        <w:ind w:left="720"/>
        <w:rPr>
          <w:rFonts w:ascii="Verdana" w:eastAsia="MS Mincho" w:hAnsi="Verdana" w:cs="Arial"/>
          <w:sz w:val="22"/>
          <w:szCs w:val="22"/>
        </w:rPr>
      </w:pPr>
      <w:r w:rsidRPr="00B04E4D">
        <w:rPr>
          <w:rFonts w:ascii="Verdana" w:hAnsi="Verdana"/>
          <w:sz w:val="22"/>
        </w:rPr>
        <w:t xml:space="preserve">f) tõendamine ja kinnitamine </w:t>
      </w:r>
      <w:hyperlink w:anchor="Inspection_sampling" w:history="1">
        <w:r w:rsidRPr="00B04E4D">
          <w:rPr>
            <w:rStyle w:val="Hyperlink"/>
            <w:rFonts w:ascii="Verdana" w:hAnsi="Verdana"/>
            <w:sz w:val="22"/>
          </w:rPr>
          <w:t>(vt punkt 4.4.3)</w:t>
        </w:r>
      </w:hyperlink>
      <w:r w:rsidRPr="00B04E4D">
        <w:rPr>
          <w:rFonts w:ascii="Verdana" w:hAnsi="Verdana"/>
        </w:rPr>
        <w:t>;</w:t>
      </w:r>
    </w:p>
    <w:p w:rsidR="005C350C" w:rsidRPr="00B04E4D" w:rsidRDefault="005C350C" w:rsidP="005C350C">
      <w:pPr>
        <w:autoSpaceDE w:val="0"/>
        <w:autoSpaceDN w:val="0"/>
        <w:adjustRightInd w:val="0"/>
        <w:ind w:firstLine="720"/>
        <w:rPr>
          <w:rFonts w:ascii="Verdana" w:eastAsia="MS Mincho" w:hAnsi="Verdana" w:cs="Arial"/>
          <w:sz w:val="22"/>
          <w:szCs w:val="22"/>
        </w:rPr>
      </w:pPr>
      <w:r w:rsidRPr="00B04E4D">
        <w:rPr>
          <w:rFonts w:ascii="Verdana" w:hAnsi="Verdana"/>
          <w:sz w:val="22"/>
        </w:rPr>
        <w:t>g) vastutajad ja ametiasutused;</w:t>
      </w:r>
    </w:p>
    <w:p w:rsidR="005C350C" w:rsidRPr="00B04E4D" w:rsidRDefault="005C350C" w:rsidP="005C350C">
      <w:pPr>
        <w:pStyle w:val="BodyTextIndent2"/>
        <w:spacing w:line="240" w:lineRule="auto"/>
        <w:ind w:left="0" w:firstLine="720"/>
        <w:jc w:val="both"/>
        <w:rPr>
          <w:rFonts w:ascii="Verdana" w:hAnsi="Verdana"/>
          <w:sz w:val="22"/>
          <w:szCs w:val="22"/>
        </w:rPr>
      </w:pPr>
      <w:r w:rsidRPr="00B04E4D">
        <w:rPr>
          <w:rFonts w:ascii="Verdana" w:hAnsi="Verdana"/>
          <w:sz w:val="22"/>
        </w:rPr>
        <w:t>h) järelevalve protokoll(id).</w:t>
      </w:r>
    </w:p>
    <w:p w:rsidR="005C350C" w:rsidRPr="00B04E4D" w:rsidRDefault="005C350C" w:rsidP="005C350C">
      <w:pPr>
        <w:pStyle w:val="BodyTextIndent2"/>
        <w:spacing w:line="240" w:lineRule="auto"/>
        <w:ind w:left="0"/>
        <w:jc w:val="both"/>
        <w:rPr>
          <w:rFonts w:ascii="Verdana" w:hAnsi="Verdana"/>
          <w:sz w:val="22"/>
          <w:szCs w:val="22"/>
        </w:rPr>
      </w:pPr>
    </w:p>
    <w:p w:rsidR="005C350C" w:rsidRPr="00B04E4D" w:rsidRDefault="005C350C" w:rsidP="005C350C">
      <w:pPr>
        <w:pStyle w:val="Heading2"/>
      </w:pPr>
      <w:bookmarkStart w:id="283" w:name="_Toc352150462"/>
      <w:bookmarkStart w:id="284" w:name="_Toc400033213"/>
      <w:bookmarkStart w:id="285" w:name="_Toc436939790"/>
      <w:r w:rsidRPr="00B04E4D">
        <w:lastRenderedPageBreak/>
        <w:t xml:space="preserve">6.11 </w:t>
      </w:r>
      <w:bookmarkStart w:id="286" w:name="HACCP11"/>
      <w:r w:rsidRPr="00B04E4D">
        <w:t>Kriitilised piirid, tulemuslikkuse nõuded ja järelevalve</w:t>
      </w:r>
      <w:bookmarkEnd w:id="283"/>
      <w:bookmarkEnd w:id="284"/>
      <w:bookmarkEnd w:id="285"/>
      <w:bookmarkEnd w:id="286"/>
    </w:p>
    <w:p w:rsidR="005C350C" w:rsidRPr="00B04E4D"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B04E4D" w:rsidRDefault="005C350C" w:rsidP="00755067">
      <w:pPr>
        <w:rPr>
          <w:rFonts w:ascii="Verdana" w:hAnsi="Verdana"/>
        </w:rPr>
      </w:pPr>
      <w:r w:rsidRPr="00B04E4D">
        <w:rPr>
          <w:rFonts w:ascii="Verdana" w:hAnsi="Verdana"/>
          <w:sz w:val="22"/>
        </w:rPr>
        <w:t xml:space="preserve">Kõigi kindlaks tehtud </w:t>
      </w:r>
      <w:r w:rsidR="00755067" w:rsidRPr="00B04E4D">
        <w:rPr>
          <w:rFonts w:ascii="Verdana" w:hAnsi="Verdana"/>
          <w:sz w:val="22"/>
        </w:rPr>
        <w:t>kriitiliste kontrollpunkti</w:t>
      </w:r>
      <w:r w:rsidRPr="00B04E4D">
        <w:rPr>
          <w:rFonts w:ascii="Verdana" w:hAnsi="Verdana"/>
          <w:sz w:val="22"/>
        </w:rPr>
        <w:t xml:space="preserve">de jaoks tuleb määrata kriitilised piirid. </w:t>
      </w:r>
      <w:r w:rsidR="00755067" w:rsidRPr="00B04E4D">
        <w:rPr>
          <w:rFonts w:ascii="Verdana" w:hAnsi="Verdana"/>
        </w:rPr>
        <w:t>T</w:t>
      </w:r>
      <w:r w:rsidR="00755067" w:rsidRPr="00B04E4D">
        <w:rPr>
          <w:rFonts w:ascii="Verdana" w:hAnsi="Verdana"/>
          <w:sz w:val="22"/>
        </w:rPr>
        <w:t>egevuse eeltingimusprogrammide</w:t>
      </w:r>
      <w:r w:rsidRPr="00B04E4D">
        <w:rPr>
          <w:rFonts w:ascii="Verdana" w:hAnsi="Verdana"/>
          <w:sz w:val="22"/>
        </w:rPr>
        <w:t xml:space="preserve"> jaoks tehakse kindlaks tulemuslikkuse nõuded. Need piirid valideeritakse näiteks õigusaktide, teaduslike andmete või simulatsioonkatsete põhjal. Määratakse sihtväärtus keskmiste väärtuste seast, ning lubatut lubamatust eraldav kriitiline piir.</w:t>
      </w:r>
      <w:r w:rsidR="008B7B49" w:rsidRPr="00B04E4D">
        <w:rPr>
          <w:rFonts w:ascii="Verdana" w:hAnsi="Verdana"/>
          <w:sz w:val="22"/>
        </w:rPr>
        <w:t xml:space="preserve"> </w:t>
      </w:r>
      <w:r w:rsidRPr="00B04E4D">
        <w:rPr>
          <w:rFonts w:ascii="Verdana" w:hAnsi="Verdana"/>
          <w:sz w:val="22"/>
        </w:rPr>
        <w:t>Need piirid peavad olema kooskõlas kõigi õigusaktidest tulenevate kohustustega, kuid kui seadusega ei ole piire kehtestatud, tuleb kasu</w:t>
      </w:r>
      <w:r w:rsidR="00755067" w:rsidRPr="00B04E4D">
        <w:rPr>
          <w:rFonts w:ascii="Verdana" w:hAnsi="Verdana"/>
          <w:sz w:val="22"/>
        </w:rPr>
        <w:t>tada oma analüüsi- ja kirjandus</w:t>
      </w:r>
      <w:r w:rsidRPr="00B04E4D">
        <w:rPr>
          <w:rFonts w:ascii="Verdana" w:hAnsi="Verdana"/>
          <w:sz w:val="22"/>
        </w:rPr>
        <w:t>põhiseid uuringuid ning (oma või konsultantide) kogemusi, et leida õige tasakaal ohutuse ja teostatavuse vahel.</w:t>
      </w: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r w:rsidRPr="00B04E4D">
        <w:rPr>
          <w:rFonts w:ascii="Verdana" w:hAnsi="Verdana"/>
          <w:sz w:val="22"/>
        </w:rPr>
        <w:t>Selgelt tuleb eristada piire, mis käivitavad (ainult) protsessi reguleerimise, ja kriitilisi piire, mille ületamise korral on nõutavad tootele suunatud korrigeerivad meetmed. Kriitilised piirid ja nende valideerimine dokumenteeritakse.</w:t>
      </w: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p>
    <w:p w:rsidR="005C350C" w:rsidRPr="00B04E4D" w:rsidRDefault="00755067" w:rsidP="004D3195">
      <w:pPr>
        <w:pStyle w:val="BodyTextIndent2"/>
        <w:tabs>
          <w:tab w:val="left" w:pos="0"/>
        </w:tabs>
        <w:spacing w:line="240" w:lineRule="auto"/>
        <w:ind w:left="0"/>
        <w:jc w:val="both"/>
        <w:rPr>
          <w:rFonts w:ascii="Verdana" w:hAnsi="Verdana"/>
          <w:sz w:val="22"/>
          <w:szCs w:val="22"/>
          <w:lang w:eastAsia="en-US" w:bidi="ar-SA"/>
        </w:rPr>
      </w:pPr>
      <w:r w:rsidRPr="00B04E4D">
        <w:rPr>
          <w:rFonts w:ascii="Verdana" w:hAnsi="Verdana"/>
          <w:sz w:val="22"/>
        </w:rPr>
        <w:t>Tegevuse eeltingimusprogrammi</w:t>
      </w:r>
      <w:r w:rsidR="005C350C" w:rsidRPr="00B04E4D">
        <w:rPr>
          <w:rFonts w:ascii="Verdana" w:hAnsi="Verdana"/>
          <w:sz w:val="22"/>
        </w:rPr>
        <w:t xml:space="preserve"> või</w:t>
      </w:r>
      <w:r w:rsidRPr="00B04E4D">
        <w:rPr>
          <w:rFonts w:ascii="Verdana" w:hAnsi="Verdana"/>
          <w:sz w:val="22"/>
        </w:rPr>
        <w:t xml:space="preserve"> kriitilise kontrollpunkti </w:t>
      </w:r>
      <w:r w:rsidR="005C350C" w:rsidRPr="00B04E4D">
        <w:rPr>
          <w:rFonts w:ascii="Verdana" w:hAnsi="Verdana"/>
          <w:sz w:val="22"/>
        </w:rPr>
        <w:t xml:space="preserve">järelevalve tähendab kavakohast protsessi parameetrite mõõtmist, et teha kindlaks, kas </w:t>
      </w:r>
      <w:r w:rsidRPr="00B04E4D">
        <w:rPr>
          <w:rFonts w:ascii="Verdana" w:hAnsi="Verdana"/>
        </w:rPr>
        <w:t>t</w:t>
      </w:r>
      <w:r w:rsidRPr="00B04E4D">
        <w:rPr>
          <w:rFonts w:ascii="Verdana" w:hAnsi="Verdana"/>
          <w:sz w:val="22"/>
        </w:rPr>
        <w:t>egevuse eeltingimusprogramm</w:t>
      </w:r>
      <w:r w:rsidR="005C350C" w:rsidRPr="00B04E4D">
        <w:rPr>
          <w:rFonts w:ascii="Verdana" w:hAnsi="Verdana"/>
          <w:sz w:val="22"/>
        </w:rPr>
        <w:t xml:space="preserve"> või </w:t>
      </w:r>
      <w:r w:rsidRPr="00B04E4D">
        <w:rPr>
          <w:rFonts w:ascii="Verdana" w:hAnsi="Verdana"/>
          <w:sz w:val="22"/>
        </w:rPr>
        <w:t xml:space="preserve">kriitiline kontrollpunkt on kontrolli all. </w:t>
      </w:r>
      <w:r w:rsidR="005C350C" w:rsidRPr="00B04E4D">
        <w:rPr>
          <w:rFonts w:ascii="Verdana" w:hAnsi="Verdana"/>
          <w:sz w:val="22"/>
        </w:rPr>
        <w:t xml:space="preserve">Selleks peavad olema olemas ajakava, eespool kirjeldatud piirid, kirjalikult kehtestatud kord ja asjakohase väljaõppega vastutavad töötajad; mõõtmised / vaatlusandmed / tulemused tuleb </w:t>
      </w:r>
      <w:r w:rsidR="005C350C" w:rsidRPr="00B04E4D">
        <w:rPr>
          <w:rFonts w:ascii="Verdana" w:hAnsi="Verdana"/>
          <w:sz w:val="22"/>
          <w:szCs w:val="22"/>
          <w:lang w:eastAsia="en-US" w:bidi="ar-SA"/>
        </w:rPr>
        <w:t>kirjalikult protokollida.</w:t>
      </w:r>
    </w:p>
    <w:p w:rsidR="005C350C" w:rsidRPr="00B04E4D" w:rsidRDefault="00755067" w:rsidP="004D3195">
      <w:pPr>
        <w:pStyle w:val="BodyTextIndent2"/>
        <w:tabs>
          <w:tab w:val="left" w:pos="0"/>
        </w:tabs>
        <w:spacing w:line="240" w:lineRule="auto"/>
        <w:ind w:left="0"/>
        <w:jc w:val="both"/>
        <w:rPr>
          <w:rFonts w:ascii="Verdana" w:hAnsi="Verdana"/>
        </w:rPr>
      </w:pPr>
      <w:r w:rsidRPr="00B04E4D">
        <w:rPr>
          <w:rFonts w:ascii="Verdana" w:hAnsi="Verdana"/>
          <w:sz w:val="22"/>
          <w:szCs w:val="22"/>
          <w:lang w:eastAsia="en-US" w:bidi="ar-SA"/>
        </w:rPr>
        <w:t>Tegevuse eeltingimusprogrammi</w:t>
      </w:r>
      <w:r w:rsidR="005C350C" w:rsidRPr="00B04E4D">
        <w:rPr>
          <w:rFonts w:ascii="Verdana" w:hAnsi="Verdana"/>
          <w:sz w:val="22"/>
          <w:szCs w:val="22"/>
          <w:lang w:eastAsia="en-US" w:bidi="ar-SA"/>
        </w:rPr>
        <w:t xml:space="preserve">de ja </w:t>
      </w:r>
      <w:r w:rsidRPr="00B04E4D">
        <w:rPr>
          <w:rFonts w:ascii="Verdana" w:hAnsi="Verdana"/>
          <w:sz w:val="22"/>
          <w:szCs w:val="22"/>
          <w:lang w:eastAsia="en-US" w:bidi="ar-SA"/>
        </w:rPr>
        <w:t>kriitiliste kontrollpunkti</w:t>
      </w:r>
      <w:r w:rsidR="005C350C" w:rsidRPr="00B04E4D">
        <w:rPr>
          <w:rFonts w:ascii="Verdana" w:hAnsi="Verdana"/>
          <w:sz w:val="22"/>
          <w:szCs w:val="22"/>
          <w:lang w:eastAsia="en-US" w:bidi="ar-SA"/>
        </w:rPr>
        <w:t>de järelevalve peab</w:t>
      </w:r>
      <w:r w:rsidR="005C350C" w:rsidRPr="00B04E4D">
        <w:rPr>
          <w:rFonts w:ascii="Verdana" w:hAnsi="Verdana"/>
          <w:sz w:val="22"/>
        </w:rPr>
        <w:t xml:space="preserve"> olema kõlblik, et</w:t>
      </w:r>
    </w:p>
    <w:p w:rsidR="005C350C" w:rsidRPr="00B04E4D" w:rsidRDefault="005C350C" w:rsidP="005C350C">
      <w:pPr>
        <w:pStyle w:val="BodyTextIndent2"/>
        <w:numPr>
          <w:ilvl w:val="0"/>
          <w:numId w:val="16"/>
        </w:numPr>
        <w:tabs>
          <w:tab w:val="left" w:pos="0"/>
        </w:tabs>
        <w:spacing w:after="0" w:line="240" w:lineRule="auto"/>
        <w:jc w:val="both"/>
        <w:rPr>
          <w:rFonts w:ascii="Verdana" w:hAnsi="Verdana"/>
          <w:sz w:val="22"/>
          <w:szCs w:val="22"/>
        </w:rPr>
      </w:pPr>
      <w:r w:rsidRPr="00B04E4D">
        <w:rPr>
          <w:rFonts w:ascii="Verdana" w:hAnsi="Verdana"/>
          <w:sz w:val="22"/>
        </w:rPr>
        <w:t>anda märku tulemuslikkuse nõuete või kriitiliste piiride ületamisest</w:t>
      </w:r>
    </w:p>
    <w:p w:rsidR="005C350C" w:rsidRPr="00B04E4D" w:rsidRDefault="005C350C" w:rsidP="005C350C">
      <w:pPr>
        <w:pStyle w:val="BodyTextIndent2"/>
        <w:numPr>
          <w:ilvl w:val="0"/>
          <w:numId w:val="16"/>
        </w:numPr>
        <w:tabs>
          <w:tab w:val="left" w:pos="0"/>
        </w:tabs>
        <w:spacing w:after="0" w:line="240" w:lineRule="auto"/>
        <w:jc w:val="both"/>
        <w:rPr>
          <w:rFonts w:ascii="Verdana" w:hAnsi="Verdana"/>
          <w:sz w:val="22"/>
          <w:szCs w:val="22"/>
        </w:rPr>
      </w:pPr>
      <w:r w:rsidRPr="00B04E4D">
        <w:rPr>
          <w:rFonts w:ascii="Verdana" w:hAnsi="Verdana"/>
          <w:sz w:val="22"/>
        </w:rPr>
        <w:t>kirjeldada jooksvat olukorda vastuvõetava usaldatavusega.</w:t>
      </w:r>
    </w:p>
    <w:p w:rsidR="005C350C" w:rsidRPr="00B04E4D" w:rsidRDefault="00EB3494" w:rsidP="005C350C">
      <w:pPr>
        <w:pStyle w:val="BodyTextIndent2"/>
        <w:tabs>
          <w:tab w:val="left" w:pos="0"/>
        </w:tabs>
        <w:spacing w:after="0" w:line="240" w:lineRule="auto"/>
        <w:ind w:left="0"/>
        <w:jc w:val="both"/>
        <w:rPr>
          <w:rFonts w:ascii="Verdana" w:hAnsi="Verdana"/>
          <w:sz w:val="22"/>
          <w:szCs w:val="22"/>
        </w:rPr>
      </w:pPr>
      <w:r w:rsidRPr="00B04E4D">
        <w:rPr>
          <w:rFonts w:ascii="Verdana" w:hAnsi="Verdana"/>
          <w:noProof/>
          <w:sz w:val="22"/>
          <w:szCs w:val="22"/>
          <w:lang w:eastAsia="en-GB" w:bidi="ar-SA"/>
        </w:rPr>
        <mc:AlternateContent>
          <mc:Choice Requires="wps">
            <w:drawing>
              <wp:anchor distT="0" distB="0" distL="114300" distR="114300" simplePos="0" relativeHeight="251662336" behindDoc="0" locked="0" layoutInCell="1" allowOverlap="1" wp14:anchorId="6B15EC4B" wp14:editId="4316F69A">
                <wp:simplePos x="0" y="0"/>
                <wp:positionH relativeFrom="column">
                  <wp:posOffset>6000750</wp:posOffset>
                </wp:positionH>
                <wp:positionV relativeFrom="paragraph">
                  <wp:posOffset>535305</wp:posOffset>
                </wp:positionV>
                <wp:extent cx="146050" cy="140335"/>
                <wp:effectExtent l="0" t="0" r="25400" b="12065"/>
                <wp:wrapNone/>
                <wp:docPr id="2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0335"/>
                        </a:xfrm>
                        <a:prstGeom prst="rect">
                          <a:avLst/>
                        </a:prstGeom>
                        <a:solidFill>
                          <a:srgbClr val="FFFFFF"/>
                        </a:solidFill>
                        <a:ln w="9525">
                          <a:solidFill>
                            <a:srgbClr val="FFFFFF"/>
                          </a:solidFill>
                          <a:miter lim="800000"/>
                          <a:headEnd/>
                          <a:tailEnd/>
                        </a:ln>
                      </wps:spPr>
                      <wps:txbx>
                        <w:txbxContent>
                          <w:p w:rsidR="00B04E4D" w:rsidRPr="002171DC" w:rsidRDefault="00B04E4D" w:rsidP="005C350C">
                            <w:hyperlink w:anchor="Content" w:history="1">
                              <w:r w:rsidRPr="002171DC">
                                <w:rPr>
                                  <w:rStyle w:val="Hyperlink"/>
                                  <w:rFonts w:ascii="Verdana" w:eastAsia="MS Mincho" w:hAnsi="Verdana" w:cs="Calibri"/>
                                  <w:b/>
                                  <w:i/>
                                  <w:iCs/>
                                  <w:sz w:val="24"/>
                                  <w:szCs w:val="24"/>
                                </w:rPr>
                                <w:sym w:font="Wingdings 3" w:char="F04F"/>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33" type="#_x0000_t202" style="position:absolute;left:0;text-align:left;margin-left:472.5pt;margin-top:42.15pt;width:11.5pt;height:1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AFKQIAAFkEAAAOAAAAZHJzL2Uyb0RvYy54bWysVNtu2zAMfR+wfxD0vvhSpxcjTtGlyzCg&#10;uwDtPkCWZVuYLGqSEjv7+lFymmbbWzE9CKRJHZKHpFe306DIXlgnQVc0W6SUCM2hkbqr6Pen7btr&#10;SpxnumEKtKjoQTh6u377ZjWaUuTQg2qEJQiiXTmaivbemzJJHO/FwNwCjNBobMEOzKNqu6SxbET0&#10;QSV5ml4mI9jGWODCOfx6PxvpOuK3reD+a9s64YmqKObm423jXYc7Wa9Y2VlmesmPabBXZDEwqTHo&#10;CeqeeUZ2Vv4DNUhuwUHrFxyGBNpWchFrwGqy9K9qHntmRKwFyXHmRJP7f7D8y/6bJbKpaJ5TotmA&#10;PXoSkyfvYSJZkQeCRuNK9Hs06OknNGCjY7HOPAD/4YiGTc90J+6shbEXrMEEs/AyOXs647gAUo+f&#10;ocFAbOchAk2tHQJ7yAdBdGzU4dSckAwPIYvLdIkWjqasSC8uljECK58fG+v8RwEDCUJFLfY+grP9&#10;g/MhGVY+u4RYDpRstlKpqNiu3ihL9gznZBvPEf0PN6XJWNGbZb6c638FxCA9DrySQ0Wv03BCHFYG&#10;1j7oJsqeSTXLmLLSRxoDczOHfqqn2LKr8DZQXENzQF4tzPON+4hCD/YXJSPOdkXdzx2zghL1SWNv&#10;brKiCMsQlWJ5laNizy31uYVpjlAV9ZTM4sbPC7QzVnY9RpqnQcMd9rOVkeuXrI7p4/zGFhx3LSzI&#10;uR69Xv4I698AAAD//wMAUEsDBBQABgAIAAAAIQCkfzVC3wAAAAoBAAAPAAAAZHJzL2Rvd25yZXYu&#10;eG1sTI/BToNAEIbvJr7DZky8GLsrIqGUpWkajedWL962MAVSdhbYbaE+veNJjzPz5Z/vz9ez7cQF&#10;R9860vC0UCCQSle1VGv4/Hh7TEH4YKgynSPUcEUP6+L2JjdZ5Sba4WUfasEh5DOjoQmhz6T0ZYPW&#10;+IXrkfh2dKM1gcexltVoJg63nYyUSqQ1LfGHxvS4bbA87c9Wg5ter9bhoKKHr2/7vt0Mu2M0aH1/&#10;N29WIALO4Q+GX31Wh4KdDu5MlRedhmX8wl2ChjR+BsHAMkl5cWBSJTHIIpf/KxQ/AAAA//8DAFBL&#10;AQItABQABgAIAAAAIQC2gziS/gAAAOEBAAATAAAAAAAAAAAAAAAAAAAAAABbQ29udGVudF9UeXBl&#10;c10ueG1sUEsBAi0AFAAGAAgAAAAhADj9If/WAAAAlAEAAAsAAAAAAAAAAAAAAAAALwEAAF9yZWxz&#10;Ly5yZWxzUEsBAi0AFAAGAAgAAAAhAJ9lUAUpAgAAWQQAAA4AAAAAAAAAAAAAAAAALgIAAGRycy9l&#10;Mm9Eb2MueG1sUEsBAi0AFAAGAAgAAAAhAKR/NULfAAAACgEAAA8AAAAAAAAAAAAAAAAAgwQAAGRy&#10;cy9kb3ducmV2LnhtbFBLBQYAAAAABAAEAPMAAACPBQAAAAA=&#10;" strokecolor="white">
                <v:textbox>
                  <w:txbxContent>
                    <w:p w:rsidR="00B04E4D" w:rsidRPr="002171DC" w:rsidRDefault="00B04E4D" w:rsidP="005C350C">
                      <w:hyperlink w:anchor="Content" w:history="1">
                        <w:r w:rsidRPr="002171DC">
                          <w:rPr>
                            <w:rStyle w:val="Hyperlink"/>
                            <w:rFonts w:ascii="Verdana" w:eastAsia="MS Mincho" w:hAnsi="Verdana" w:cs="Calibri"/>
                            <w:b/>
                            <w:i/>
                            <w:iCs/>
                            <w:sz w:val="24"/>
                            <w:szCs w:val="24"/>
                          </w:rPr>
                          <w:sym w:font="Wingdings 3" w:char="F04F"/>
                        </w:r>
                      </w:hyperlink>
                    </w:p>
                  </w:txbxContent>
                </v:textbox>
              </v:shape>
            </w:pict>
          </mc:Fallback>
        </mc:AlternateContent>
      </w: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r w:rsidRPr="00B04E4D">
        <w:rPr>
          <w:rFonts w:ascii="Verdana" w:hAnsi="Verdana"/>
          <w:sz w:val="22"/>
        </w:rPr>
        <w:t>Kui kasutatakse kaudset jälgimist või kvalitatiivset piiri, peab meetodi valideerimine ja/või käitleja pädevus olema dokumenteeritud.</w:t>
      </w:r>
    </w:p>
    <w:p w:rsidR="005C350C" w:rsidRPr="00B04E4D" w:rsidRDefault="005C350C" w:rsidP="005C350C">
      <w:pPr>
        <w:pStyle w:val="BodyTextIndent2"/>
        <w:tabs>
          <w:tab w:val="left" w:pos="0"/>
        </w:tabs>
        <w:spacing w:after="0" w:line="240" w:lineRule="auto"/>
        <w:ind w:left="0"/>
        <w:jc w:val="both"/>
        <w:rPr>
          <w:rFonts w:ascii="Verdana" w:hAnsi="Verdana"/>
          <w:b/>
          <w:color w:val="1F497D"/>
          <w:sz w:val="22"/>
          <w:szCs w:val="22"/>
        </w:rPr>
      </w:pPr>
    </w:p>
    <w:p w:rsidR="005C350C" w:rsidRPr="00B04E4D" w:rsidRDefault="005C350C" w:rsidP="005C350C">
      <w:pPr>
        <w:pStyle w:val="Heading2"/>
      </w:pPr>
      <w:bookmarkStart w:id="287" w:name="_Toc352150463"/>
      <w:bookmarkStart w:id="288" w:name="_Toc400033214"/>
      <w:bookmarkStart w:id="289" w:name="_Toc436939791"/>
      <w:r w:rsidRPr="00B04E4D">
        <w:t xml:space="preserve">6.12 </w:t>
      </w:r>
      <w:bookmarkStart w:id="290" w:name="HACCP12"/>
      <w:r w:rsidRPr="00B04E4D">
        <w:t>Korrigeerivad meetmed</w:t>
      </w:r>
      <w:bookmarkEnd w:id="287"/>
      <w:bookmarkEnd w:id="288"/>
      <w:bookmarkEnd w:id="289"/>
      <w:bookmarkEnd w:id="290"/>
    </w:p>
    <w:p w:rsidR="005C350C" w:rsidRPr="00B04E4D"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r w:rsidRPr="00B04E4D">
        <w:rPr>
          <w:rFonts w:ascii="Verdana" w:hAnsi="Verdana"/>
          <w:sz w:val="22"/>
        </w:rPr>
        <w:t xml:space="preserve">HACCP meeskond määratleb, millised kavandatud korrigeerivad ja parandusmeetmed tuleb parandamiseks võtta, kui tulemuslikkuse nõuded või kriitiline piir on ületatud. Korrigeeriv meede peab hõlmama kõiki tooteid, mis ei ole tõendatavalt töödeldud kriitiliste piiride raames. </w:t>
      </w: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r w:rsidRPr="00B04E4D">
        <w:rPr>
          <w:rFonts w:ascii="Verdana" w:hAnsi="Verdana"/>
          <w:sz w:val="22"/>
        </w:rPr>
        <w:t>Korrigeerimisaruanne peab kajastama tegelikke mõõdetud väärtusi, kuupäeva ja kellaaega, asjaomase töötaja initsiaale ning rakendatud korrigeerivat meedet, sealhulgas asjaomase toote kogust ja lõppsihtkohta. Mittevastava toote käitlemiseks peab olema kehtestatud dokumenteeritud menetlus, tagamaks, et söödamaterjali ei saa enne hindamist väljastada (</w:t>
      </w:r>
      <w:hyperlink w:anchor="Control_nonconforming" w:history="1">
        <w:r w:rsidRPr="00B04E4D">
          <w:rPr>
            <w:rStyle w:val="Hyperlink"/>
            <w:rFonts w:ascii="Verdana" w:hAnsi="Verdana"/>
            <w:sz w:val="22"/>
          </w:rPr>
          <w:t>vt punkt 4.4.4 „Mittevastav toode”</w:t>
        </w:r>
      </w:hyperlink>
      <w:r w:rsidRPr="00B04E4D">
        <w:rPr>
          <w:rFonts w:ascii="Verdana" w:hAnsi="Verdana"/>
          <w:sz w:val="22"/>
        </w:rPr>
        <w:t>).</w:t>
      </w: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p>
    <w:p w:rsidR="005C350C" w:rsidRPr="00B04E4D" w:rsidRDefault="005C350C" w:rsidP="005C350C">
      <w:pPr>
        <w:pStyle w:val="BodyTextIndent2"/>
        <w:tabs>
          <w:tab w:val="left" w:pos="0"/>
        </w:tabs>
        <w:spacing w:after="0" w:line="240" w:lineRule="auto"/>
        <w:ind w:left="0"/>
        <w:jc w:val="both"/>
        <w:rPr>
          <w:rFonts w:ascii="Verdana" w:hAnsi="Verdana"/>
          <w:sz w:val="22"/>
          <w:szCs w:val="22"/>
        </w:rPr>
      </w:pPr>
      <w:r w:rsidRPr="00B04E4D">
        <w:rPr>
          <w:rFonts w:ascii="Verdana" w:hAnsi="Verdana"/>
          <w:sz w:val="22"/>
        </w:rPr>
        <w:t xml:space="preserve">Käitleja dokumenteerib kõigi </w:t>
      </w:r>
      <w:r w:rsidR="00755067" w:rsidRPr="00B04E4D">
        <w:rPr>
          <w:rFonts w:ascii="Verdana" w:hAnsi="Verdana"/>
          <w:sz w:val="22"/>
        </w:rPr>
        <w:t xml:space="preserve">tegevuse eeltingimusprogrammide ja kriitiliste kontrollpunktide </w:t>
      </w:r>
      <w:r w:rsidRPr="00B04E4D">
        <w:rPr>
          <w:rFonts w:ascii="Verdana" w:hAnsi="Verdana"/>
          <w:sz w:val="22"/>
        </w:rPr>
        <w:t>ülevaate, sealhulgas ohutõrjemeetmed, tulemuslikkuse nõuded, kriitilised piirid, järelevalve sageduse ja meetodi, korrigeerivad meetmed, protokollid ja vastutavad isikud. See ülevaade kaasatakse söödaohutuse juhtimissüsteemi käsiraamatu töödokumentatsiooni hulka.</w:t>
      </w:r>
    </w:p>
    <w:p w:rsidR="00E34B98" w:rsidRPr="00B04E4D" w:rsidRDefault="00E34B98" w:rsidP="005C350C">
      <w:pPr>
        <w:pStyle w:val="Heading2"/>
        <w:rPr>
          <w:szCs w:val="22"/>
        </w:rPr>
      </w:pPr>
    </w:p>
    <w:p w:rsidR="00E34B98" w:rsidRPr="00B04E4D" w:rsidRDefault="00E34B98" w:rsidP="000C3065">
      <w:pPr>
        <w:pStyle w:val="BodyTextIndent2"/>
        <w:keepNext/>
        <w:keepLines/>
        <w:spacing w:line="240" w:lineRule="auto"/>
        <w:ind w:left="0"/>
        <w:jc w:val="both"/>
        <w:rPr>
          <w:rFonts w:ascii="Verdana" w:hAnsi="Verdana"/>
          <w:i/>
          <w:sz w:val="22"/>
          <w:szCs w:val="22"/>
        </w:rPr>
      </w:pPr>
      <w:r w:rsidRPr="00B04E4D">
        <w:rPr>
          <w:rFonts w:ascii="Verdana" w:hAnsi="Verdana"/>
          <w:i/>
          <w:sz w:val="22"/>
        </w:rPr>
        <w:t xml:space="preserve">Näide: </w:t>
      </w:r>
    </w:p>
    <w:p w:rsidR="00E34B98" w:rsidRPr="00B04E4D" w:rsidRDefault="00E34B98" w:rsidP="005B3F5D">
      <w:pPr>
        <w:pStyle w:val="BodyTextIndent2"/>
        <w:tabs>
          <w:tab w:val="left" w:pos="0"/>
        </w:tabs>
        <w:spacing w:line="240" w:lineRule="auto"/>
        <w:ind w:left="782"/>
        <w:jc w:val="both"/>
        <w:rPr>
          <w:rFonts w:ascii="Verdana" w:hAnsi="Verdana"/>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134"/>
        <w:gridCol w:w="851"/>
        <w:gridCol w:w="929"/>
        <w:gridCol w:w="630"/>
        <w:gridCol w:w="1170"/>
        <w:gridCol w:w="814"/>
        <w:gridCol w:w="989"/>
        <w:gridCol w:w="996"/>
        <w:gridCol w:w="1134"/>
        <w:gridCol w:w="1134"/>
      </w:tblGrid>
      <w:tr w:rsidR="00E34B98" w:rsidRPr="00B04E4D" w:rsidTr="005B3F5D">
        <w:trPr>
          <w:cantSplit/>
          <w:trHeight w:val="309"/>
        </w:trPr>
        <w:tc>
          <w:tcPr>
            <w:tcW w:w="993" w:type="dxa"/>
          </w:tcPr>
          <w:p w:rsidR="00E34B98" w:rsidRPr="00B04E4D" w:rsidRDefault="00E34B98" w:rsidP="000C3065">
            <w:pPr>
              <w:pStyle w:val="BodyTextIndent2"/>
              <w:keepLines/>
              <w:tabs>
                <w:tab w:val="left" w:pos="0"/>
              </w:tabs>
              <w:spacing w:line="240" w:lineRule="auto"/>
              <w:ind w:left="0"/>
              <w:jc w:val="both"/>
              <w:rPr>
                <w:rFonts w:ascii="Verdana" w:hAnsi="Verdana"/>
                <w:b/>
                <w:sz w:val="14"/>
                <w:szCs w:val="14"/>
              </w:rPr>
            </w:pPr>
            <w:r w:rsidRPr="00B04E4D">
              <w:rPr>
                <w:rFonts w:ascii="Verdana" w:hAnsi="Verdana"/>
                <w:b/>
                <w:sz w:val="14"/>
              </w:rPr>
              <w:t>Etapp</w:t>
            </w:r>
          </w:p>
        </w:tc>
        <w:tc>
          <w:tcPr>
            <w:tcW w:w="1134" w:type="dxa"/>
          </w:tcPr>
          <w:p w:rsidR="00E34B98" w:rsidRPr="00B04E4D" w:rsidRDefault="00E34B98" w:rsidP="000C3065">
            <w:pPr>
              <w:pStyle w:val="BodyTextIndent2"/>
              <w:keepLines/>
              <w:tabs>
                <w:tab w:val="left" w:pos="0"/>
              </w:tabs>
              <w:spacing w:line="240" w:lineRule="auto"/>
              <w:ind w:left="0"/>
              <w:jc w:val="both"/>
              <w:rPr>
                <w:rFonts w:ascii="Verdana" w:hAnsi="Verdana"/>
                <w:b/>
                <w:sz w:val="14"/>
                <w:szCs w:val="14"/>
              </w:rPr>
            </w:pPr>
            <w:r w:rsidRPr="00B04E4D">
              <w:rPr>
                <w:rFonts w:ascii="Verdana" w:hAnsi="Verdana"/>
                <w:b/>
                <w:sz w:val="14"/>
              </w:rPr>
              <w:t>Oht</w:t>
            </w:r>
          </w:p>
        </w:tc>
        <w:tc>
          <w:tcPr>
            <w:tcW w:w="851" w:type="dxa"/>
          </w:tcPr>
          <w:p w:rsidR="00E34B98" w:rsidRPr="00B04E4D" w:rsidRDefault="00E34B98" w:rsidP="00B04E4D">
            <w:pPr>
              <w:pStyle w:val="BodyTextIndent2"/>
              <w:keepLines/>
              <w:tabs>
                <w:tab w:val="left" w:pos="0"/>
              </w:tabs>
              <w:spacing w:line="240" w:lineRule="auto"/>
              <w:ind w:left="0"/>
              <w:jc w:val="both"/>
              <w:rPr>
                <w:rFonts w:ascii="Verdana" w:hAnsi="Verdana"/>
                <w:b/>
                <w:sz w:val="14"/>
                <w:szCs w:val="14"/>
              </w:rPr>
            </w:pPr>
            <w:r w:rsidRPr="00B04E4D">
              <w:rPr>
                <w:rFonts w:ascii="Verdana" w:hAnsi="Verdana"/>
                <w:b/>
                <w:sz w:val="14"/>
              </w:rPr>
              <w:t>Kategooria</w:t>
            </w:r>
          </w:p>
        </w:tc>
        <w:tc>
          <w:tcPr>
            <w:tcW w:w="929" w:type="dxa"/>
          </w:tcPr>
          <w:p w:rsidR="00E34B98" w:rsidRPr="00B04E4D" w:rsidRDefault="00E34B98" w:rsidP="000C3065">
            <w:pPr>
              <w:pStyle w:val="BodyTextIndent2"/>
              <w:keepLines/>
              <w:tabs>
                <w:tab w:val="left" w:pos="0"/>
              </w:tabs>
              <w:spacing w:line="240" w:lineRule="auto"/>
              <w:ind w:left="0"/>
              <w:jc w:val="both"/>
              <w:rPr>
                <w:rFonts w:ascii="Verdana" w:hAnsi="Verdana"/>
                <w:b/>
                <w:sz w:val="14"/>
                <w:szCs w:val="14"/>
              </w:rPr>
            </w:pPr>
            <w:r w:rsidRPr="00B04E4D">
              <w:rPr>
                <w:rFonts w:ascii="Verdana" w:hAnsi="Verdana"/>
                <w:b/>
                <w:sz w:val="14"/>
              </w:rPr>
              <w:t>KKP</w:t>
            </w:r>
          </w:p>
        </w:tc>
        <w:tc>
          <w:tcPr>
            <w:tcW w:w="3603" w:type="dxa"/>
            <w:gridSpan w:val="4"/>
          </w:tcPr>
          <w:p w:rsidR="00E34B98" w:rsidRPr="00B04E4D" w:rsidRDefault="00E34B98" w:rsidP="000C3065">
            <w:pPr>
              <w:pStyle w:val="BodyTextIndent2"/>
              <w:keepLines/>
              <w:tabs>
                <w:tab w:val="left" w:pos="0"/>
              </w:tabs>
              <w:spacing w:line="240" w:lineRule="auto"/>
              <w:ind w:left="0"/>
              <w:jc w:val="both"/>
              <w:rPr>
                <w:rFonts w:ascii="Verdana" w:hAnsi="Verdana"/>
                <w:b/>
                <w:sz w:val="14"/>
                <w:szCs w:val="14"/>
              </w:rPr>
            </w:pPr>
            <w:r w:rsidRPr="00B04E4D">
              <w:rPr>
                <w:rFonts w:ascii="Verdana" w:hAnsi="Verdana"/>
                <w:b/>
                <w:sz w:val="14"/>
              </w:rPr>
              <w:t>Järelevalve</w:t>
            </w:r>
          </w:p>
        </w:tc>
        <w:tc>
          <w:tcPr>
            <w:tcW w:w="996" w:type="dxa"/>
          </w:tcPr>
          <w:p w:rsidR="00E34B98" w:rsidRPr="00B04E4D" w:rsidRDefault="00E34B98" w:rsidP="000C3065">
            <w:pPr>
              <w:pStyle w:val="BodyTextIndent2"/>
              <w:keepLines/>
              <w:tabs>
                <w:tab w:val="left" w:pos="0"/>
              </w:tabs>
              <w:spacing w:line="240" w:lineRule="auto"/>
              <w:ind w:left="0"/>
              <w:jc w:val="both"/>
              <w:rPr>
                <w:rFonts w:ascii="Verdana" w:hAnsi="Verdana"/>
                <w:b/>
                <w:sz w:val="14"/>
                <w:szCs w:val="14"/>
              </w:rPr>
            </w:pPr>
            <w:r w:rsidRPr="00B04E4D">
              <w:rPr>
                <w:rFonts w:ascii="Verdana" w:hAnsi="Verdana"/>
                <w:b/>
                <w:sz w:val="14"/>
              </w:rPr>
              <w:t>Kriitiline piir</w:t>
            </w:r>
          </w:p>
        </w:tc>
        <w:tc>
          <w:tcPr>
            <w:tcW w:w="1134" w:type="dxa"/>
          </w:tcPr>
          <w:p w:rsidR="00E34B98" w:rsidRPr="00B04E4D" w:rsidRDefault="00E34B98" w:rsidP="000C3065">
            <w:pPr>
              <w:pStyle w:val="BodyTextIndent2"/>
              <w:keepLines/>
              <w:tabs>
                <w:tab w:val="left" w:pos="0"/>
              </w:tabs>
              <w:spacing w:line="240" w:lineRule="auto"/>
              <w:ind w:left="0"/>
              <w:jc w:val="both"/>
              <w:rPr>
                <w:rFonts w:ascii="Verdana" w:hAnsi="Verdana"/>
                <w:b/>
                <w:sz w:val="14"/>
                <w:szCs w:val="14"/>
              </w:rPr>
            </w:pPr>
            <w:r w:rsidRPr="00B04E4D">
              <w:rPr>
                <w:rFonts w:ascii="Verdana" w:hAnsi="Verdana"/>
                <w:b/>
                <w:sz w:val="14"/>
              </w:rPr>
              <w:t>Korrigeeriv meede</w:t>
            </w:r>
          </w:p>
        </w:tc>
        <w:tc>
          <w:tcPr>
            <w:tcW w:w="1134" w:type="dxa"/>
          </w:tcPr>
          <w:p w:rsidR="00E34B98" w:rsidRPr="00B04E4D" w:rsidRDefault="00E34B98" w:rsidP="000C3065">
            <w:pPr>
              <w:pStyle w:val="BodyTextIndent2"/>
              <w:keepLines/>
              <w:tabs>
                <w:tab w:val="left" w:pos="0"/>
              </w:tabs>
              <w:spacing w:line="240" w:lineRule="auto"/>
              <w:ind w:left="0"/>
              <w:jc w:val="both"/>
              <w:rPr>
                <w:rFonts w:ascii="Verdana" w:hAnsi="Verdana"/>
                <w:b/>
                <w:sz w:val="14"/>
                <w:szCs w:val="14"/>
              </w:rPr>
            </w:pPr>
            <w:r w:rsidRPr="00B04E4D">
              <w:rPr>
                <w:rFonts w:ascii="Verdana" w:hAnsi="Verdana"/>
                <w:b/>
                <w:sz w:val="14"/>
              </w:rPr>
              <w:t>Protokoll ja kinnitus</w:t>
            </w:r>
          </w:p>
        </w:tc>
      </w:tr>
      <w:tr w:rsidR="00E34B98" w:rsidRPr="00B04E4D" w:rsidTr="005B3F5D">
        <w:trPr>
          <w:cantSplit/>
          <w:trHeight w:val="343"/>
        </w:trPr>
        <w:tc>
          <w:tcPr>
            <w:tcW w:w="993" w:type="dxa"/>
            <w:vMerge w:val="restart"/>
          </w:tcPr>
          <w:p w:rsidR="00E34B98" w:rsidRPr="00B04E4D" w:rsidRDefault="003C6ADD" w:rsidP="000C3065">
            <w:pPr>
              <w:pStyle w:val="BodyTextIndent2"/>
              <w:keepLines/>
              <w:tabs>
                <w:tab w:val="left" w:pos="0"/>
              </w:tabs>
              <w:spacing w:line="240" w:lineRule="auto"/>
              <w:ind w:left="0"/>
              <w:rPr>
                <w:rFonts w:ascii="Verdana" w:hAnsi="Verdana"/>
                <w:sz w:val="15"/>
                <w:szCs w:val="15"/>
              </w:rPr>
            </w:pPr>
            <w:r w:rsidRPr="00B04E4D">
              <w:rPr>
                <w:rFonts w:ascii="Verdana" w:hAnsi="Verdana"/>
                <w:sz w:val="15"/>
                <w:szCs w:val="15"/>
              </w:rPr>
              <w:lastRenderedPageBreak/>
              <w:t>4.</w:t>
            </w:r>
            <w:r w:rsidR="004D3195" w:rsidRPr="00B04E4D">
              <w:rPr>
                <w:rFonts w:ascii="Verdana" w:hAnsi="Verdana"/>
                <w:sz w:val="15"/>
                <w:szCs w:val="15"/>
              </w:rPr>
              <w:t>S</w:t>
            </w:r>
            <w:r w:rsidR="00755067" w:rsidRPr="00B04E4D">
              <w:rPr>
                <w:rFonts w:ascii="Verdana" w:hAnsi="Verdana"/>
                <w:sz w:val="15"/>
                <w:szCs w:val="15"/>
              </w:rPr>
              <w:t>egamin</w:t>
            </w:r>
            <w:r w:rsidR="00E34B98" w:rsidRPr="00B04E4D">
              <w:rPr>
                <w:rFonts w:ascii="Verdana" w:hAnsi="Verdana"/>
                <w:sz w:val="15"/>
                <w:szCs w:val="15"/>
              </w:rPr>
              <w:t>e</w:t>
            </w:r>
          </w:p>
        </w:tc>
        <w:tc>
          <w:tcPr>
            <w:tcW w:w="1134" w:type="dxa"/>
            <w:vMerge w:val="restart"/>
          </w:tcPr>
          <w:p w:rsidR="00E34B98" w:rsidRPr="00B04E4D" w:rsidRDefault="00755067" w:rsidP="000C3065">
            <w:pPr>
              <w:pStyle w:val="BodyTextIndent2"/>
              <w:keepLines/>
              <w:tabs>
                <w:tab w:val="left" w:pos="0"/>
              </w:tabs>
              <w:spacing w:line="240" w:lineRule="auto"/>
              <w:ind w:left="0"/>
              <w:rPr>
                <w:rFonts w:ascii="Verdana" w:hAnsi="Verdana"/>
                <w:sz w:val="15"/>
                <w:szCs w:val="15"/>
              </w:rPr>
            </w:pPr>
            <w:r w:rsidRPr="00B04E4D">
              <w:rPr>
                <w:rFonts w:ascii="Verdana" w:hAnsi="Verdana"/>
                <w:sz w:val="15"/>
                <w:szCs w:val="15"/>
              </w:rPr>
              <w:t>V</w:t>
            </w:r>
            <w:r w:rsidR="00E34B98" w:rsidRPr="00B04E4D">
              <w:rPr>
                <w:rFonts w:ascii="Verdana" w:hAnsi="Verdana"/>
                <w:sz w:val="15"/>
                <w:szCs w:val="15"/>
              </w:rPr>
              <w:t>õõrkehad materjalis</w:t>
            </w:r>
          </w:p>
        </w:tc>
        <w:tc>
          <w:tcPr>
            <w:tcW w:w="851" w:type="dxa"/>
            <w:vMerge w:val="restart"/>
          </w:tcPr>
          <w:p w:rsidR="000C3065" w:rsidRPr="00B04E4D" w:rsidRDefault="00AB5B69" w:rsidP="000C3065">
            <w:pPr>
              <w:pStyle w:val="BodyTextIndent2"/>
              <w:keepLines/>
              <w:tabs>
                <w:tab w:val="left" w:pos="0"/>
              </w:tabs>
              <w:spacing w:line="240" w:lineRule="auto"/>
              <w:ind w:left="0"/>
              <w:rPr>
                <w:rFonts w:ascii="Verdana" w:hAnsi="Verdana"/>
                <w:sz w:val="15"/>
                <w:szCs w:val="15"/>
              </w:rPr>
            </w:pPr>
            <w:r w:rsidRPr="00B04E4D">
              <w:rPr>
                <w:rFonts w:ascii="Verdana" w:hAnsi="Verdana"/>
                <w:sz w:val="15"/>
                <w:szCs w:val="15"/>
              </w:rPr>
              <w:t>F</w:t>
            </w:r>
            <w:r w:rsidR="00E34B98" w:rsidRPr="00B04E4D">
              <w:rPr>
                <w:rFonts w:ascii="Verdana" w:hAnsi="Verdana"/>
                <w:sz w:val="15"/>
                <w:szCs w:val="15"/>
              </w:rPr>
              <w:t>üüsikaline</w:t>
            </w:r>
          </w:p>
          <w:p w:rsidR="00E34B98" w:rsidRPr="00B04E4D" w:rsidRDefault="00E34B98" w:rsidP="000C3065">
            <w:pPr>
              <w:pStyle w:val="BodyTextIndent2"/>
              <w:keepLines/>
              <w:tabs>
                <w:tab w:val="left" w:pos="0"/>
              </w:tabs>
              <w:spacing w:line="240" w:lineRule="auto"/>
              <w:ind w:left="0"/>
              <w:rPr>
                <w:rFonts w:ascii="Verdana" w:hAnsi="Verdana"/>
                <w:sz w:val="15"/>
                <w:szCs w:val="15"/>
              </w:rPr>
            </w:pPr>
            <w:r w:rsidRPr="00B04E4D">
              <w:rPr>
                <w:rFonts w:ascii="Verdana" w:hAnsi="Verdana"/>
                <w:sz w:val="15"/>
                <w:szCs w:val="15"/>
              </w:rPr>
              <w:t>(mis tahes)</w:t>
            </w:r>
          </w:p>
        </w:tc>
        <w:tc>
          <w:tcPr>
            <w:tcW w:w="929" w:type="dxa"/>
            <w:vMerge w:val="restart"/>
          </w:tcPr>
          <w:p w:rsidR="00E34B98" w:rsidRPr="00B04E4D" w:rsidRDefault="00E34B98" w:rsidP="000C3065">
            <w:pPr>
              <w:pStyle w:val="BodyTextIndent2"/>
              <w:keepLines/>
              <w:tabs>
                <w:tab w:val="left" w:pos="0"/>
              </w:tabs>
              <w:spacing w:line="240" w:lineRule="auto"/>
              <w:ind w:left="0"/>
              <w:rPr>
                <w:rFonts w:ascii="Verdana" w:hAnsi="Verdana"/>
                <w:sz w:val="15"/>
                <w:szCs w:val="15"/>
              </w:rPr>
            </w:pPr>
            <w:r w:rsidRPr="00B04E4D">
              <w:rPr>
                <w:rFonts w:ascii="Verdana" w:hAnsi="Verdana"/>
                <w:sz w:val="15"/>
                <w:szCs w:val="15"/>
              </w:rPr>
              <w:t>3</w:t>
            </w:r>
          </w:p>
          <w:p w:rsidR="00E34B98" w:rsidRPr="00B04E4D" w:rsidRDefault="00E34B98" w:rsidP="000C3065">
            <w:pPr>
              <w:pStyle w:val="BodyTextIndent2"/>
              <w:keepLines/>
              <w:tabs>
                <w:tab w:val="left" w:pos="0"/>
              </w:tabs>
              <w:spacing w:line="240" w:lineRule="auto"/>
              <w:ind w:left="0"/>
              <w:rPr>
                <w:rFonts w:ascii="Verdana" w:hAnsi="Verdana"/>
                <w:sz w:val="15"/>
                <w:szCs w:val="15"/>
              </w:rPr>
            </w:pPr>
            <w:r w:rsidRPr="00B04E4D">
              <w:rPr>
                <w:rFonts w:ascii="Verdana" w:hAnsi="Verdana"/>
                <w:sz w:val="14"/>
                <w:szCs w:val="14"/>
              </w:rPr>
              <w:t>(protsessi 3. KKP</w:t>
            </w:r>
            <w:r w:rsidRPr="00B04E4D">
              <w:rPr>
                <w:rFonts w:ascii="Verdana" w:hAnsi="Verdana"/>
                <w:sz w:val="15"/>
                <w:szCs w:val="15"/>
              </w:rPr>
              <w:t>)</w:t>
            </w:r>
          </w:p>
        </w:tc>
        <w:tc>
          <w:tcPr>
            <w:tcW w:w="630" w:type="dxa"/>
          </w:tcPr>
          <w:p w:rsidR="00E34B98" w:rsidRPr="00B04E4D" w:rsidRDefault="00E34B98" w:rsidP="000C3065">
            <w:pPr>
              <w:pStyle w:val="BodyTextIndent2"/>
              <w:keepLines/>
              <w:tabs>
                <w:tab w:val="left" w:pos="0"/>
              </w:tabs>
              <w:spacing w:line="240" w:lineRule="auto"/>
              <w:ind w:left="0"/>
              <w:rPr>
                <w:rFonts w:ascii="Verdana" w:hAnsi="Verdana"/>
                <w:sz w:val="15"/>
                <w:szCs w:val="15"/>
              </w:rPr>
            </w:pPr>
            <w:r w:rsidRPr="00B04E4D">
              <w:rPr>
                <w:rFonts w:ascii="Verdana" w:hAnsi="Verdana"/>
                <w:sz w:val="15"/>
                <w:szCs w:val="15"/>
              </w:rPr>
              <w:t>Mis?</w:t>
            </w:r>
          </w:p>
        </w:tc>
        <w:tc>
          <w:tcPr>
            <w:tcW w:w="1170" w:type="dxa"/>
          </w:tcPr>
          <w:p w:rsidR="00E34B98" w:rsidRPr="00B04E4D" w:rsidRDefault="00E34B98" w:rsidP="000C3065">
            <w:pPr>
              <w:keepLines/>
              <w:rPr>
                <w:rFonts w:ascii="Verdana" w:hAnsi="Verdana"/>
                <w:sz w:val="15"/>
                <w:szCs w:val="15"/>
              </w:rPr>
            </w:pPr>
            <w:r w:rsidRPr="00B04E4D">
              <w:rPr>
                <w:rFonts w:ascii="Verdana" w:hAnsi="Verdana"/>
                <w:sz w:val="15"/>
                <w:szCs w:val="15"/>
              </w:rPr>
              <w:t>Kuidas?</w:t>
            </w:r>
          </w:p>
        </w:tc>
        <w:tc>
          <w:tcPr>
            <w:tcW w:w="814" w:type="dxa"/>
          </w:tcPr>
          <w:p w:rsidR="00E34B98" w:rsidRPr="00B04E4D" w:rsidRDefault="00E34B98" w:rsidP="000C3065">
            <w:pPr>
              <w:keepLines/>
              <w:rPr>
                <w:rFonts w:ascii="Verdana" w:hAnsi="Verdana"/>
                <w:sz w:val="15"/>
                <w:szCs w:val="15"/>
              </w:rPr>
            </w:pPr>
            <w:r w:rsidRPr="00B04E4D">
              <w:rPr>
                <w:rFonts w:ascii="Verdana" w:hAnsi="Verdana"/>
                <w:sz w:val="15"/>
                <w:szCs w:val="15"/>
              </w:rPr>
              <w:t>Millal?</w:t>
            </w:r>
          </w:p>
        </w:tc>
        <w:tc>
          <w:tcPr>
            <w:tcW w:w="989" w:type="dxa"/>
          </w:tcPr>
          <w:p w:rsidR="00E34B98" w:rsidRPr="00B04E4D" w:rsidRDefault="00E34B98" w:rsidP="000C3065">
            <w:pPr>
              <w:keepLines/>
              <w:rPr>
                <w:rFonts w:ascii="Verdana" w:hAnsi="Verdana"/>
                <w:sz w:val="15"/>
                <w:szCs w:val="15"/>
              </w:rPr>
            </w:pPr>
            <w:r w:rsidRPr="00B04E4D">
              <w:rPr>
                <w:rFonts w:ascii="Verdana" w:hAnsi="Verdana"/>
                <w:sz w:val="15"/>
                <w:szCs w:val="15"/>
              </w:rPr>
              <w:t>Kes?</w:t>
            </w:r>
          </w:p>
        </w:tc>
        <w:tc>
          <w:tcPr>
            <w:tcW w:w="996" w:type="dxa"/>
            <w:vMerge w:val="restart"/>
          </w:tcPr>
          <w:p w:rsidR="00E34B98" w:rsidRPr="00B04E4D" w:rsidRDefault="00AB5B69" w:rsidP="000C3065">
            <w:pPr>
              <w:keepLines/>
              <w:rPr>
                <w:rFonts w:ascii="Verdana" w:hAnsi="Verdana"/>
                <w:sz w:val="15"/>
                <w:szCs w:val="15"/>
              </w:rPr>
            </w:pPr>
            <w:r w:rsidRPr="00B04E4D">
              <w:rPr>
                <w:rFonts w:ascii="Verdana" w:hAnsi="Verdana"/>
                <w:sz w:val="15"/>
                <w:szCs w:val="15"/>
              </w:rPr>
              <w:t>K</w:t>
            </w:r>
            <w:r w:rsidR="00E34B98" w:rsidRPr="00B04E4D">
              <w:rPr>
                <w:rFonts w:ascii="Verdana" w:hAnsi="Verdana"/>
                <w:sz w:val="15"/>
                <w:szCs w:val="15"/>
              </w:rPr>
              <w:t xml:space="preserve">õik avad </w:t>
            </w:r>
          </w:p>
          <w:p w:rsidR="00E34B98" w:rsidRPr="00B04E4D" w:rsidRDefault="00E34B98" w:rsidP="000C3065">
            <w:pPr>
              <w:keepLines/>
              <w:rPr>
                <w:rFonts w:ascii="Verdana" w:hAnsi="Verdana"/>
                <w:sz w:val="15"/>
                <w:szCs w:val="15"/>
              </w:rPr>
            </w:pPr>
            <w:r w:rsidRPr="00B04E4D">
              <w:rPr>
                <w:rFonts w:ascii="Verdana" w:hAnsi="Verdana"/>
                <w:sz w:val="15"/>
                <w:szCs w:val="15"/>
              </w:rPr>
              <w:t>&lt; 2 mm</w:t>
            </w:r>
            <w:r w:rsidR="0069384E" w:rsidRPr="00B04E4D">
              <w:rPr>
                <w:rFonts w:ascii="Verdana" w:hAnsi="Verdana"/>
                <w:sz w:val="15"/>
                <w:szCs w:val="15"/>
              </w:rPr>
              <w:t>.</w:t>
            </w:r>
          </w:p>
          <w:p w:rsidR="00E34B98" w:rsidRPr="00B04E4D" w:rsidRDefault="00E34B98" w:rsidP="000C3065">
            <w:pPr>
              <w:keepLines/>
              <w:rPr>
                <w:rFonts w:ascii="Verdana" w:hAnsi="Verdana"/>
                <w:sz w:val="15"/>
                <w:szCs w:val="15"/>
              </w:rPr>
            </w:pPr>
          </w:p>
          <w:p w:rsidR="00E34B98" w:rsidRPr="00B04E4D" w:rsidRDefault="004D3195" w:rsidP="000C3065">
            <w:pPr>
              <w:keepLines/>
              <w:rPr>
                <w:rFonts w:ascii="Verdana" w:hAnsi="Verdana"/>
                <w:sz w:val="15"/>
                <w:szCs w:val="15"/>
              </w:rPr>
            </w:pPr>
            <w:r w:rsidRPr="00B04E4D">
              <w:rPr>
                <w:rFonts w:ascii="Verdana" w:hAnsi="Verdana"/>
                <w:sz w:val="15"/>
                <w:szCs w:val="15"/>
              </w:rPr>
              <w:t>S</w:t>
            </w:r>
            <w:r w:rsidR="00E34B98" w:rsidRPr="00B04E4D">
              <w:rPr>
                <w:rFonts w:ascii="Verdana" w:hAnsi="Verdana"/>
                <w:sz w:val="15"/>
                <w:szCs w:val="15"/>
              </w:rPr>
              <w:t>õel pöörleb 50 p/min</w:t>
            </w:r>
            <w:r w:rsidR="0069384E" w:rsidRPr="00B04E4D">
              <w:rPr>
                <w:rFonts w:ascii="Verdana" w:hAnsi="Verdana"/>
                <w:sz w:val="15"/>
                <w:szCs w:val="15"/>
              </w:rPr>
              <w:t>.</w:t>
            </w:r>
          </w:p>
        </w:tc>
        <w:tc>
          <w:tcPr>
            <w:tcW w:w="1134" w:type="dxa"/>
            <w:vMerge w:val="restart"/>
          </w:tcPr>
          <w:p w:rsidR="00E34B98" w:rsidRPr="00B04E4D" w:rsidRDefault="00E34B98" w:rsidP="000C3065">
            <w:pPr>
              <w:keepLines/>
              <w:rPr>
                <w:rFonts w:ascii="Verdana" w:hAnsi="Verdana"/>
                <w:sz w:val="15"/>
                <w:szCs w:val="15"/>
              </w:rPr>
            </w:pPr>
            <w:r w:rsidRPr="00B04E4D">
              <w:rPr>
                <w:rFonts w:ascii="Verdana" w:hAnsi="Verdana"/>
                <w:sz w:val="15"/>
                <w:szCs w:val="15"/>
              </w:rPr>
              <w:t>Peatada tootmine alates viimasest kontrollist vastavalt</w:t>
            </w:r>
            <w:r w:rsidR="004D3195" w:rsidRPr="00B04E4D">
              <w:rPr>
                <w:rFonts w:ascii="Verdana" w:hAnsi="Verdana"/>
                <w:sz w:val="15"/>
                <w:szCs w:val="15"/>
              </w:rPr>
              <w:t>.</w:t>
            </w:r>
          </w:p>
          <w:p w:rsidR="00E34B98" w:rsidRPr="00B04E4D" w:rsidRDefault="00E34B98" w:rsidP="000C3065">
            <w:pPr>
              <w:keepLines/>
              <w:rPr>
                <w:rFonts w:ascii="Verdana" w:hAnsi="Verdana"/>
                <w:sz w:val="15"/>
                <w:szCs w:val="15"/>
              </w:rPr>
            </w:pPr>
            <w:r w:rsidRPr="00B04E4D">
              <w:rPr>
                <w:rFonts w:ascii="Verdana" w:hAnsi="Verdana"/>
                <w:sz w:val="15"/>
                <w:szCs w:val="15"/>
              </w:rPr>
              <w:t>Vahetada või remontida sõel või seadistada selle kiirus uuesti, kui</w:t>
            </w:r>
            <w:r w:rsidR="004D3195" w:rsidRPr="00B04E4D">
              <w:rPr>
                <w:rFonts w:ascii="Verdana" w:hAnsi="Verdana"/>
                <w:sz w:val="15"/>
                <w:szCs w:val="15"/>
              </w:rPr>
              <w:t xml:space="preserve"> see</w:t>
            </w:r>
            <w:r w:rsidRPr="00B04E4D">
              <w:rPr>
                <w:rFonts w:ascii="Verdana" w:hAnsi="Verdana"/>
                <w:sz w:val="15"/>
                <w:szCs w:val="15"/>
              </w:rPr>
              <w:t xml:space="preserve"> ei vasta ettenähtule.</w:t>
            </w:r>
          </w:p>
        </w:tc>
        <w:tc>
          <w:tcPr>
            <w:tcW w:w="1134" w:type="dxa"/>
            <w:vMerge w:val="restart"/>
          </w:tcPr>
          <w:p w:rsidR="00E34B98" w:rsidRPr="00B04E4D" w:rsidRDefault="00755067" w:rsidP="000C3065">
            <w:pPr>
              <w:keepLines/>
              <w:rPr>
                <w:rFonts w:ascii="Verdana" w:hAnsi="Verdana"/>
                <w:sz w:val="15"/>
                <w:szCs w:val="15"/>
              </w:rPr>
            </w:pPr>
            <w:r w:rsidRPr="00B04E4D">
              <w:rPr>
                <w:rFonts w:ascii="Verdana" w:hAnsi="Verdana"/>
                <w:sz w:val="15"/>
                <w:szCs w:val="15"/>
              </w:rPr>
              <w:t>P</w:t>
            </w:r>
            <w:r w:rsidR="00E34B98" w:rsidRPr="00B04E4D">
              <w:rPr>
                <w:rFonts w:ascii="Verdana" w:hAnsi="Verdana"/>
                <w:sz w:val="15"/>
                <w:szCs w:val="15"/>
              </w:rPr>
              <w:t>alju kaebusi võõrkehade kohta lõpptootes</w:t>
            </w:r>
            <w:r w:rsidR="0069384E" w:rsidRPr="00B04E4D">
              <w:rPr>
                <w:rFonts w:ascii="Verdana" w:hAnsi="Verdana"/>
                <w:sz w:val="15"/>
                <w:szCs w:val="15"/>
              </w:rPr>
              <w:t>.</w:t>
            </w:r>
          </w:p>
          <w:p w:rsidR="00E34B98" w:rsidRPr="00B04E4D" w:rsidRDefault="00E34B98" w:rsidP="000C3065">
            <w:pPr>
              <w:keepLines/>
              <w:rPr>
                <w:rFonts w:ascii="Verdana" w:hAnsi="Verdana"/>
                <w:sz w:val="15"/>
                <w:szCs w:val="15"/>
              </w:rPr>
            </w:pPr>
          </w:p>
          <w:p w:rsidR="00E34B98" w:rsidRPr="00B04E4D" w:rsidRDefault="00E34B98" w:rsidP="000C3065">
            <w:pPr>
              <w:keepLines/>
              <w:rPr>
                <w:rFonts w:ascii="Verdana" w:hAnsi="Verdana"/>
                <w:sz w:val="15"/>
                <w:szCs w:val="15"/>
              </w:rPr>
            </w:pPr>
          </w:p>
        </w:tc>
      </w:tr>
      <w:tr w:rsidR="00E34B98" w:rsidRPr="00B04E4D" w:rsidTr="005B3F5D">
        <w:trPr>
          <w:cantSplit/>
          <w:trHeight w:val="584"/>
        </w:trPr>
        <w:tc>
          <w:tcPr>
            <w:tcW w:w="993"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851"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929"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630" w:type="dxa"/>
            <w:vMerge w:val="restart"/>
          </w:tcPr>
          <w:p w:rsidR="00E34B98" w:rsidRPr="00B04E4D" w:rsidRDefault="004D3195" w:rsidP="00755067">
            <w:pPr>
              <w:pStyle w:val="BodyTextIndent2"/>
              <w:tabs>
                <w:tab w:val="left" w:pos="0"/>
              </w:tabs>
              <w:spacing w:line="240" w:lineRule="auto"/>
              <w:ind w:left="0"/>
              <w:rPr>
                <w:rFonts w:ascii="Verdana" w:hAnsi="Verdana"/>
                <w:sz w:val="15"/>
                <w:szCs w:val="15"/>
              </w:rPr>
            </w:pPr>
            <w:r w:rsidRPr="00B04E4D">
              <w:rPr>
                <w:rFonts w:ascii="Verdana" w:hAnsi="Verdana"/>
                <w:sz w:val="15"/>
                <w:szCs w:val="15"/>
              </w:rPr>
              <w:t>S</w:t>
            </w:r>
            <w:r w:rsidR="00E34B98" w:rsidRPr="00B04E4D">
              <w:rPr>
                <w:rFonts w:ascii="Verdana" w:hAnsi="Verdana"/>
                <w:sz w:val="15"/>
                <w:szCs w:val="15"/>
              </w:rPr>
              <w:t>õel</w:t>
            </w:r>
          </w:p>
        </w:tc>
        <w:tc>
          <w:tcPr>
            <w:tcW w:w="1170" w:type="dxa"/>
            <w:vMerge w:val="restart"/>
          </w:tcPr>
          <w:p w:rsidR="00E34B98" w:rsidRPr="00B04E4D" w:rsidRDefault="004D3195" w:rsidP="00755067">
            <w:pPr>
              <w:rPr>
                <w:rFonts w:ascii="Verdana" w:hAnsi="Verdana"/>
                <w:sz w:val="15"/>
                <w:szCs w:val="15"/>
              </w:rPr>
            </w:pPr>
            <w:r w:rsidRPr="00B04E4D">
              <w:rPr>
                <w:rFonts w:ascii="Verdana" w:hAnsi="Verdana"/>
                <w:sz w:val="15"/>
                <w:szCs w:val="15"/>
              </w:rPr>
              <w:t>K</w:t>
            </w:r>
            <w:r w:rsidR="00E34B98" w:rsidRPr="00B04E4D">
              <w:rPr>
                <w:rFonts w:ascii="Verdana" w:hAnsi="Verdana"/>
                <w:sz w:val="15"/>
                <w:szCs w:val="15"/>
              </w:rPr>
              <w:t>ontrollitud, et veenduda, kas töötab ja on heas seisukorras</w:t>
            </w:r>
          </w:p>
        </w:tc>
        <w:tc>
          <w:tcPr>
            <w:tcW w:w="814" w:type="dxa"/>
            <w:vMerge w:val="restart"/>
          </w:tcPr>
          <w:p w:rsidR="00E34B98" w:rsidRPr="00B04E4D" w:rsidRDefault="004D3195" w:rsidP="00755067">
            <w:pPr>
              <w:rPr>
                <w:rFonts w:ascii="Verdana" w:hAnsi="Verdana"/>
                <w:sz w:val="15"/>
                <w:szCs w:val="15"/>
              </w:rPr>
            </w:pPr>
            <w:r w:rsidRPr="00B04E4D">
              <w:rPr>
                <w:rFonts w:ascii="Verdana" w:hAnsi="Verdana"/>
                <w:sz w:val="15"/>
                <w:szCs w:val="15"/>
              </w:rPr>
              <w:t>I</w:t>
            </w:r>
            <w:r w:rsidR="00E34B98" w:rsidRPr="00B04E4D">
              <w:rPr>
                <w:rFonts w:ascii="Verdana" w:hAnsi="Verdana"/>
                <w:sz w:val="15"/>
                <w:szCs w:val="15"/>
              </w:rPr>
              <w:t>ga päev</w:t>
            </w:r>
          </w:p>
        </w:tc>
        <w:tc>
          <w:tcPr>
            <w:tcW w:w="989" w:type="dxa"/>
            <w:vMerge w:val="restart"/>
          </w:tcPr>
          <w:p w:rsidR="00E34B98" w:rsidRPr="00B04E4D" w:rsidRDefault="00AB5B69" w:rsidP="00755067">
            <w:pPr>
              <w:rPr>
                <w:rFonts w:ascii="Verdana" w:hAnsi="Verdana"/>
                <w:sz w:val="15"/>
                <w:szCs w:val="15"/>
              </w:rPr>
            </w:pPr>
            <w:r w:rsidRPr="00B04E4D">
              <w:rPr>
                <w:rFonts w:ascii="Verdana" w:hAnsi="Verdana"/>
                <w:sz w:val="15"/>
                <w:szCs w:val="15"/>
              </w:rPr>
              <w:t>H</w:t>
            </w:r>
            <w:r w:rsidR="00E34B98" w:rsidRPr="00B04E4D">
              <w:rPr>
                <w:rFonts w:ascii="Verdana" w:hAnsi="Verdana"/>
                <w:sz w:val="15"/>
                <w:szCs w:val="15"/>
              </w:rPr>
              <w:t>ooldus</w:t>
            </w:r>
            <w:r w:rsidRPr="00B04E4D">
              <w:rPr>
                <w:rFonts w:ascii="Verdana" w:hAnsi="Verdana"/>
                <w:sz w:val="15"/>
                <w:szCs w:val="15"/>
              </w:rPr>
              <w:t>-</w:t>
            </w:r>
            <w:r w:rsidR="00E34B98" w:rsidRPr="00B04E4D">
              <w:rPr>
                <w:rFonts w:ascii="Verdana" w:hAnsi="Verdana"/>
                <w:sz w:val="15"/>
                <w:szCs w:val="15"/>
              </w:rPr>
              <w:t>osakond</w:t>
            </w:r>
          </w:p>
        </w:tc>
        <w:tc>
          <w:tcPr>
            <w:tcW w:w="996" w:type="dxa"/>
            <w:vMerge/>
          </w:tcPr>
          <w:p w:rsidR="00E34B98" w:rsidRPr="00B04E4D" w:rsidRDefault="00E34B98" w:rsidP="00755067">
            <w:pPr>
              <w:rPr>
                <w:rFonts w:ascii="Verdana" w:hAnsi="Verdana"/>
                <w:sz w:val="15"/>
                <w:szCs w:val="15"/>
              </w:rPr>
            </w:pPr>
          </w:p>
        </w:tc>
        <w:tc>
          <w:tcPr>
            <w:tcW w:w="1134" w:type="dxa"/>
            <w:vMerge/>
          </w:tcPr>
          <w:p w:rsidR="00E34B98" w:rsidRPr="00B04E4D" w:rsidRDefault="00E34B98" w:rsidP="00755067">
            <w:pPr>
              <w:rPr>
                <w:rFonts w:ascii="Verdana" w:hAnsi="Verdana"/>
                <w:sz w:val="15"/>
                <w:szCs w:val="15"/>
              </w:rPr>
            </w:pPr>
          </w:p>
        </w:tc>
        <w:tc>
          <w:tcPr>
            <w:tcW w:w="1134" w:type="dxa"/>
            <w:vMerge/>
          </w:tcPr>
          <w:p w:rsidR="00E34B98" w:rsidRPr="00B04E4D" w:rsidRDefault="00E34B98" w:rsidP="00755067">
            <w:pPr>
              <w:rPr>
                <w:rFonts w:ascii="Verdana" w:hAnsi="Verdana"/>
                <w:sz w:val="15"/>
                <w:szCs w:val="15"/>
              </w:rPr>
            </w:pPr>
          </w:p>
        </w:tc>
      </w:tr>
      <w:tr w:rsidR="00E34B98" w:rsidRPr="00B04E4D" w:rsidTr="005B3F5D">
        <w:trPr>
          <w:cantSplit/>
          <w:trHeight w:val="584"/>
        </w:trPr>
        <w:tc>
          <w:tcPr>
            <w:tcW w:w="993"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851"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929"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630"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1170"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814"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989"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996"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r>
      <w:tr w:rsidR="00E34B98" w:rsidRPr="00B04E4D" w:rsidTr="005B3F5D">
        <w:trPr>
          <w:cantSplit/>
          <w:trHeight w:val="1016"/>
        </w:trPr>
        <w:tc>
          <w:tcPr>
            <w:tcW w:w="993"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851"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929"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630"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1170"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814"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989"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996"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B04E4D" w:rsidRDefault="00E34B98" w:rsidP="003910AE">
            <w:pPr>
              <w:pStyle w:val="BodyTextIndent2"/>
              <w:tabs>
                <w:tab w:val="left" w:pos="0"/>
              </w:tabs>
              <w:spacing w:line="240" w:lineRule="auto"/>
              <w:ind w:left="0"/>
              <w:jc w:val="both"/>
              <w:rPr>
                <w:rFonts w:ascii="Verdana" w:hAnsi="Verdana"/>
                <w:sz w:val="16"/>
                <w:szCs w:val="16"/>
              </w:rPr>
            </w:pPr>
          </w:p>
        </w:tc>
      </w:tr>
    </w:tbl>
    <w:p w:rsidR="00026A66" w:rsidRPr="00B04E4D" w:rsidRDefault="00026A66" w:rsidP="00026A66">
      <w:pPr>
        <w:pStyle w:val="BodyTextIndent2"/>
        <w:tabs>
          <w:tab w:val="left" w:pos="0"/>
        </w:tabs>
        <w:spacing w:line="240" w:lineRule="auto"/>
        <w:ind w:left="0"/>
        <w:jc w:val="both"/>
        <w:rPr>
          <w:rFonts w:ascii="Verdana" w:hAnsi="Verdana"/>
          <w:sz w:val="16"/>
          <w:szCs w:val="16"/>
        </w:rPr>
      </w:pPr>
      <w:bookmarkStart w:id="291" w:name="_Toc352150464"/>
      <w:bookmarkStart w:id="292" w:name="_Toc400033215"/>
      <w:bookmarkStart w:id="293" w:name="_Toc436939792"/>
    </w:p>
    <w:p w:rsidR="00026A66" w:rsidRPr="00B04E4D" w:rsidRDefault="00026A66" w:rsidP="00026A66">
      <w:pPr>
        <w:pStyle w:val="BodyTextIndent2"/>
        <w:tabs>
          <w:tab w:val="left" w:pos="0"/>
        </w:tabs>
        <w:spacing w:line="240" w:lineRule="auto"/>
        <w:ind w:left="0"/>
        <w:jc w:val="both"/>
        <w:rPr>
          <w:rFonts w:ascii="Verdana" w:hAnsi="Verdana"/>
          <w:sz w:val="22"/>
          <w:szCs w:val="22"/>
        </w:rPr>
      </w:pPr>
    </w:p>
    <w:p w:rsidR="00026A66" w:rsidRPr="00B04E4D" w:rsidRDefault="00026A66" w:rsidP="00026A66">
      <w:pPr>
        <w:pStyle w:val="BodyTextIndent2"/>
        <w:tabs>
          <w:tab w:val="left" w:pos="0"/>
        </w:tabs>
        <w:spacing w:after="0" w:line="240" w:lineRule="auto"/>
        <w:ind w:left="0"/>
        <w:jc w:val="both"/>
        <w:rPr>
          <w:rFonts w:ascii="Verdana" w:hAnsi="Verdana"/>
          <w:sz w:val="22"/>
          <w:szCs w:val="22"/>
        </w:rPr>
      </w:pPr>
    </w:p>
    <w:p w:rsidR="00026A66" w:rsidRPr="00B04E4D" w:rsidRDefault="00026A66" w:rsidP="00026A66">
      <w:pPr>
        <w:pStyle w:val="BodyTextIndent2"/>
        <w:tabs>
          <w:tab w:val="left" w:pos="0"/>
        </w:tabs>
        <w:spacing w:after="0" w:line="240" w:lineRule="auto"/>
        <w:ind w:left="0"/>
        <w:jc w:val="both"/>
        <w:rPr>
          <w:rFonts w:ascii="Verdana" w:hAnsi="Verdana"/>
          <w:sz w:val="22"/>
          <w:szCs w:val="22"/>
        </w:rPr>
      </w:pPr>
    </w:p>
    <w:p w:rsidR="00026A66" w:rsidRPr="00B04E4D" w:rsidRDefault="00026A66" w:rsidP="00026A66">
      <w:pPr>
        <w:pStyle w:val="BodyTextIndent2"/>
        <w:tabs>
          <w:tab w:val="left" w:pos="0"/>
        </w:tabs>
        <w:spacing w:after="0" w:line="240" w:lineRule="auto"/>
        <w:ind w:left="0"/>
        <w:jc w:val="both"/>
        <w:rPr>
          <w:rFonts w:ascii="Verdana" w:hAnsi="Verdana"/>
          <w:sz w:val="22"/>
          <w:szCs w:val="22"/>
        </w:rPr>
      </w:pPr>
    </w:p>
    <w:p w:rsidR="00026A66" w:rsidRPr="00B04E4D" w:rsidRDefault="00026A66" w:rsidP="00026A66">
      <w:pPr>
        <w:pStyle w:val="BodyTextIndent2"/>
        <w:tabs>
          <w:tab w:val="left" w:pos="0"/>
        </w:tabs>
        <w:spacing w:after="0" w:line="240" w:lineRule="auto"/>
        <w:ind w:left="0"/>
        <w:jc w:val="both"/>
        <w:rPr>
          <w:rFonts w:ascii="Verdana" w:hAnsi="Verdana"/>
          <w:sz w:val="22"/>
          <w:szCs w:val="22"/>
        </w:rPr>
      </w:pPr>
    </w:p>
    <w:p w:rsidR="00026A66" w:rsidRPr="00B04E4D" w:rsidRDefault="00026A66" w:rsidP="00026A66">
      <w:pPr>
        <w:pStyle w:val="BodyTextIndent2"/>
        <w:tabs>
          <w:tab w:val="left" w:pos="0"/>
        </w:tabs>
        <w:spacing w:after="0" w:line="240" w:lineRule="auto"/>
        <w:ind w:left="0"/>
        <w:jc w:val="both"/>
        <w:rPr>
          <w:rFonts w:ascii="Verdana" w:hAnsi="Verdana"/>
          <w:sz w:val="22"/>
          <w:szCs w:val="22"/>
        </w:rPr>
      </w:pPr>
    </w:p>
    <w:p w:rsidR="00716954" w:rsidRPr="00B04E4D" w:rsidRDefault="00716954" w:rsidP="00716954">
      <w:pPr>
        <w:pStyle w:val="Heading2"/>
      </w:pPr>
      <w:r w:rsidRPr="00B04E4D">
        <w:t xml:space="preserve">6.13 </w:t>
      </w:r>
      <w:bookmarkStart w:id="294" w:name="HACCP13"/>
      <w:r w:rsidRPr="00B04E4D">
        <w:t>Söödaohutuse juhtimissüsteemi valideerimine</w:t>
      </w:r>
      <w:bookmarkEnd w:id="291"/>
      <w:bookmarkEnd w:id="292"/>
      <w:bookmarkEnd w:id="293"/>
      <w:bookmarkEnd w:id="294"/>
    </w:p>
    <w:p w:rsidR="00716954" w:rsidRPr="00B04E4D" w:rsidRDefault="00716954" w:rsidP="00716954">
      <w:pPr>
        <w:pStyle w:val="BodyTextIndent2"/>
        <w:tabs>
          <w:tab w:val="left" w:pos="0"/>
        </w:tabs>
        <w:spacing w:after="0" w:line="240" w:lineRule="auto"/>
        <w:ind w:left="0"/>
        <w:jc w:val="both"/>
        <w:rPr>
          <w:rFonts w:ascii="Verdana" w:hAnsi="Verdana"/>
          <w:sz w:val="22"/>
          <w:szCs w:val="22"/>
          <w:u w:val="single"/>
        </w:rPr>
      </w:pPr>
    </w:p>
    <w:p w:rsidR="00716954" w:rsidRPr="00B04E4D" w:rsidRDefault="00716954" w:rsidP="00716954">
      <w:pPr>
        <w:pStyle w:val="BodyTextIndent2"/>
        <w:tabs>
          <w:tab w:val="left" w:pos="0"/>
        </w:tabs>
        <w:spacing w:after="0" w:line="240" w:lineRule="auto"/>
        <w:ind w:left="0"/>
        <w:jc w:val="both"/>
        <w:rPr>
          <w:rFonts w:ascii="Verdana" w:hAnsi="Verdana" w:cs="Arial"/>
          <w:sz w:val="22"/>
          <w:szCs w:val="22"/>
        </w:rPr>
      </w:pPr>
      <w:r w:rsidRPr="00B04E4D">
        <w:rPr>
          <w:rFonts w:ascii="Verdana" w:hAnsi="Verdana"/>
          <w:sz w:val="22"/>
        </w:rPr>
        <w:t>HACCP süsteemi valideerimisel saab käitleja tugineda käesolevale juhendile koos vastava sektori suunisdokumendiga/-dokumentidega.</w:t>
      </w:r>
    </w:p>
    <w:p w:rsidR="00716954" w:rsidRPr="00B04E4D" w:rsidRDefault="00716954" w:rsidP="00716954">
      <w:pPr>
        <w:pStyle w:val="BodyTextIndent2"/>
        <w:tabs>
          <w:tab w:val="left" w:pos="0"/>
        </w:tabs>
        <w:spacing w:after="0" w:line="240" w:lineRule="auto"/>
        <w:ind w:left="0"/>
        <w:jc w:val="both"/>
        <w:rPr>
          <w:rFonts w:ascii="Verdana" w:hAnsi="Verdana" w:cs="Arial"/>
          <w:sz w:val="22"/>
          <w:szCs w:val="22"/>
        </w:rPr>
      </w:pPr>
      <w:r w:rsidRPr="00B04E4D">
        <w:rPr>
          <w:rFonts w:ascii="Verdana" w:hAnsi="Verdana"/>
          <w:sz w:val="22"/>
        </w:rPr>
        <w:t>HACCP süsteem tuleb kinnitada vähemalt pärast igat muudatust.</w:t>
      </w:r>
    </w:p>
    <w:p w:rsidR="00716954" w:rsidRPr="00B04E4D" w:rsidRDefault="00716954" w:rsidP="00716954">
      <w:pPr>
        <w:pStyle w:val="BodyTextIndent2"/>
        <w:tabs>
          <w:tab w:val="left" w:pos="0"/>
        </w:tabs>
        <w:spacing w:after="0" w:line="240" w:lineRule="auto"/>
        <w:ind w:left="0"/>
        <w:jc w:val="both"/>
        <w:rPr>
          <w:rFonts w:ascii="Verdana" w:hAnsi="Verdana"/>
          <w:sz w:val="22"/>
          <w:szCs w:val="22"/>
        </w:rPr>
      </w:pPr>
    </w:p>
    <w:p w:rsidR="00716954" w:rsidRPr="00B04E4D" w:rsidRDefault="00716954" w:rsidP="00716954">
      <w:pPr>
        <w:pStyle w:val="BodyTextIndent2"/>
        <w:tabs>
          <w:tab w:val="left" w:pos="0"/>
        </w:tabs>
        <w:spacing w:after="0" w:line="240" w:lineRule="auto"/>
        <w:ind w:left="0"/>
        <w:jc w:val="both"/>
        <w:rPr>
          <w:rFonts w:ascii="Verdana" w:hAnsi="Verdana"/>
          <w:sz w:val="22"/>
          <w:szCs w:val="22"/>
        </w:rPr>
      </w:pPr>
    </w:p>
    <w:p w:rsidR="00716954" w:rsidRPr="00B04E4D" w:rsidRDefault="00C765C2" w:rsidP="00716954">
      <w:pPr>
        <w:pStyle w:val="Heading2"/>
      </w:pPr>
      <w:bookmarkStart w:id="295" w:name="_Toc400033216"/>
      <w:bookmarkStart w:id="296" w:name="_Toc352150465"/>
      <w:bookmarkStart w:id="297" w:name="_Toc436939793"/>
      <w:r w:rsidRPr="00B04E4D">
        <w:t xml:space="preserve">6. 14 </w:t>
      </w:r>
      <w:bookmarkStart w:id="298" w:name="HACCP114"/>
      <w:r w:rsidRPr="00B04E4D">
        <w:t>Söödaohutuse juhtimissüsteemi verifitseerimine</w:t>
      </w:r>
      <w:bookmarkEnd w:id="295"/>
      <w:bookmarkEnd w:id="296"/>
      <w:bookmarkEnd w:id="297"/>
      <w:bookmarkEnd w:id="298"/>
    </w:p>
    <w:p w:rsidR="00716954" w:rsidRPr="00B04E4D" w:rsidRDefault="00716954" w:rsidP="00716954">
      <w:pPr>
        <w:pStyle w:val="BodyTextIndent2"/>
        <w:tabs>
          <w:tab w:val="left" w:pos="0"/>
        </w:tabs>
        <w:spacing w:after="0" w:line="240" w:lineRule="auto"/>
        <w:ind w:left="0"/>
        <w:jc w:val="both"/>
        <w:rPr>
          <w:rFonts w:ascii="Verdana" w:hAnsi="Verdana"/>
          <w:sz w:val="22"/>
          <w:szCs w:val="22"/>
          <w:u w:val="single"/>
        </w:rPr>
      </w:pPr>
    </w:p>
    <w:p w:rsidR="00716954" w:rsidRPr="00B04E4D" w:rsidRDefault="00EB3494" w:rsidP="00716954">
      <w:pPr>
        <w:pStyle w:val="BodyTextIndent2"/>
        <w:tabs>
          <w:tab w:val="left" w:pos="0"/>
        </w:tabs>
        <w:spacing w:after="0" w:line="240" w:lineRule="auto"/>
        <w:ind w:left="0"/>
        <w:jc w:val="both"/>
        <w:rPr>
          <w:rFonts w:ascii="Verdana" w:hAnsi="Verdana"/>
          <w:sz w:val="22"/>
          <w:szCs w:val="22"/>
        </w:rPr>
      </w:pPr>
      <w:r w:rsidRPr="00B04E4D">
        <w:rPr>
          <w:rFonts w:ascii="Verdana" w:hAnsi="Verdana" w:cs="Arial"/>
          <w:noProof/>
          <w:szCs w:val="22"/>
          <w:lang w:eastAsia="en-GB" w:bidi="ar-SA"/>
        </w:rPr>
        <mc:AlternateContent>
          <mc:Choice Requires="wps">
            <w:drawing>
              <wp:anchor distT="0" distB="0" distL="114300" distR="114300" simplePos="0" relativeHeight="251663360" behindDoc="0" locked="0" layoutInCell="1" allowOverlap="1" wp14:anchorId="5DF472DC" wp14:editId="05E738EB">
                <wp:simplePos x="0" y="0"/>
                <wp:positionH relativeFrom="column">
                  <wp:posOffset>5910580</wp:posOffset>
                </wp:positionH>
                <wp:positionV relativeFrom="paragraph">
                  <wp:posOffset>389255</wp:posOffset>
                </wp:positionV>
                <wp:extent cx="146050" cy="140335"/>
                <wp:effectExtent l="0" t="0" r="25400" b="12065"/>
                <wp:wrapNone/>
                <wp:docPr id="2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0335"/>
                        </a:xfrm>
                        <a:prstGeom prst="rect">
                          <a:avLst/>
                        </a:prstGeom>
                        <a:solidFill>
                          <a:srgbClr val="FFFFFF"/>
                        </a:solidFill>
                        <a:ln w="9525">
                          <a:solidFill>
                            <a:srgbClr val="FFFFFF"/>
                          </a:solidFill>
                          <a:miter lim="800000"/>
                          <a:headEnd/>
                          <a:tailEnd/>
                        </a:ln>
                      </wps:spPr>
                      <wps:txbx>
                        <w:txbxContent>
                          <w:p w:rsidR="00B04E4D" w:rsidRPr="002171DC" w:rsidRDefault="00B04E4D" w:rsidP="00716954">
                            <w:hyperlink w:anchor="Content" w:history="1">
                              <w:r w:rsidRPr="002171DC">
                                <w:rPr>
                                  <w:rStyle w:val="Hyperlink"/>
                                  <w:rFonts w:ascii="Verdana" w:eastAsia="MS Mincho" w:hAnsi="Verdana" w:cs="Calibri"/>
                                  <w:b/>
                                  <w:i/>
                                  <w:iCs/>
                                  <w:sz w:val="24"/>
                                  <w:szCs w:val="24"/>
                                </w:rPr>
                                <w:sym w:font="Wingdings 3" w:char="F04F"/>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34" type="#_x0000_t202" style="position:absolute;left:0;text-align:left;margin-left:465.4pt;margin-top:30.65pt;width:11.5pt;height:1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xeKQIAAFkEAAAOAAAAZHJzL2Uyb0RvYy54bWysVNtu2zAMfR+wfxD0vthOky414hRdugwD&#10;ugvQ7gNkWbaFSaImKbG7ry8lp2m2vRXzgyCG1CF5Dpn19agVOQjnJZiKFrOcEmE4NNJ0Ff3xsHu3&#10;osQHZhqmwIiKPgpPrzdv36wHW4o59KAa4QiCGF8OtqJ9CLbMMs97oZmfgRUGnS04zQKarssaxwZE&#10;1yqb5/llNoBrrAMuvMdfbycn3ST8thU8fGtbLwJRFcXaQjpdOut4Zps1KzvHbC/5sQz2iio0kwaT&#10;nqBuWWBk7+Q/UFpyBx7aMOOgM2hbyUXqAbsp8r+6ue+ZFakXJMfbE03+/8Hyr4fvjsimovOCEsM0&#10;avQgxkA+wEiKxSISNFhfYty9xcgwogOFTs16ewf8pycGtj0znbhxDoZesAYLLOLL7OzphOMjSD18&#10;gQYTsX2ABDS2Tkf2kA+C6CjU40mcWAyPKReX+RI9HF3FIr+4WKYMrHx+bJ0PnwRoEi8Vdah9AmeH&#10;Ox9iMax8Dom5PCjZ7KRSyXBdvVWOHBjOyS59R/Q/wpQhQ0WvlvPl1P8rILQMOPBK6oqu8vjFPKyM&#10;rH00TboHJtV0x5KVOdIYmZs4DGM9JslW8W2kuIbmEXl1MM037iNeenC/KRlwtivqf+2ZE5Sozwa1&#10;uUJh4zIkY7F8P0fDnXvqcw8zHKEqGiiZrtswLdDeOtn1mGmaBgM3qGcrE9cvVR3Lx/lNEhx3LS7I&#10;uZ2iXv4RNk8AAAD//wMAUEsDBBQABgAIAAAAIQCsQEbB3wAAAAkBAAAPAAAAZHJzL2Rvd25yZXYu&#10;eG1sTI/BTsMwEETvSPyDtUhcELWbQNWGOFVVgTi3cOHmxtskIl4nsdukfD3LiR53djTzJl9PrhVn&#10;HELjScN8pkAgld42VGn4/Hh7XIII0ZA1rSfUcMEA6+L2JjeZ9SPt8LyPleAQCpnRUMfYZVKGskZn&#10;wsx3SPw7+sGZyOdQSTuYkcNdKxOlFtKZhrihNh1uayy/9yenwY+vF+exV8nD149732763THptb6/&#10;mzYvICJO8d8Mf/iMDgUzHfyJbBCthlWqGD1qWMxTEGxYPacsHDQs0yeQRS6vFxS/AAAA//8DAFBL&#10;AQItABQABgAIAAAAIQC2gziS/gAAAOEBAAATAAAAAAAAAAAAAAAAAAAAAABbQ29udGVudF9UeXBl&#10;c10ueG1sUEsBAi0AFAAGAAgAAAAhADj9If/WAAAAlAEAAAsAAAAAAAAAAAAAAAAALwEAAF9yZWxz&#10;Ly5yZWxzUEsBAi0AFAAGAAgAAAAhAEdzjF4pAgAAWQQAAA4AAAAAAAAAAAAAAAAALgIAAGRycy9l&#10;Mm9Eb2MueG1sUEsBAi0AFAAGAAgAAAAhAKxARsHfAAAACQEAAA8AAAAAAAAAAAAAAAAAgwQAAGRy&#10;cy9kb3ducmV2LnhtbFBLBQYAAAAABAAEAPMAAACPBQAAAAA=&#10;" strokecolor="white">
                <v:textbox>
                  <w:txbxContent>
                    <w:p w:rsidR="00B04E4D" w:rsidRPr="002171DC" w:rsidRDefault="00B04E4D" w:rsidP="00716954">
                      <w:hyperlink w:anchor="Content" w:history="1">
                        <w:r w:rsidRPr="002171DC">
                          <w:rPr>
                            <w:rStyle w:val="Hyperlink"/>
                            <w:rFonts w:ascii="Verdana" w:eastAsia="MS Mincho" w:hAnsi="Verdana" w:cs="Calibri"/>
                            <w:b/>
                            <w:i/>
                            <w:iCs/>
                            <w:sz w:val="24"/>
                            <w:szCs w:val="24"/>
                          </w:rPr>
                          <w:sym w:font="Wingdings 3" w:char="F04F"/>
                        </w:r>
                      </w:hyperlink>
                    </w:p>
                  </w:txbxContent>
                </v:textbox>
              </v:shape>
            </w:pict>
          </mc:Fallback>
        </mc:AlternateContent>
      </w:r>
      <w:r w:rsidR="00716954" w:rsidRPr="00B04E4D">
        <w:rPr>
          <w:rFonts w:ascii="Verdana" w:hAnsi="Verdana"/>
          <w:sz w:val="22"/>
        </w:rPr>
        <w:t>HACCP meeskond peab verifitseerima söödaohutuse juhtimissüsteemi vähemalt kord aastas, et kinnitada selle tõhusust ja kõlblikkust. Verifitseerimisel tuleb tõendataval</w:t>
      </w:r>
      <w:r w:rsidR="002A5088" w:rsidRPr="00B04E4D">
        <w:rPr>
          <w:rFonts w:ascii="Verdana" w:hAnsi="Verdana"/>
          <w:sz w:val="22"/>
        </w:rPr>
        <w:t>t</w:t>
      </w:r>
      <w:r w:rsidR="00716954" w:rsidRPr="00B04E4D">
        <w:rPr>
          <w:rFonts w:ascii="Verdana" w:hAnsi="Verdana"/>
          <w:sz w:val="22"/>
        </w:rPr>
        <w:t xml:space="preserve"> arvesse võtta järgmist:</w:t>
      </w:r>
    </w:p>
    <w:p w:rsidR="00716954" w:rsidRPr="00B04E4D"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B04E4D">
        <w:rPr>
          <w:rFonts w:ascii="Verdana" w:hAnsi="Verdana"/>
          <w:sz w:val="22"/>
        </w:rPr>
        <w:t>kõigi eeltingimusprogrammide rakendamine ja tõhusus;</w:t>
      </w:r>
    </w:p>
    <w:p w:rsidR="00716954" w:rsidRPr="00B04E4D"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B04E4D">
        <w:rPr>
          <w:rFonts w:ascii="Verdana" w:hAnsi="Verdana"/>
          <w:sz w:val="22"/>
        </w:rPr>
        <w:t>kõigi ohutõrjemeetmete rakendamine ja tõhusus;</w:t>
      </w:r>
    </w:p>
    <w:p w:rsidR="00716954" w:rsidRPr="00B04E4D"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B04E4D">
        <w:rPr>
          <w:rFonts w:ascii="Verdana" w:hAnsi="Verdana"/>
          <w:sz w:val="22"/>
        </w:rPr>
        <w:t xml:space="preserve">kõik </w:t>
      </w:r>
      <w:r w:rsidR="002A5088" w:rsidRPr="00B04E4D">
        <w:rPr>
          <w:rFonts w:ascii="Verdana" w:hAnsi="Verdana"/>
          <w:sz w:val="22"/>
        </w:rPr>
        <w:t>eeltingimusprogrammide</w:t>
      </w:r>
      <w:r w:rsidRPr="00B04E4D">
        <w:rPr>
          <w:rFonts w:ascii="Verdana" w:hAnsi="Verdana"/>
          <w:sz w:val="22"/>
        </w:rPr>
        <w:t xml:space="preserve"> ja </w:t>
      </w:r>
      <w:r w:rsidR="002A5088" w:rsidRPr="00B04E4D">
        <w:rPr>
          <w:rFonts w:ascii="Verdana" w:hAnsi="Verdana"/>
          <w:sz w:val="22"/>
        </w:rPr>
        <w:t>kriitiliste kontrollpunkti</w:t>
      </w:r>
      <w:r w:rsidRPr="00B04E4D">
        <w:rPr>
          <w:rFonts w:ascii="Verdana" w:hAnsi="Verdana"/>
          <w:sz w:val="22"/>
        </w:rPr>
        <w:t xml:space="preserve">de kontrollimisel </w:t>
      </w:r>
      <w:r w:rsidR="00501F15" w:rsidRPr="00B04E4D">
        <w:rPr>
          <w:rFonts w:ascii="Verdana" w:hAnsi="Verdana"/>
          <w:sz w:val="22"/>
        </w:rPr>
        <w:t xml:space="preserve">avastatud kõrvalekalded </w:t>
      </w:r>
      <w:r w:rsidRPr="00B04E4D">
        <w:rPr>
          <w:rFonts w:ascii="Verdana" w:hAnsi="Verdana"/>
          <w:sz w:val="22"/>
        </w:rPr>
        <w:t>ja võetud korrigeerivad meetmed;</w:t>
      </w:r>
    </w:p>
    <w:p w:rsidR="00716954" w:rsidRPr="00B04E4D"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B04E4D">
        <w:rPr>
          <w:rFonts w:ascii="Verdana" w:hAnsi="Verdana"/>
          <w:sz w:val="22"/>
        </w:rPr>
        <w:t>ettevõttesisesed ja -välised teated (kaebused) söödaohutuse kohta;</w:t>
      </w:r>
    </w:p>
    <w:p w:rsidR="00716954" w:rsidRPr="00B04E4D"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B04E4D">
        <w:rPr>
          <w:rFonts w:ascii="Verdana" w:hAnsi="Verdana"/>
          <w:sz w:val="22"/>
        </w:rPr>
        <w:t>asjakohaste keemiliste ja mikrobioloogiliste analüüside tulemused;</w:t>
      </w:r>
    </w:p>
    <w:p w:rsidR="00716954" w:rsidRPr="00B04E4D" w:rsidRDefault="00501F15" w:rsidP="00716954">
      <w:pPr>
        <w:pStyle w:val="BodyTextIndent2"/>
        <w:numPr>
          <w:ilvl w:val="0"/>
          <w:numId w:val="17"/>
        </w:numPr>
        <w:tabs>
          <w:tab w:val="left" w:pos="0"/>
        </w:tabs>
        <w:spacing w:before="40" w:after="0" w:line="240" w:lineRule="auto"/>
        <w:jc w:val="both"/>
        <w:rPr>
          <w:rFonts w:ascii="Verdana" w:hAnsi="Verdana"/>
          <w:sz w:val="22"/>
          <w:szCs w:val="22"/>
        </w:rPr>
      </w:pPr>
      <w:r w:rsidRPr="00B04E4D">
        <w:rPr>
          <w:rFonts w:ascii="Verdana" w:hAnsi="Verdana"/>
          <w:sz w:val="22"/>
        </w:rPr>
        <w:t xml:space="preserve">vahejuhtumid </w:t>
      </w:r>
      <w:r w:rsidR="00716954" w:rsidRPr="00B04E4D">
        <w:rPr>
          <w:rFonts w:ascii="Verdana" w:hAnsi="Verdana"/>
          <w:sz w:val="22"/>
        </w:rPr>
        <w:t>ja toodete tagasivõtmised;</w:t>
      </w:r>
    </w:p>
    <w:p w:rsidR="00716954" w:rsidRPr="00B04E4D"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B04E4D">
        <w:rPr>
          <w:rFonts w:ascii="Verdana" w:hAnsi="Verdana"/>
          <w:sz w:val="22"/>
        </w:rPr>
        <w:t>toodete, protsesside ja õigusaktide muu</w:t>
      </w:r>
      <w:r w:rsidR="00501F15" w:rsidRPr="00B04E4D">
        <w:rPr>
          <w:rFonts w:ascii="Verdana" w:hAnsi="Verdana"/>
          <w:sz w:val="22"/>
        </w:rPr>
        <w:t>da</w:t>
      </w:r>
      <w:r w:rsidRPr="00B04E4D">
        <w:rPr>
          <w:rFonts w:ascii="Verdana" w:hAnsi="Verdana"/>
          <w:sz w:val="22"/>
        </w:rPr>
        <w:t xml:space="preserve">tused. </w:t>
      </w:r>
    </w:p>
    <w:p w:rsidR="00716954" w:rsidRPr="00B04E4D" w:rsidRDefault="00716954" w:rsidP="00716954">
      <w:pPr>
        <w:pStyle w:val="BodyTextIndent2"/>
        <w:tabs>
          <w:tab w:val="left" w:pos="0"/>
        </w:tabs>
        <w:spacing w:after="0" w:line="240" w:lineRule="auto"/>
        <w:ind w:left="0"/>
        <w:jc w:val="both"/>
        <w:rPr>
          <w:rFonts w:ascii="Verdana" w:hAnsi="Verdana"/>
          <w:sz w:val="22"/>
          <w:szCs w:val="22"/>
        </w:rPr>
      </w:pPr>
    </w:p>
    <w:p w:rsidR="00716954" w:rsidRPr="00B04E4D" w:rsidRDefault="00716954" w:rsidP="00716954">
      <w:pPr>
        <w:pStyle w:val="BodyTextIndent2"/>
        <w:spacing w:line="240" w:lineRule="auto"/>
        <w:ind w:left="0"/>
        <w:jc w:val="both"/>
        <w:rPr>
          <w:rFonts w:ascii="Verdana" w:hAnsi="Verdana"/>
          <w:sz w:val="22"/>
          <w:szCs w:val="22"/>
        </w:rPr>
      </w:pPr>
      <w:r w:rsidRPr="00B04E4D">
        <w:rPr>
          <w:rFonts w:ascii="Verdana" w:hAnsi="Verdana"/>
          <w:sz w:val="22"/>
        </w:rPr>
        <w:t xml:space="preserve">Verifitseerimine peab võimaldama teha ühemõttelised järeldused söödaohutuse juhtimissüsteemi rakendamise, tõhususe ja kõlblikkuse kohta. Verifitseerimine peab olema täielikult dokumenteeritud, </w:t>
      </w:r>
      <w:r w:rsidR="00501F15" w:rsidRPr="00B04E4D">
        <w:rPr>
          <w:rFonts w:ascii="Verdana" w:hAnsi="Verdana"/>
          <w:sz w:val="22"/>
        </w:rPr>
        <w:t>võimaluse korral</w:t>
      </w:r>
      <w:r w:rsidRPr="00B04E4D">
        <w:rPr>
          <w:rFonts w:ascii="Verdana" w:hAnsi="Verdana"/>
          <w:sz w:val="22"/>
        </w:rPr>
        <w:t xml:space="preserve"> kuuluma ettevõtte siseauditi kavva ja seda tuleb kasutada juhtkonnapoolse ülevaatuse sisendina.</w:t>
      </w:r>
    </w:p>
    <w:p w:rsidR="00716954" w:rsidRPr="00B04E4D" w:rsidRDefault="00716954" w:rsidP="00716954">
      <w:pPr>
        <w:pStyle w:val="BodyTextIndent2"/>
        <w:tabs>
          <w:tab w:val="left" w:pos="0"/>
        </w:tabs>
        <w:spacing w:line="240" w:lineRule="auto"/>
        <w:ind w:left="0"/>
        <w:jc w:val="both"/>
        <w:rPr>
          <w:rFonts w:ascii="Verdana" w:hAnsi="Verdana"/>
          <w:sz w:val="22"/>
          <w:szCs w:val="22"/>
        </w:rPr>
      </w:pPr>
      <w:r w:rsidRPr="00B04E4D">
        <w:rPr>
          <w:rFonts w:ascii="Verdana" w:hAnsi="Verdana"/>
          <w:sz w:val="22"/>
        </w:rPr>
        <w:t>HACCP süsteemi osaks on ka teatud dokumendid.</w:t>
      </w:r>
      <w:r w:rsidR="008B7B49" w:rsidRPr="00B04E4D">
        <w:rPr>
          <w:rFonts w:ascii="Verdana" w:hAnsi="Verdana"/>
          <w:sz w:val="22"/>
        </w:rPr>
        <w:t xml:space="preserve"> </w:t>
      </w:r>
      <w:r w:rsidRPr="00B04E4D">
        <w:rPr>
          <w:rFonts w:ascii="Verdana" w:hAnsi="Verdana"/>
          <w:sz w:val="22"/>
        </w:rPr>
        <w:t>Minimaalne nimekiri on järgmine:</w:t>
      </w:r>
    </w:p>
    <w:p w:rsidR="00716954" w:rsidRPr="00B04E4D"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B04E4D">
        <w:rPr>
          <w:rFonts w:ascii="Verdana" w:hAnsi="Verdana"/>
          <w:sz w:val="22"/>
        </w:rPr>
        <w:t>HACCP meeskond (liikmed ja erialateadmised);</w:t>
      </w:r>
    </w:p>
    <w:p w:rsidR="00716954" w:rsidRPr="00B04E4D"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B04E4D">
        <w:rPr>
          <w:rFonts w:ascii="Verdana" w:hAnsi="Verdana"/>
          <w:sz w:val="22"/>
        </w:rPr>
        <w:t>HACCP meeskonna koosolekute protokollid;</w:t>
      </w:r>
    </w:p>
    <w:p w:rsidR="00716954" w:rsidRPr="00B04E4D"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B04E4D">
        <w:rPr>
          <w:rFonts w:ascii="Verdana" w:hAnsi="Verdana"/>
          <w:sz w:val="22"/>
        </w:rPr>
        <w:t>lõpptoodete spetsifikatsioonid;</w:t>
      </w:r>
    </w:p>
    <w:p w:rsidR="00716954" w:rsidRPr="00B04E4D"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B04E4D">
        <w:rPr>
          <w:rFonts w:ascii="Verdana" w:hAnsi="Verdana"/>
          <w:sz w:val="22"/>
        </w:rPr>
        <w:t>materjali spetsifikatsioonid;</w:t>
      </w:r>
    </w:p>
    <w:p w:rsidR="00716954" w:rsidRPr="00B04E4D"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B04E4D">
        <w:rPr>
          <w:rFonts w:ascii="Verdana" w:hAnsi="Verdana"/>
          <w:sz w:val="22"/>
        </w:rPr>
        <w:t>protsesside skeemid;</w:t>
      </w:r>
    </w:p>
    <w:p w:rsidR="00716954" w:rsidRPr="00B04E4D"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B04E4D">
        <w:rPr>
          <w:rFonts w:ascii="Verdana" w:hAnsi="Verdana"/>
          <w:sz w:val="22"/>
        </w:rPr>
        <w:t>eeltingimusprogrammid;</w:t>
      </w:r>
    </w:p>
    <w:p w:rsidR="00716954" w:rsidRPr="00B04E4D"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B04E4D">
        <w:rPr>
          <w:rFonts w:ascii="Verdana" w:hAnsi="Verdana"/>
          <w:sz w:val="22"/>
        </w:rPr>
        <w:lastRenderedPageBreak/>
        <w:t xml:space="preserve">ohuanalüüsi tabelid, sealhulgas </w:t>
      </w:r>
      <w:r w:rsidR="00501F15" w:rsidRPr="00B04E4D">
        <w:rPr>
          <w:rFonts w:ascii="Verdana" w:hAnsi="Verdana"/>
          <w:sz w:val="22"/>
        </w:rPr>
        <w:t>eeltingimusprogrammi</w:t>
      </w:r>
      <w:r w:rsidRPr="00B04E4D">
        <w:rPr>
          <w:rFonts w:ascii="Verdana" w:hAnsi="Verdana"/>
          <w:sz w:val="22"/>
        </w:rPr>
        <w:t xml:space="preserve">de ja </w:t>
      </w:r>
      <w:r w:rsidR="00501F15" w:rsidRPr="00B04E4D">
        <w:rPr>
          <w:rFonts w:ascii="Verdana" w:hAnsi="Verdana"/>
          <w:sz w:val="22"/>
        </w:rPr>
        <w:t>kriitiliste kontrollpunktide</w:t>
      </w:r>
      <w:r w:rsidRPr="00B04E4D">
        <w:rPr>
          <w:rFonts w:ascii="Verdana" w:hAnsi="Verdana"/>
          <w:sz w:val="22"/>
        </w:rPr>
        <w:t xml:space="preserve"> määramine ja valideerimine;</w:t>
      </w:r>
    </w:p>
    <w:p w:rsidR="00716954" w:rsidRPr="00B04E4D" w:rsidRDefault="00501F15" w:rsidP="00716954">
      <w:pPr>
        <w:pStyle w:val="BodyTextIndent2"/>
        <w:numPr>
          <w:ilvl w:val="0"/>
          <w:numId w:val="20"/>
        </w:numPr>
        <w:tabs>
          <w:tab w:val="left" w:pos="0"/>
        </w:tabs>
        <w:spacing w:after="0" w:line="240" w:lineRule="auto"/>
        <w:jc w:val="both"/>
        <w:rPr>
          <w:rFonts w:ascii="Verdana" w:hAnsi="Verdana"/>
          <w:sz w:val="22"/>
          <w:szCs w:val="22"/>
        </w:rPr>
      </w:pPr>
      <w:r w:rsidRPr="00B04E4D">
        <w:rPr>
          <w:rFonts w:ascii="Verdana" w:hAnsi="Verdana"/>
          <w:sz w:val="22"/>
        </w:rPr>
        <w:t>eeltingimusprogrammi</w:t>
      </w:r>
      <w:r w:rsidR="00716954" w:rsidRPr="00B04E4D">
        <w:rPr>
          <w:rFonts w:ascii="Verdana" w:hAnsi="Verdana"/>
          <w:sz w:val="22"/>
        </w:rPr>
        <w:t xml:space="preserve"> kava, sealhulgas kõik ohud, tulemuslikkuse nõuded ning järelevalve- ja korrigeerivad meetmed;</w:t>
      </w:r>
    </w:p>
    <w:p w:rsidR="00716954" w:rsidRPr="00B04E4D" w:rsidRDefault="00716954" w:rsidP="00716954">
      <w:pPr>
        <w:pStyle w:val="BodyTextIndent2"/>
        <w:numPr>
          <w:ilvl w:val="0"/>
          <w:numId w:val="20"/>
        </w:numPr>
        <w:tabs>
          <w:tab w:val="left" w:pos="540"/>
        </w:tabs>
        <w:spacing w:after="0" w:line="240" w:lineRule="auto"/>
        <w:jc w:val="both"/>
        <w:rPr>
          <w:rFonts w:ascii="Verdana" w:hAnsi="Verdana"/>
          <w:sz w:val="22"/>
          <w:szCs w:val="22"/>
        </w:rPr>
      </w:pPr>
      <w:r w:rsidRPr="00B04E4D">
        <w:rPr>
          <w:rFonts w:ascii="Verdana" w:hAnsi="Verdana"/>
          <w:sz w:val="22"/>
        </w:rPr>
        <w:t xml:space="preserve">HACCP plaan koos kõigi </w:t>
      </w:r>
      <w:r w:rsidR="00501F15" w:rsidRPr="00B04E4D">
        <w:rPr>
          <w:rFonts w:ascii="Verdana" w:hAnsi="Verdana"/>
          <w:sz w:val="22"/>
        </w:rPr>
        <w:t>kriitiliste kontrollpunkti</w:t>
      </w:r>
      <w:r w:rsidRPr="00B04E4D">
        <w:rPr>
          <w:rFonts w:ascii="Verdana" w:hAnsi="Verdana"/>
          <w:sz w:val="22"/>
        </w:rPr>
        <w:t>de, kriitiliste piiride, järelevalve- ja korrigeerivate meetmetega;</w:t>
      </w:r>
    </w:p>
    <w:p w:rsidR="00716954" w:rsidRPr="00B04E4D" w:rsidRDefault="00501F15" w:rsidP="00716954">
      <w:pPr>
        <w:pStyle w:val="BodyTextIndent2"/>
        <w:numPr>
          <w:ilvl w:val="0"/>
          <w:numId w:val="20"/>
        </w:numPr>
        <w:tabs>
          <w:tab w:val="left" w:pos="0"/>
        </w:tabs>
        <w:spacing w:after="0" w:line="240" w:lineRule="auto"/>
        <w:jc w:val="both"/>
        <w:rPr>
          <w:rFonts w:ascii="Verdana" w:hAnsi="Verdana"/>
          <w:sz w:val="22"/>
          <w:szCs w:val="22"/>
        </w:rPr>
      </w:pPr>
      <w:r w:rsidRPr="00B04E4D">
        <w:rPr>
          <w:rFonts w:ascii="Verdana" w:hAnsi="Verdana"/>
          <w:sz w:val="22"/>
        </w:rPr>
        <w:t>eeltingimusprogrammide</w:t>
      </w:r>
      <w:r w:rsidR="00716954" w:rsidRPr="00B04E4D">
        <w:rPr>
          <w:rFonts w:ascii="Verdana" w:hAnsi="Verdana"/>
          <w:sz w:val="22"/>
        </w:rPr>
        <w:t xml:space="preserve"> ja </w:t>
      </w:r>
      <w:r w:rsidRPr="00B04E4D">
        <w:rPr>
          <w:rFonts w:ascii="Verdana" w:hAnsi="Verdana"/>
          <w:sz w:val="22"/>
        </w:rPr>
        <w:t>kontrollpunktide</w:t>
      </w:r>
      <w:r w:rsidR="00716954" w:rsidRPr="00B04E4D">
        <w:rPr>
          <w:rFonts w:ascii="Verdana" w:hAnsi="Verdana"/>
          <w:sz w:val="22"/>
        </w:rPr>
        <w:t xml:space="preserve"> rakendusmenetlused;</w:t>
      </w:r>
    </w:p>
    <w:p w:rsidR="00716954" w:rsidRPr="00B04E4D"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B04E4D">
        <w:rPr>
          <w:rFonts w:ascii="Verdana" w:hAnsi="Verdana"/>
          <w:sz w:val="22"/>
        </w:rPr>
        <w:t>korrigeerimisaruanded ja nendega seotud dokumendid;</w:t>
      </w:r>
    </w:p>
    <w:p w:rsidR="00716954" w:rsidRPr="00B04E4D"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B04E4D">
        <w:rPr>
          <w:rFonts w:ascii="Verdana" w:hAnsi="Verdana"/>
          <w:sz w:val="22"/>
        </w:rPr>
        <w:t>kõige eespool nimetatu verifitseerimismenetlused ja -tulemused.</w:t>
      </w:r>
    </w:p>
    <w:p w:rsidR="00090277" w:rsidRPr="00B04E4D" w:rsidRDefault="00090277" w:rsidP="00090277">
      <w:pPr>
        <w:pStyle w:val="BodyTextIndent2"/>
        <w:tabs>
          <w:tab w:val="left" w:pos="0"/>
        </w:tabs>
        <w:spacing w:after="0" w:line="240" w:lineRule="auto"/>
        <w:ind w:left="786"/>
        <w:jc w:val="both"/>
        <w:rPr>
          <w:rFonts w:ascii="Verdana" w:hAnsi="Verdana"/>
          <w:sz w:val="22"/>
          <w:szCs w:val="22"/>
        </w:rPr>
      </w:pPr>
      <w:bookmarkStart w:id="299" w:name="_Toc400033217"/>
    </w:p>
    <w:p w:rsidR="00090277" w:rsidRPr="00B04E4D" w:rsidRDefault="00090277" w:rsidP="00090277"/>
    <w:p w:rsidR="00163CEE" w:rsidRPr="00B04E4D" w:rsidRDefault="00EB3494" w:rsidP="006B56D7">
      <w:pPr>
        <w:pStyle w:val="Heading1"/>
      </w:pPr>
      <w:r w:rsidRPr="00B04E4D">
        <w:rPr>
          <w:noProof/>
          <w:szCs w:val="22"/>
          <w:lang w:eastAsia="en-GB" w:bidi="ar-SA"/>
        </w:rPr>
        <mc:AlternateContent>
          <mc:Choice Requires="wps">
            <w:drawing>
              <wp:anchor distT="0" distB="0" distL="114300" distR="114300" simplePos="0" relativeHeight="251658240" behindDoc="0" locked="0" layoutInCell="1" allowOverlap="1" wp14:anchorId="127F3E6E" wp14:editId="368AB823">
                <wp:simplePos x="0" y="0"/>
                <wp:positionH relativeFrom="column">
                  <wp:posOffset>5939790</wp:posOffset>
                </wp:positionH>
                <wp:positionV relativeFrom="paragraph">
                  <wp:posOffset>2896870</wp:posOffset>
                </wp:positionV>
                <wp:extent cx="282575" cy="449580"/>
                <wp:effectExtent l="0" t="0" r="22225" b="27305"/>
                <wp:wrapNone/>
                <wp:docPr id="1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8" o:spid="_x0000_s1035" type="#_x0000_t202" style="position:absolute;margin-left:467.7pt;margin-top:228.1pt;width:22.25pt;height:35.4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xwKQIAAFkEAAAOAAAAZHJzL2Uyb0RvYy54bWysVNuO2yAQfa/Uf0C8N46tpJtYcVbbbFNV&#10;2l6k3X4AxthGBYYCib39+g44SaPt26p+QAwzHGbOmfHmdtSKHIXzEkxF89mcEmE4NNJ0Ff3xtH+3&#10;osQHZhqmwIiKPgtPb7dv32wGW4oCelCNcARBjC8HW9E+BFtmmee90MzPwAqDzhacZgFN12WNYwOi&#10;a5UV8/n7bADXWAdceI+n95OTbhN+2woevrWtF4GoimJuIa0urXVcs+2GlZ1jtpf8lAZ7RRaaSYOP&#10;XqDuWWDk4OQ/UFpyBx7aMOOgM2hbyUWqAavJ5y+qeeyZFakWJMfbC03+/8Hyr8fvjsgGtVtTYphG&#10;jZ7EGMgHGEmeryJBg/Ulxj1ajAwjOjA4FevtA/CfnhjY9cx04s45GHrBGkwwjzezq6sTjo8g9fAF&#10;GnyIHQIkoLF1OrKHfBBER6GeL+LEZDgeFqtiebOkhKNrsVgvV0m8jJXny9b58EmAJnFTUYfaJ3B2&#10;fPAhJsPKc0h8y4OSzV4qlQzX1TvlyJFhn+zTl/J/EaYMGSq6XhbLqf5XQGgZsOGV1BVdzeM3tWBk&#10;7aNpUjsGJtW0x5SVOdEYmZs4DGM9JsnWZ3VqaJ6RVwdTf+M84qYH95uSAXu7ov7XgTlBifpsUJt1&#10;vljEYUjGYnlToOGuPfW1hxmOUBUNlEzbXZgG6GCd7Hp86dwNd6jnXiauo/BTVqf0sX+TBKdZiwNy&#10;baeov3+E7R8AAAD//wMAUEsDBBQABgAIAAAAIQAJ+5SV4wAAAAsBAAAPAAAAZHJzL2Rvd25yZXYu&#10;eG1sTI/BTsMwEETvSPyDtUjcqE1oUhziVAiBBIeqagtC3FzbJCn2OoqdNvw95gTH1TzNvK2Wk7Pk&#10;aIbQeRRwPWNADCqvO2wEvO6erm6BhChRS+vRCPg2AZb1+VklS+1PuDHHbWxIKsFQSgFtjH1JaVCt&#10;cTLMfG8wZZ9+cDKmc2ioHuQplTtLM8YK6mSHaaGVvXlojfrajk7Ao+qf+frDHt7X6o0VI1u9HPxK&#10;iMuL6f4OSDRT/IPhVz+pQ52c9n5EHYgVwG/yeUIFzPMiA5IIvuAcyF5Ani0Y0Lqi/3+ofwAAAP//&#10;AwBQSwECLQAUAAYACAAAACEAtoM4kv4AAADhAQAAEwAAAAAAAAAAAAAAAAAAAAAAW0NvbnRlbnRf&#10;VHlwZXNdLnhtbFBLAQItABQABgAIAAAAIQA4/SH/1gAAAJQBAAALAAAAAAAAAAAAAAAAAC8BAABf&#10;cmVscy8ucmVsc1BLAQItABQABgAIAAAAIQDAuYxwKQIAAFkEAAAOAAAAAAAAAAAAAAAAAC4CAABk&#10;cnMvZTJvRG9jLnhtbFBLAQItABQABgAIAAAAIQAJ+5SV4wAAAAsBAAAPAAAAAAAAAAAAAAAAAIME&#10;AABkcnMvZG93bnJldi54bWxQSwUGAAAAAAQABADzAAAAkwUAAAAA&#10;" strokecolor="white">
                <v:textbox style="mso-fit-shape-to-text:t">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00C765C2" w:rsidRPr="00B04E4D">
        <w:br w:type="page"/>
      </w:r>
      <w:bookmarkStart w:id="300" w:name="_Toc436939794"/>
      <w:r w:rsidR="00C765C2" w:rsidRPr="00B04E4D">
        <w:lastRenderedPageBreak/>
        <w:t>7</w:t>
      </w:r>
      <w:r w:rsidR="00C765C2" w:rsidRPr="00B04E4D">
        <w:tab/>
      </w:r>
      <w:bookmarkStart w:id="301" w:name="REFERENCE_DOCUMENTS"/>
      <w:r w:rsidR="00C765C2" w:rsidRPr="00B04E4D">
        <w:t>SUUNISDOKUMENDID</w:t>
      </w:r>
      <w:bookmarkEnd w:id="299"/>
      <w:bookmarkEnd w:id="300"/>
      <w:bookmarkEnd w:id="301"/>
    </w:p>
    <w:p w:rsidR="00F07B6C" w:rsidRPr="00B04E4D" w:rsidRDefault="00F07B6C" w:rsidP="003910AE">
      <w:pPr>
        <w:jc w:val="both"/>
        <w:rPr>
          <w:rFonts w:ascii="Verdana" w:hAnsi="Verdana"/>
          <w:bCs/>
          <w:sz w:val="22"/>
          <w:szCs w:val="22"/>
        </w:rPr>
      </w:pPr>
    </w:p>
    <w:p w:rsidR="00716954" w:rsidRPr="00B04E4D" w:rsidRDefault="00716954" w:rsidP="00716954">
      <w:pPr>
        <w:jc w:val="both"/>
        <w:rPr>
          <w:rFonts w:ascii="Verdana" w:hAnsi="Verdana" w:cs="Arial"/>
          <w:color w:val="262626"/>
          <w:sz w:val="22"/>
          <w:szCs w:val="22"/>
        </w:rPr>
      </w:pPr>
      <w:r w:rsidRPr="00B04E4D">
        <w:rPr>
          <w:rFonts w:ascii="Verdana" w:hAnsi="Verdana"/>
          <w:color w:val="262626"/>
          <w:sz w:val="22"/>
        </w:rPr>
        <w:t>Et viia juhend kooskõlla kehtivate loomasöödaalaste õigusaktidega ja mitmesuguste meetmetega riigi, tootmisharu ja/või liitude tasandil, on võetud arvesse sööda ja toidu ohutuse ning HACCP põhimõtteid, mis on sätestatud allpool nimetatud rahvusvahelistes dokumentides ja ELi õigusaktides:</w:t>
      </w:r>
    </w:p>
    <w:p w:rsidR="00716954" w:rsidRPr="00B04E4D" w:rsidRDefault="00716954" w:rsidP="00716954">
      <w:pPr>
        <w:jc w:val="both"/>
        <w:rPr>
          <w:rFonts w:ascii="Verdana" w:hAnsi="Verdana" w:cs="Arial"/>
          <w:bCs/>
          <w:sz w:val="22"/>
          <w:szCs w:val="22"/>
        </w:rPr>
      </w:pPr>
    </w:p>
    <w:p w:rsidR="00716954" w:rsidRPr="00B04E4D" w:rsidRDefault="00716954" w:rsidP="00716954">
      <w:pPr>
        <w:jc w:val="both"/>
        <w:rPr>
          <w:rFonts w:ascii="Verdana" w:hAnsi="Verdana" w:cs="Arial"/>
          <w:b/>
          <w:bCs/>
          <w:color w:val="1F497D"/>
          <w:sz w:val="22"/>
          <w:szCs w:val="22"/>
        </w:rPr>
      </w:pPr>
      <w:r w:rsidRPr="00B04E4D">
        <w:rPr>
          <w:rFonts w:ascii="Verdana" w:hAnsi="Verdana"/>
          <w:b/>
          <w:color w:val="1F497D"/>
          <w:sz w:val="22"/>
        </w:rPr>
        <w:t>ELi õigusaktid</w:t>
      </w:r>
    </w:p>
    <w:p w:rsidR="00716954" w:rsidRPr="00B04E4D"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B04E4D">
        <w:rPr>
          <w:rFonts w:ascii="Verdana" w:hAnsi="Verdana"/>
          <w:sz w:val="22"/>
        </w:rPr>
        <w:t>Määrus toidualaste õigusnormide üldpõhimõtete kohta (</w:t>
      </w:r>
      <w:hyperlink r:id="rId38">
        <w:r w:rsidRPr="00B04E4D">
          <w:rPr>
            <w:rStyle w:val="Hyperlink"/>
            <w:rFonts w:ascii="Verdana" w:hAnsi="Verdana"/>
            <w:sz w:val="22"/>
          </w:rPr>
          <w:t>178/2002/EÜ</w:t>
        </w:r>
      </w:hyperlink>
      <w:r w:rsidRPr="00B04E4D">
        <w:rPr>
          <w:rFonts w:ascii="Verdana" w:hAnsi="Verdana"/>
          <w:sz w:val="22"/>
        </w:rPr>
        <w:t>)</w:t>
      </w:r>
    </w:p>
    <w:p w:rsidR="00716954" w:rsidRPr="00B04E4D"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B04E4D">
        <w:rPr>
          <w:rFonts w:ascii="Verdana" w:hAnsi="Verdana"/>
          <w:sz w:val="22"/>
        </w:rPr>
        <w:t>Määrus söödahügieeni kohta (</w:t>
      </w:r>
      <w:hyperlink r:id="rId39">
        <w:r w:rsidRPr="00B04E4D">
          <w:rPr>
            <w:rStyle w:val="Hyperlink"/>
            <w:rFonts w:ascii="Verdana" w:hAnsi="Verdana"/>
            <w:sz w:val="22"/>
          </w:rPr>
          <w:t>183/2005/EÜ</w:t>
        </w:r>
      </w:hyperlink>
      <w:r w:rsidRPr="00B04E4D">
        <w:rPr>
          <w:rFonts w:ascii="Verdana" w:hAnsi="Verdana"/>
          <w:sz w:val="22"/>
        </w:rPr>
        <w:t xml:space="preserve">) </w:t>
      </w:r>
    </w:p>
    <w:p w:rsidR="00716954" w:rsidRPr="00B04E4D" w:rsidRDefault="00716954" w:rsidP="00716954">
      <w:pPr>
        <w:numPr>
          <w:ilvl w:val="0"/>
          <w:numId w:val="50"/>
        </w:numPr>
        <w:autoSpaceDE w:val="0"/>
        <w:autoSpaceDN w:val="0"/>
        <w:adjustRightInd w:val="0"/>
        <w:spacing w:before="60" w:after="60"/>
        <w:jc w:val="both"/>
        <w:rPr>
          <w:rFonts w:ascii="Verdana" w:eastAsia="MS Mincho" w:hAnsi="Verdana" w:cs="EUAlbertina"/>
          <w:sz w:val="22"/>
          <w:szCs w:val="22"/>
        </w:rPr>
      </w:pPr>
      <w:r w:rsidRPr="00B04E4D">
        <w:rPr>
          <w:rFonts w:ascii="Verdana" w:hAnsi="Verdana"/>
          <w:sz w:val="22"/>
        </w:rPr>
        <w:t xml:space="preserve">Määrus (EL) nr </w:t>
      </w:r>
      <w:hyperlink r:id="rId40">
        <w:r w:rsidRPr="00B04E4D">
          <w:rPr>
            <w:rStyle w:val="Hyperlink"/>
            <w:rFonts w:ascii="Verdana" w:hAnsi="Verdana"/>
            <w:color w:val="auto"/>
            <w:sz w:val="22"/>
          </w:rPr>
          <w:t>225/2012</w:t>
        </w:r>
      </w:hyperlink>
      <w:r w:rsidRPr="00B04E4D">
        <w:rPr>
          <w:rFonts w:ascii="Verdana" w:hAnsi="Verdana"/>
          <w:sz w:val="22"/>
        </w:rPr>
        <w:t>, millega muudetakse Euroopa Parlamendi ja nõukogu määruse (EÜ) nr 183/2005 II lisa nende ettevõtete tunnustamise osas, mis viivad turule söödana kasutatavaid taimeõlidest ja segarasvadest saadud tooteid, ning õlide, rasvade ja nendest saadud toodete tootmise, ladustamise ja transpordiga ning nende dioksiinisisalduse kontrollimisega seotud erinõuete osas</w:t>
      </w:r>
    </w:p>
    <w:p w:rsidR="00716954" w:rsidRPr="00B04E4D"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B04E4D">
        <w:rPr>
          <w:rFonts w:ascii="Verdana" w:hAnsi="Verdana"/>
          <w:sz w:val="22"/>
        </w:rPr>
        <w:t>Määrus turuleviimise kohta (</w:t>
      </w:r>
      <w:hyperlink r:id="rId41">
        <w:r w:rsidRPr="00B04E4D">
          <w:rPr>
            <w:rStyle w:val="Hyperlink"/>
            <w:rFonts w:ascii="Verdana" w:hAnsi="Verdana"/>
            <w:sz w:val="22"/>
          </w:rPr>
          <w:t>767/2009/EÜ</w:t>
        </w:r>
      </w:hyperlink>
      <w:r w:rsidRPr="00B04E4D">
        <w:rPr>
          <w:rFonts w:ascii="Verdana" w:hAnsi="Verdana"/>
          <w:sz w:val="22"/>
        </w:rPr>
        <w:t>)</w:t>
      </w:r>
    </w:p>
    <w:p w:rsidR="00716954" w:rsidRPr="00B04E4D" w:rsidRDefault="00716954" w:rsidP="00716954">
      <w:pPr>
        <w:numPr>
          <w:ilvl w:val="0"/>
          <w:numId w:val="50"/>
        </w:numPr>
        <w:autoSpaceDE w:val="0"/>
        <w:autoSpaceDN w:val="0"/>
        <w:adjustRightInd w:val="0"/>
        <w:spacing w:before="60" w:after="60"/>
        <w:jc w:val="both"/>
        <w:rPr>
          <w:rFonts w:ascii="Verdana" w:hAnsi="Verdana" w:cs="Arial"/>
          <w:sz w:val="22"/>
          <w:szCs w:val="22"/>
        </w:rPr>
      </w:pPr>
      <w:r w:rsidRPr="00B04E4D">
        <w:rPr>
          <w:rFonts w:ascii="Verdana" w:hAnsi="Verdana"/>
          <w:color w:val="000000"/>
          <w:sz w:val="22"/>
        </w:rPr>
        <w:t xml:space="preserve">Määrus (EL) </w:t>
      </w:r>
      <w:hyperlink r:id="rId42">
        <w:r w:rsidRPr="00B04E4D">
          <w:rPr>
            <w:rStyle w:val="Hyperlink"/>
            <w:rFonts w:ascii="Verdana" w:hAnsi="Verdana"/>
            <w:sz w:val="22"/>
          </w:rPr>
          <w:t>nr 939/2010</w:t>
        </w:r>
      </w:hyperlink>
      <w:r w:rsidRPr="00B04E4D">
        <w:rPr>
          <w:rFonts w:ascii="Verdana" w:hAnsi="Verdana"/>
          <w:color w:val="000000"/>
          <w:sz w:val="22"/>
        </w:rPr>
        <w:t>, millega muudetakse määruse (EÜ) nr 767/2009 IV lisa seoses artikli 11 lõikes 5 osutatud lubatud erinevustega söödamaterjali või segasööda märgistusel esitatud koostisosade puhul</w:t>
      </w:r>
    </w:p>
    <w:p w:rsidR="00716954" w:rsidRPr="00B04E4D" w:rsidRDefault="00716954" w:rsidP="00716954">
      <w:pPr>
        <w:numPr>
          <w:ilvl w:val="0"/>
          <w:numId w:val="50"/>
        </w:numPr>
        <w:autoSpaceDE w:val="0"/>
        <w:autoSpaceDN w:val="0"/>
        <w:adjustRightInd w:val="0"/>
        <w:spacing w:before="60" w:after="60"/>
        <w:rPr>
          <w:rFonts w:ascii="Verdana" w:eastAsia="MS Mincho" w:hAnsi="Verdana" w:cs="EUAlbertina"/>
          <w:sz w:val="22"/>
          <w:szCs w:val="22"/>
        </w:rPr>
      </w:pPr>
      <w:r w:rsidRPr="00B04E4D">
        <w:rPr>
          <w:rFonts w:ascii="Verdana" w:hAnsi="Verdana"/>
          <w:sz w:val="22"/>
        </w:rPr>
        <w:t>Määrus söödamaterjalide kataloogi kohta (</w:t>
      </w:r>
      <w:hyperlink r:id="rId43">
        <w:r w:rsidRPr="00B04E4D">
          <w:rPr>
            <w:rStyle w:val="Hyperlink"/>
            <w:rFonts w:ascii="Verdana" w:hAnsi="Verdana"/>
            <w:sz w:val="22"/>
          </w:rPr>
          <w:t>68/2013/EÜ</w:t>
        </w:r>
      </w:hyperlink>
      <w:r w:rsidRPr="00B04E4D">
        <w:rPr>
          <w:rFonts w:ascii="Verdana" w:hAnsi="Verdana"/>
          <w:sz w:val="22"/>
        </w:rPr>
        <w:t>)</w:t>
      </w:r>
    </w:p>
    <w:p w:rsidR="00716954" w:rsidRPr="00B04E4D"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B04E4D">
        <w:rPr>
          <w:rFonts w:ascii="Verdana" w:hAnsi="Verdana"/>
          <w:sz w:val="22"/>
        </w:rPr>
        <w:t>Määrus ametlike kontrollimiste kohta (</w:t>
      </w:r>
      <w:hyperlink r:id="rId44">
        <w:r w:rsidRPr="00B04E4D">
          <w:rPr>
            <w:rStyle w:val="Hyperlink"/>
            <w:rFonts w:ascii="Verdana" w:hAnsi="Verdana"/>
            <w:sz w:val="22"/>
          </w:rPr>
          <w:t>882/2004/EÜ</w:t>
        </w:r>
      </w:hyperlink>
      <w:r w:rsidRPr="00B04E4D">
        <w:rPr>
          <w:rFonts w:ascii="Verdana" w:hAnsi="Verdana"/>
          <w:sz w:val="22"/>
        </w:rPr>
        <w:t>)</w:t>
      </w:r>
    </w:p>
    <w:p w:rsidR="00716954" w:rsidRPr="00B04E4D"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B04E4D">
        <w:rPr>
          <w:rFonts w:ascii="Verdana" w:hAnsi="Verdana"/>
          <w:sz w:val="22"/>
        </w:rPr>
        <w:t>Määrus söödalisandite kohta (</w:t>
      </w:r>
      <w:hyperlink r:id="rId45">
        <w:r w:rsidRPr="00B04E4D">
          <w:rPr>
            <w:rStyle w:val="Hyperlink"/>
            <w:rFonts w:ascii="Verdana" w:hAnsi="Verdana"/>
            <w:sz w:val="22"/>
          </w:rPr>
          <w:t>1831/2003/EÜ</w:t>
        </w:r>
      </w:hyperlink>
      <w:r w:rsidRPr="00B04E4D">
        <w:rPr>
          <w:rFonts w:ascii="Verdana" w:hAnsi="Verdana"/>
          <w:sz w:val="22"/>
        </w:rPr>
        <w:t>)</w:t>
      </w:r>
    </w:p>
    <w:p w:rsidR="00716954" w:rsidRPr="00B04E4D"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B04E4D">
        <w:rPr>
          <w:rFonts w:ascii="Verdana" w:hAnsi="Verdana"/>
          <w:sz w:val="22"/>
        </w:rPr>
        <w:t>Direktiiv loomatoidus leiduvate soovimatute ainete kohta (</w:t>
      </w:r>
      <w:hyperlink r:id="rId46">
        <w:r w:rsidRPr="00B04E4D">
          <w:rPr>
            <w:rStyle w:val="Hyperlink"/>
            <w:rFonts w:ascii="Verdana" w:hAnsi="Verdana"/>
            <w:sz w:val="22"/>
          </w:rPr>
          <w:t>2002/32/EÜ</w:t>
        </w:r>
      </w:hyperlink>
      <w:r w:rsidRPr="00B04E4D">
        <w:rPr>
          <w:rFonts w:ascii="Verdana" w:hAnsi="Verdana"/>
          <w:sz w:val="22"/>
        </w:rPr>
        <w:t>)</w:t>
      </w:r>
    </w:p>
    <w:p w:rsidR="00716954" w:rsidRPr="00B04E4D" w:rsidRDefault="00716954" w:rsidP="00716954">
      <w:pPr>
        <w:numPr>
          <w:ilvl w:val="0"/>
          <w:numId w:val="50"/>
        </w:numPr>
        <w:autoSpaceDE w:val="0"/>
        <w:autoSpaceDN w:val="0"/>
        <w:adjustRightInd w:val="0"/>
        <w:spacing w:before="60" w:after="60"/>
        <w:jc w:val="both"/>
        <w:rPr>
          <w:rFonts w:ascii="Verdana" w:hAnsi="Verdana" w:cs="Arial"/>
          <w:sz w:val="22"/>
          <w:szCs w:val="22"/>
        </w:rPr>
      </w:pPr>
      <w:r w:rsidRPr="00B04E4D">
        <w:rPr>
          <w:rFonts w:ascii="Verdana" w:hAnsi="Verdana"/>
          <w:color w:val="000000"/>
          <w:sz w:val="22"/>
        </w:rPr>
        <w:t xml:space="preserve">Määrus (EL) </w:t>
      </w:r>
      <w:hyperlink r:id="rId47">
        <w:r w:rsidRPr="00B04E4D">
          <w:rPr>
            <w:rStyle w:val="Hyperlink"/>
            <w:rFonts w:ascii="Verdana" w:hAnsi="Verdana"/>
            <w:sz w:val="22"/>
          </w:rPr>
          <w:t>nr 574/2011</w:t>
        </w:r>
      </w:hyperlink>
      <w:r w:rsidRPr="00B04E4D">
        <w:rPr>
          <w:rFonts w:ascii="Verdana" w:hAnsi="Verdana"/>
          <w:color w:val="000000"/>
          <w:sz w:val="22"/>
        </w:rPr>
        <w:t xml:space="preserve">, millega muudetakse Euroopa Parlamendi ja nõukogu direktiivi 2002/32/EÜ I lisa seoses nitriti, melamiini ja </w:t>
      </w:r>
      <w:r w:rsidRPr="00B04E4D">
        <w:rPr>
          <w:rFonts w:ascii="Verdana" w:hAnsi="Verdana"/>
          <w:i/>
          <w:color w:val="000000"/>
          <w:sz w:val="22"/>
        </w:rPr>
        <w:t>Ambrosia spp</w:t>
      </w:r>
      <w:r w:rsidRPr="00B04E4D">
        <w:rPr>
          <w:rFonts w:ascii="Verdana" w:hAnsi="Verdana"/>
          <w:color w:val="000000"/>
          <w:sz w:val="22"/>
        </w:rPr>
        <w:t xml:space="preserve"> piirnormide ning teatavate koktsidiostaatikumide ja histomonostaatikumide ülekandumisega ning koondatakse direktiivi I ja II lisa</w:t>
      </w:r>
    </w:p>
    <w:p w:rsidR="00716954" w:rsidRPr="00B04E4D" w:rsidRDefault="00716954" w:rsidP="00716954">
      <w:pPr>
        <w:numPr>
          <w:ilvl w:val="0"/>
          <w:numId w:val="50"/>
        </w:numPr>
        <w:autoSpaceDE w:val="0"/>
        <w:autoSpaceDN w:val="0"/>
        <w:adjustRightInd w:val="0"/>
        <w:spacing w:before="60" w:after="60"/>
        <w:jc w:val="both"/>
        <w:rPr>
          <w:rFonts w:ascii="Verdana" w:hAnsi="Verdana" w:cs="Arial"/>
          <w:sz w:val="22"/>
          <w:szCs w:val="22"/>
        </w:rPr>
      </w:pPr>
      <w:r w:rsidRPr="00B04E4D">
        <w:rPr>
          <w:rFonts w:ascii="Verdana" w:hAnsi="Verdana"/>
          <w:color w:val="000000"/>
          <w:sz w:val="22"/>
        </w:rPr>
        <w:t xml:space="preserve">Määrus (EL) </w:t>
      </w:r>
      <w:hyperlink r:id="rId48">
        <w:r w:rsidRPr="00B04E4D">
          <w:rPr>
            <w:rStyle w:val="Hyperlink"/>
            <w:rFonts w:ascii="Verdana" w:hAnsi="Verdana"/>
            <w:sz w:val="22"/>
          </w:rPr>
          <w:t>nr 277/2012</w:t>
        </w:r>
      </w:hyperlink>
      <w:r w:rsidR="009D5B93" w:rsidRPr="00B04E4D">
        <w:rPr>
          <w:rFonts w:ascii="Verdana" w:hAnsi="Verdana"/>
          <w:color w:val="000000"/>
          <w:sz w:val="22"/>
        </w:rPr>
        <w:t>,</w:t>
      </w:r>
      <w:r w:rsidRPr="00B04E4D">
        <w:rPr>
          <w:rFonts w:ascii="Verdana" w:hAnsi="Verdana"/>
          <w:color w:val="000000"/>
          <w:sz w:val="22"/>
        </w:rPr>
        <w:t xml:space="preserve"> millega muudetakse Euroopa Parlamendi ja nõukogu direktiivi 2002/32/EÜ I ja II lisa seoses dioksiinide ja polüklooritud difenüülide piirnormide ja häirekünnistega</w:t>
      </w:r>
    </w:p>
    <w:p w:rsidR="00716954" w:rsidRPr="00B04E4D" w:rsidRDefault="00716954" w:rsidP="00716954">
      <w:pPr>
        <w:numPr>
          <w:ilvl w:val="0"/>
          <w:numId w:val="50"/>
        </w:numPr>
        <w:autoSpaceDE w:val="0"/>
        <w:autoSpaceDN w:val="0"/>
        <w:adjustRightInd w:val="0"/>
        <w:spacing w:before="60" w:after="60"/>
        <w:jc w:val="both"/>
        <w:rPr>
          <w:rFonts w:ascii="Verdana" w:eastAsia="MS Mincho" w:hAnsi="Verdana" w:cs="EUAlbertina"/>
          <w:color w:val="000000"/>
          <w:sz w:val="22"/>
          <w:szCs w:val="22"/>
        </w:rPr>
      </w:pPr>
      <w:r w:rsidRPr="00B04E4D">
        <w:rPr>
          <w:rFonts w:ascii="Verdana" w:hAnsi="Verdana"/>
          <w:color w:val="000000"/>
          <w:sz w:val="22"/>
        </w:rPr>
        <w:t xml:space="preserve">Määrus (EL) nr </w:t>
      </w:r>
      <w:hyperlink r:id="rId49">
        <w:r w:rsidRPr="00B04E4D">
          <w:rPr>
            <w:rStyle w:val="Hyperlink"/>
            <w:rFonts w:ascii="Verdana" w:hAnsi="Verdana"/>
            <w:sz w:val="22"/>
          </w:rPr>
          <w:t xml:space="preserve">744/2012 </w:t>
        </w:r>
      </w:hyperlink>
      <w:r w:rsidRPr="00B04E4D">
        <w:rPr>
          <w:rFonts w:ascii="Verdana" w:hAnsi="Verdana"/>
          <w:color w:val="000000"/>
          <w:sz w:val="22"/>
        </w:rPr>
        <w:t>, millega muudetakse Euroopa Parlamendi ja nõukogu direktiivi 2002/32/EÜ I ja II lisa arseeni, fluori, plii, elavhõbeda, endosulfaani, dioksiinide, Ambrosia spp., diklasuriili ja naatriumlasalotsiid A piirnormide ja dioksiinide rakenduskünniste osas</w:t>
      </w:r>
    </w:p>
    <w:p w:rsidR="00716954" w:rsidRPr="00B04E4D" w:rsidRDefault="00716954" w:rsidP="00716954">
      <w:pPr>
        <w:numPr>
          <w:ilvl w:val="0"/>
          <w:numId w:val="50"/>
        </w:numPr>
        <w:tabs>
          <w:tab w:val="left" w:pos="142"/>
        </w:tabs>
        <w:autoSpaceDE w:val="0"/>
        <w:autoSpaceDN w:val="0"/>
        <w:adjustRightInd w:val="0"/>
        <w:spacing w:before="80" w:after="80"/>
        <w:jc w:val="both"/>
        <w:rPr>
          <w:rFonts w:ascii="Verdana" w:hAnsi="Verdana" w:cs="Arial"/>
          <w:sz w:val="22"/>
          <w:szCs w:val="22"/>
        </w:rPr>
      </w:pPr>
      <w:r w:rsidRPr="00B04E4D">
        <w:rPr>
          <w:rFonts w:ascii="Verdana" w:hAnsi="Verdana"/>
          <w:sz w:val="22"/>
        </w:rPr>
        <w:t>Määrus pestitsiidide jääkide piirnormide kohta (</w:t>
      </w:r>
      <w:hyperlink r:id="rId50">
        <w:r w:rsidRPr="00B04E4D">
          <w:rPr>
            <w:rStyle w:val="Hyperlink"/>
            <w:rFonts w:ascii="Verdana" w:hAnsi="Verdana"/>
            <w:sz w:val="22"/>
          </w:rPr>
          <w:t>396/2005/EÜ</w:t>
        </w:r>
      </w:hyperlink>
      <w:r w:rsidRPr="00B04E4D">
        <w:rPr>
          <w:rFonts w:ascii="Verdana" w:hAnsi="Verdana"/>
          <w:sz w:val="22"/>
        </w:rPr>
        <w:t>)</w:t>
      </w:r>
      <w:r w:rsidR="009D5B93" w:rsidRPr="00B04E4D">
        <w:rPr>
          <w:rFonts w:ascii="Verdana" w:hAnsi="Verdana"/>
          <w:sz w:val="22"/>
        </w:rPr>
        <w:t xml:space="preserve"> –</w:t>
      </w:r>
      <w:r w:rsidRPr="00B04E4D">
        <w:rPr>
          <w:rFonts w:ascii="Verdana" w:hAnsi="Verdana"/>
          <w:sz w:val="22"/>
        </w:rPr>
        <w:t xml:space="preserve"> </w:t>
      </w:r>
      <w:hyperlink r:id="rId51">
        <w:r w:rsidRPr="00B04E4D">
          <w:rPr>
            <w:rStyle w:val="Hyperlink"/>
            <w:rFonts w:ascii="Verdana" w:hAnsi="Verdana"/>
            <w:sz w:val="22"/>
          </w:rPr>
          <w:t>pestitsiidide jääkide piirnormide ELi andmebaas</w:t>
        </w:r>
      </w:hyperlink>
    </w:p>
    <w:p w:rsidR="00716954" w:rsidRPr="00B04E4D" w:rsidRDefault="00716954" w:rsidP="00716954">
      <w:pPr>
        <w:numPr>
          <w:ilvl w:val="0"/>
          <w:numId w:val="50"/>
        </w:numPr>
        <w:autoSpaceDE w:val="0"/>
        <w:autoSpaceDN w:val="0"/>
        <w:adjustRightInd w:val="0"/>
        <w:jc w:val="both"/>
        <w:rPr>
          <w:rFonts w:ascii="Verdana" w:hAnsi="Verdana" w:cs="Arial"/>
          <w:sz w:val="22"/>
          <w:szCs w:val="22"/>
        </w:rPr>
      </w:pPr>
      <w:r w:rsidRPr="00B04E4D">
        <w:rPr>
          <w:rFonts w:ascii="Verdana" w:hAnsi="Verdana"/>
          <w:sz w:val="22"/>
        </w:rPr>
        <w:t xml:space="preserve">Määrus (EÜ) nr </w:t>
      </w:r>
      <w:hyperlink r:id="rId52">
        <w:r w:rsidRPr="00B04E4D">
          <w:rPr>
            <w:rStyle w:val="Hyperlink"/>
            <w:rFonts w:ascii="Verdana" w:hAnsi="Verdana"/>
            <w:sz w:val="22"/>
          </w:rPr>
          <w:t>178/2006</w:t>
        </w:r>
      </w:hyperlink>
      <w:r w:rsidRPr="00B04E4D">
        <w:rPr>
          <w:rFonts w:ascii="Verdana" w:hAnsi="Verdana"/>
          <w:sz w:val="22"/>
        </w:rPr>
        <w:t>, millega muudetakse Euroopa Parlamendi ja nõukogu määrust (EÜ) nr 396/2005, lisades sellele I lisa, milles on loetletud toiduained ja söödad, mille suhtes tuleb kohaldada pestitsiidide jääkide lubatud piirnorme</w:t>
      </w:r>
    </w:p>
    <w:p w:rsidR="00716954" w:rsidRPr="00B04E4D" w:rsidRDefault="00716954" w:rsidP="00716954">
      <w:pPr>
        <w:numPr>
          <w:ilvl w:val="0"/>
          <w:numId w:val="50"/>
        </w:numPr>
        <w:autoSpaceDE w:val="0"/>
        <w:autoSpaceDN w:val="0"/>
        <w:adjustRightInd w:val="0"/>
        <w:spacing w:before="200" w:after="102"/>
        <w:jc w:val="both"/>
        <w:rPr>
          <w:rFonts w:ascii="Verdana" w:hAnsi="Verdana" w:cs="Arial"/>
          <w:sz w:val="22"/>
          <w:szCs w:val="22"/>
        </w:rPr>
      </w:pPr>
      <w:r w:rsidRPr="00B04E4D">
        <w:rPr>
          <w:rFonts w:ascii="Verdana" w:hAnsi="Verdana"/>
          <w:color w:val="000000"/>
          <w:sz w:val="22"/>
        </w:rPr>
        <w:t xml:space="preserve">Määrus (EL) </w:t>
      </w:r>
      <w:hyperlink r:id="rId53">
        <w:r w:rsidRPr="00B04E4D">
          <w:rPr>
            <w:rStyle w:val="Hyperlink"/>
            <w:rFonts w:ascii="Verdana" w:hAnsi="Verdana"/>
            <w:sz w:val="22"/>
          </w:rPr>
          <w:t>nr 600/2010</w:t>
        </w:r>
      </w:hyperlink>
      <w:r w:rsidRPr="00B04E4D">
        <w:rPr>
          <w:rFonts w:ascii="Verdana" w:hAnsi="Verdana"/>
          <w:color w:val="000000"/>
          <w:sz w:val="22"/>
        </w:rPr>
        <w:t>, millega muudetakse Euroopa Parlamendi ja nõukogu määruse (EÜ) nr 396/2005 I lisa seoses selliste lähedasi sorte või muid tooteid käsitlevate näidete täiendamise ja muutmisega, mille suhtes kohaldatakse sama jääkide piirnormi</w:t>
      </w:r>
    </w:p>
    <w:p w:rsidR="00716954" w:rsidRPr="00B04E4D" w:rsidRDefault="00716954" w:rsidP="00716954">
      <w:pPr>
        <w:pStyle w:val="ListParagraph"/>
        <w:rPr>
          <w:rFonts w:ascii="Verdana" w:hAnsi="Verdana" w:cs="Arial"/>
          <w:sz w:val="22"/>
          <w:szCs w:val="22"/>
        </w:rPr>
      </w:pPr>
    </w:p>
    <w:p w:rsidR="00716954" w:rsidRPr="00B04E4D" w:rsidRDefault="00716954" w:rsidP="00716954">
      <w:pPr>
        <w:numPr>
          <w:ilvl w:val="0"/>
          <w:numId w:val="50"/>
        </w:numPr>
        <w:autoSpaceDE w:val="0"/>
        <w:autoSpaceDN w:val="0"/>
        <w:adjustRightInd w:val="0"/>
        <w:jc w:val="both"/>
        <w:rPr>
          <w:rFonts w:ascii="Verdana" w:hAnsi="Verdana" w:cs="Arial"/>
          <w:sz w:val="22"/>
          <w:szCs w:val="22"/>
        </w:rPr>
      </w:pPr>
      <w:r w:rsidRPr="00B04E4D">
        <w:rPr>
          <w:rFonts w:ascii="Verdana" w:hAnsi="Verdana"/>
          <w:sz w:val="22"/>
        </w:rPr>
        <w:t xml:space="preserve">Määrus (EÜ) </w:t>
      </w:r>
      <w:hyperlink r:id="rId54">
        <w:r w:rsidRPr="00B04E4D">
          <w:rPr>
            <w:rStyle w:val="Hyperlink"/>
            <w:rFonts w:ascii="Verdana" w:hAnsi="Verdana"/>
            <w:sz w:val="22"/>
          </w:rPr>
          <w:t>nr 149/2008</w:t>
        </w:r>
      </w:hyperlink>
      <w:r w:rsidRPr="00B04E4D">
        <w:rPr>
          <w:rFonts w:ascii="Verdana" w:hAnsi="Verdana"/>
          <w:sz w:val="22"/>
        </w:rPr>
        <w:t>, millega muudetakse Euroopa Parlamendi ja nõukogu määrust (EÜ) nr 396/2005, lisades sellele II, III ja IV lisa, milles sätestatakse jääkide piirnormid kõnealuse määruse I lisasse kantud toodete jaoks</w:t>
      </w:r>
    </w:p>
    <w:p w:rsidR="00716954" w:rsidRPr="00B04E4D" w:rsidRDefault="00716954" w:rsidP="00716954">
      <w:pPr>
        <w:pStyle w:val="ListParagraph"/>
        <w:rPr>
          <w:rFonts w:ascii="Verdana" w:hAnsi="Verdana" w:cs="Arial"/>
          <w:sz w:val="22"/>
          <w:szCs w:val="22"/>
        </w:rPr>
      </w:pPr>
    </w:p>
    <w:p w:rsidR="00716954" w:rsidRPr="00B04E4D" w:rsidRDefault="00716954" w:rsidP="00716954">
      <w:pPr>
        <w:numPr>
          <w:ilvl w:val="0"/>
          <w:numId w:val="50"/>
        </w:numPr>
        <w:autoSpaceDE w:val="0"/>
        <w:autoSpaceDN w:val="0"/>
        <w:adjustRightInd w:val="0"/>
        <w:jc w:val="both"/>
        <w:rPr>
          <w:rFonts w:ascii="Verdana" w:hAnsi="Verdana" w:cs="Arial"/>
          <w:sz w:val="22"/>
          <w:szCs w:val="22"/>
        </w:rPr>
      </w:pPr>
      <w:r w:rsidRPr="00B04E4D">
        <w:rPr>
          <w:rFonts w:ascii="Verdana" w:hAnsi="Verdana"/>
          <w:sz w:val="22"/>
        </w:rPr>
        <w:t xml:space="preserve">Määrus (EÜ) </w:t>
      </w:r>
      <w:hyperlink r:id="rId55">
        <w:r w:rsidRPr="00B04E4D">
          <w:rPr>
            <w:rStyle w:val="Hyperlink"/>
            <w:rFonts w:ascii="Verdana" w:hAnsi="Verdana"/>
            <w:sz w:val="22"/>
          </w:rPr>
          <w:t>nr 260/2008</w:t>
        </w:r>
      </w:hyperlink>
      <w:r w:rsidRPr="00B04E4D">
        <w:rPr>
          <w:rFonts w:ascii="Verdana" w:hAnsi="Verdana"/>
          <w:sz w:val="22"/>
        </w:rPr>
        <w:t>, millega muudetakse Euroopa Parlamendi ja nõukogu määrust (EÜ) nr 396/2005 kehtestades selle VII lisa, milles on loetletud toimeaine/toote kombinatsioonid, mille suhtes kohaldatakse erandit saagikoristusjärgse fumigandiga töötlemise korral</w:t>
      </w:r>
    </w:p>
    <w:p w:rsidR="00716954" w:rsidRPr="00B04E4D" w:rsidRDefault="00716954" w:rsidP="00716954">
      <w:pPr>
        <w:pStyle w:val="ListParagraph"/>
        <w:rPr>
          <w:rFonts w:ascii="Verdana" w:hAnsi="Verdana" w:cs="Arial"/>
          <w:sz w:val="22"/>
          <w:szCs w:val="22"/>
        </w:rPr>
      </w:pPr>
    </w:p>
    <w:p w:rsidR="00716954" w:rsidRPr="00B04E4D" w:rsidRDefault="00716954" w:rsidP="00716954">
      <w:pPr>
        <w:numPr>
          <w:ilvl w:val="0"/>
          <w:numId w:val="50"/>
        </w:numPr>
        <w:autoSpaceDE w:val="0"/>
        <w:autoSpaceDN w:val="0"/>
        <w:adjustRightInd w:val="0"/>
        <w:jc w:val="both"/>
        <w:rPr>
          <w:rFonts w:ascii="Verdana" w:eastAsia="MS Mincho" w:hAnsi="Verdana" w:cs="EUAlbertina"/>
          <w:color w:val="000000"/>
          <w:sz w:val="22"/>
          <w:szCs w:val="22"/>
        </w:rPr>
      </w:pPr>
      <w:r w:rsidRPr="00B04E4D">
        <w:rPr>
          <w:rFonts w:ascii="Verdana" w:hAnsi="Verdana"/>
          <w:sz w:val="22"/>
        </w:rPr>
        <w:t xml:space="preserve">Euroopa Parlamendi ja nõukogu määrus (EÜ) </w:t>
      </w:r>
      <w:hyperlink r:id="rId56">
        <w:r w:rsidRPr="00B04E4D">
          <w:rPr>
            <w:rStyle w:val="Hyperlink"/>
            <w:rFonts w:ascii="Verdana" w:hAnsi="Verdana"/>
            <w:sz w:val="22"/>
          </w:rPr>
          <w:t>nr 299/2008</w:t>
        </w:r>
      </w:hyperlink>
      <w:r w:rsidRPr="00B04E4D">
        <w:rPr>
          <w:rFonts w:ascii="Verdana" w:hAnsi="Verdana"/>
          <w:sz w:val="22"/>
        </w:rPr>
        <w:t>, millega muudetakse määrust (EÜ) nr 396/2005 taimses ja loomses toidus ja söödas või nende pinnal esinevate pestitsiidide jääkide piirnormide kohta seoses komisjoni rakendusvolitustega</w:t>
      </w:r>
    </w:p>
    <w:p w:rsidR="00716954" w:rsidRPr="00B04E4D" w:rsidRDefault="00716954" w:rsidP="00716954">
      <w:pPr>
        <w:pStyle w:val="ListParagraph"/>
        <w:rPr>
          <w:rFonts w:ascii="Verdana" w:eastAsia="MS Mincho" w:hAnsi="Verdana" w:cs="EUAlbertina"/>
          <w:color w:val="000000"/>
          <w:sz w:val="22"/>
          <w:szCs w:val="22"/>
        </w:rPr>
      </w:pPr>
    </w:p>
    <w:p w:rsidR="00716954" w:rsidRPr="00B04E4D" w:rsidRDefault="00716954" w:rsidP="00716954">
      <w:pPr>
        <w:pStyle w:val="ListParagraph"/>
        <w:numPr>
          <w:ilvl w:val="0"/>
          <w:numId w:val="50"/>
        </w:numPr>
        <w:jc w:val="both"/>
        <w:rPr>
          <w:rFonts w:ascii="Verdana" w:hAnsi="Verdana"/>
          <w:sz w:val="22"/>
          <w:szCs w:val="22"/>
        </w:rPr>
      </w:pPr>
      <w:r w:rsidRPr="00B04E4D">
        <w:rPr>
          <w:rFonts w:ascii="Verdana" w:hAnsi="Verdana"/>
          <w:sz w:val="22"/>
        </w:rPr>
        <w:t xml:space="preserve">Määrus </w:t>
      </w:r>
      <w:r w:rsidR="00E87861" w:rsidRPr="00B04E4D">
        <w:rPr>
          <w:rFonts w:ascii="Verdana" w:hAnsi="Verdana"/>
          <w:sz w:val="22"/>
        </w:rPr>
        <w:t>(</w:t>
      </w:r>
      <w:hyperlink r:id="rId57">
        <w:r w:rsidRPr="00B04E4D">
          <w:rPr>
            <w:rStyle w:val="Hyperlink"/>
            <w:rFonts w:ascii="Verdana" w:hAnsi="Verdana"/>
            <w:sz w:val="22"/>
          </w:rPr>
          <w:t>nr 459/2010</w:t>
        </w:r>
      </w:hyperlink>
      <w:r w:rsidRPr="00B04E4D">
        <w:rPr>
          <w:rFonts w:ascii="Verdana" w:hAnsi="Verdana"/>
          <w:sz w:val="22"/>
        </w:rPr>
        <w:t>), millega muudetakse Euroopa Parlamendi ja nõukogu määruse (EÜ) nr 396/2005 II, III ja IV lisa seoses teatavate pestitsiidide jääkide piirnormidega teatavates toodetes või nende pinnal</w:t>
      </w:r>
    </w:p>
    <w:p w:rsidR="00716954" w:rsidRPr="00B04E4D" w:rsidRDefault="00716954" w:rsidP="00716954">
      <w:pPr>
        <w:rPr>
          <w:rFonts w:ascii="Verdana" w:hAnsi="Verdana"/>
          <w:sz w:val="22"/>
          <w:szCs w:val="22"/>
        </w:rPr>
      </w:pPr>
    </w:p>
    <w:p w:rsidR="00716954" w:rsidRPr="00B04E4D"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B04E4D">
        <w:rPr>
          <w:rFonts w:ascii="Verdana" w:hAnsi="Verdana"/>
          <w:sz w:val="22"/>
        </w:rPr>
        <w:t>Määrus geneetiliselt muundatud toidu ja sööda kohta (</w:t>
      </w:r>
      <w:hyperlink r:id="rId58">
        <w:r w:rsidRPr="00B04E4D">
          <w:rPr>
            <w:rStyle w:val="Hyperlink"/>
            <w:rFonts w:ascii="Verdana" w:hAnsi="Verdana"/>
            <w:sz w:val="22"/>
          </w:rPr>
          <w:t>1829/2003/EÜ</w:t>
        </w:r>
      </w:hyperlink>
      <w:r w:rsidRPr="00B04E4D">
        <w:rPr>
          <w:rFonts w:ascii="Verdana" w:hAnsi="Verdana"/>
          <w:sz w:val="22"/>
        </w:rPr>
        <w:t>)</w:t>
      </w:r>
    </w:p>
    <w:p w:rsidR="00716954" w:rsidRPr="00B04E4D" w:rsidRDefault="00716954" w:rsidP="00716954">
      <w:pPr>
        <w:numPr>
          <w:ilvl w:val="0"/>
          <w:numId w:val="50"/>
        </w:numPr>
        <w:autoSpaceDE w:val="0"/>
        <w:autoSpaceDN w:val="0"/>
        <w:adjustRightInd w:val="0"/>
        <w:spacing w:before="60" w:after="60"/>
        <w:jc w:val="both"/>
        <w:rPr>
          <w:rFonts w:ascii="Verdana" w:eastAsia="MS Mincho" w:hAnsi="Verdana" w:cs="EUAlbertina"/>
          <w:color w:val="000000"/>
          <w:sz w:val="22"/>
          <w:szCs w:val="22"/>
        </w:rPr>
      </w:pPr>
      <w:r w:rsidRPr="00B04E4D">
        <w:rPr>
          <w:rFonts w:ascii="Verdana" w:hAnsi="Verdana"/>
          <w:sz w:val="22"/>
        </w:rPr>
        <w:t xml:space="preserve">Määrus (EÜ) nr </w:t>
      </w:r>
      <w:hyperlink r:id="rId59">
        <w:r w:rsidRPr="00B04E4D">
          <w:rPr>
            <w:rStyle w:val="Hyperlink"/>
            <w:rFonts w:ascii="Verdana" w:hAnsi="Verdana"/>
            <w:sz w:val="22"/>
          </w:rPr>
          <w:t>1830/2003</w:t>
        </w:r>
      </w:hyperlink>
      <w:r w:rsidRPr="00B04E4D">
        <w:rPr>
          <w:rFonts w:ascii="Verdana" w:hAnsi="Verdana"/>
          <w:sz w:val="22"/>
        </w:rPr>
        <w:t>, milles käsitletakse geneetiliselt muundatud organismide jälgitavust ja märgistamist, geneetiliselt muundatud organismidest valmistatud toiduainete ja sööda jälgitavust ning millega muudetakse direktiivi 2001/18/EÜ</w:t>
      </w:r>
    </w:p>
    <w:p w:rsidR="00716954" w:rsidRPr="00B04E4D" w:rsidRDefault="00E87861" w:rsidP="00716954">
      <w:pPr>
        <w:numPr>
          <w:ilvl w:val="0"/>
          <w:numId w:val="50"/>
        </w:numPr>
        <w:autoSpaceDE w:val="0"/>
        <w:autoSpaceDN w:val="0"/>
        <w:adjustRightInd w:val="0"/>
        <w:jc w:val="both"/>
        <w:rPr>
          <w:rFonts w:ascii="Verdana" w:hAnsi="Verdana" w:cs="Arial"/>
          <w:sz w:val="22"/>
          <w:szCs w:val="22"/>
        </w:rPr>
      </w:pPr>
      <w:r w:rsidRPr="00B04E4D">
        <w:rPr>
          <w:rFonts w:ascii="Verdana" w:hAnsi="Verdana"/>
          <w:sz w:val="22"/>
        </w:rPr>
        <w:t>K</w:t>
      </w:r>
      <w:r w:rsidR="00716954" w:rsidRPr="00B04E4D">
        <w:rPr>
          <w:rFonts w:ascii="Verdana" w:hAnsi="Verdana"/>
          <w:sz w:val="22"/>
        </w:rPr>
        <w:t>omisjoni soovitus deoksünivalenooli, zearalenooni, ohratoksiin A, T-2 ja HT-2 ja fumonisiinide esinemise kohta l</w:t>
      </w:r>
      <w:r w:rsidRPr="00B04E4D">
        <w:rPr>
          <w:rFonts w:ascii="Verdana" w:hAnsi="Verdana"/>
          <w:sz w:val="22"/>
        </w:rPr>
        <w:t>oomasöödaks ettenähtud toodetes</w:t>
      </w:r>
      <w:r w:rsidR="00716954" w:rsidRPr="00B04E4D">
        <w:rPr>
          <w:rFonts w:ascii="Verdana" w:hAnsi="Verdana"/>
          <w:sz w:val="22"/>
        </w:rPr>
        <w:t xml:space="preserve"> (</w:t>
      </w:r>
      <w:hyperlink r:id="rId60">
        <w:r w:rsidR="00716954" w:rsidRPr="00B04E4D">
          <w:rPr>
            <w:rStyle w:val="Hyperlink"/>
            <w:rFonts w:ascii="Verdana" w:hAnsi="Verdana"/>
            <w:sz w:val="22"/>
          </w:rPr>
          <w:t>2006/576/EÜ</w:t>
        </w:r>
      </w:hyperlink>
      <w:r w:rsidR="00716954" w:rsidRPr="00B04E4D">
        <w:rPr>
          <w:rFonts w:ascii="Verdana" w:hAnsi="Verdana"/>
          <w:sz w:val="22"/>
        </w:rPr>
        <w:t xml:space="preserve">) </w:t>
      </w:r>
    </w:p>
    <w:p w:rsidR="00716954" w:rsidRPr="00B04E4D" w:rsidRDefault="00716954" w:rsidP="00716954">
      <w:pPr>
        <w:autoSpaceDE w:val="0"/>
        <w:autoSpaceDN w:val="0"/>
        <w:adjustRightInd w:val="0"/>
        <w:jc w:val="both"/>
        <w:rPr>
          <w:rFonts w:ascii="Verdana" w:hAnsi="Verdana" w:cs="Arial"/>
          <w:sz w:val="22"/>
          <w:szCs w:val="22"/>
        </w:rPr>
      </w:pPr>
    </w:p>
    <w:p w:rsidR="00716954" w:rsidRPr="00B04E4D" w:rsidRDefault="00716954" w:rsidP="00716954">
      <w:pPr>
        <w:pStyle w:val="ListParagraph"/>
        <w:numPr>
          <w:ilvl w:val="0"/>
          <w:numId w:val="50"/>
        </w:numPr>
        <w:jc w:val="both"/>
        <w:rPr>
          <w:rFonts w:ascii="Verdana" w:hAnsi="Verdana"/>
          <w:sz w:val="22"/>
          <w:szCs w:val="22"/>
        </w:rPr>
      </w:pPr>
      <w:r w:rsidRPr="00B04E4D">
        <w:rPr>
          <w:rFonts w:ascii="Verdana" w:hAnsi="Verdana"/>
          <w:sz w:val="22"/>
        </w:rPr>
        <w:t>Komisjoni soovitus tungalteraalkaloidide esinemise seire kohta söödas ja toidus (</w:t>
      </w:r>
      <w:hyperlink r:id="rId61">
        <w:r w:rsidRPr="00B04E4D">
          <w:rPr>
            <w:rStyle w:val="Hyperlink"/>
            <w:rFonts w:ascii="Verdana" w:hAnsi="Verdana"/>
            <w:sz w:val="22"/>
          </w:rPr>
          <w:t>2012/154/EL)</w:t>
        </w:r>
      </w:hyperlink>
    </w:p>
    <w:p w:rsidR="00716954" w:rsidRPr="00B04E4D" w:rsidRDefault="00716954" w:rsidP="00716954">
      <w:pPr>
        <w:autoSpaceDE w:val="0"/>
        <w:autoSpaceDN w:val="0"/>
        <w:adjustRightInd w:val="0"/>
        <w:ind w:left="360"/>
        <w:jc w:val="both"/>
        <w:rPr>
          <w:rFonts w:ascii="Verdana" w:hAnsi="Verdana" w:cs="Arial"/>
          <w:sz w:val="22"/>
          <w:szCs w:val="22"/>
        </w:rPr>
      </w:pPr>
    </w:p>
    <w:p w:rsidR="00716954" w:rsidRPr="00B04E4D" w:rsidRDefault="00716954" w:rsidP="00716954">
      <w:pPr>
        <w:autoSpaceDE w:val="0"/>
        <w:autoSpaceDN w:val="0"/>
        <w:adjustRightInd w:val="0"/>
        <w:ind w:left="360"/>
        <w:jc w:val="both"/>
        <w:rPr>
          <w:rFonts w:ascii="Verdana" w:hAnsi="Verdana" w:cs="Arial"/>
          <w:i/>
          <w:sz w:val="22"/>
          <w:szCs w:val="22"/>
        </w:rPr>
      </w:pPr>
      <w:r w:rsidRPr="00B04E4D">
        <w:rPr>
          <w:rFonts w:ascii="Verdana" w:hAnsi="Verdana"/>
          <w:i/>
          <w:sz w:val="22"/>
        </w:rPr>
        <w:t>Vastutuse välistamine. Käesolev ELi õigusaktide loetelu ei ole ammendav. Selles esitatakse peamised asjakohased ELi õigusaktid, kuid loetelu ei ole täielik.</w:t>
      </w:r>
    </w:p>
    <w:p w:rsidR="00895FA9" w:rsidRPr="00B04E4D" w:rsidRDefault="00895FA9" w:rsidP="00895FA9">
      <w:pPr>
        <w:autoSpaceDE w:val="0"/>
        <w:autoSpaceDN w:val="0"/>
        <w:adjustRightInd w:val="0"/>
        <w:ind w:left="360"/>
        <w:jc w:val="both"/>
        <w:rPr>
          <w:rFonts w:ascii="Verdana" w:hAnsi="Verdana" w:cs="Arial"/>
          <w:sz w:val="22"/>
          <w:szCs w:val="22"/>
        </w:rPr>
      </w:pPr>
    </w:p>
    <w:p w:rsidR="00895FA9" w:rsidRPr="00B04E4D" w:rsidRDefault="00895FA9" w:rsidP="00895FA9">
      <w:pPr>
        <w:autoSpaceDE w:val="0"/>
        <w:autoSpaceDN w:val="0"/>
        <w:adjustRightInd w:val="0"/>
        <w:ind w:left="360"/>
        <w:jc w:val="both"/>
        <w:rPr>
          <w:rFonts w:ascii="Verdana" w:hAnsi="Verdana" w:cs="Arial"/>
          <w:sz w:val="22"/>
          <w:szCs w:val="22"/>
        </w:rPr>
      </w:pPr>
    </w:p>
    <w:p w:rsidR="00E7557B" w:rsidRPr="00B04E4D" w:rsidRDefault="00E7557B" w:rsidP="00E7557B">
      <w:pPr>
        <w:autoSpaceDE w:val="0"/>
        <w:autoSpaceDN w:val="0"/>
        <w:adjustRightInd w:val="0"/>
        <w:ind w:left="360"/>
        <w:jc w:val="both"/>
        <w:rPr>
          <w:rFonts w:ascii="Verdana" w:hAnsi="Verdana" w:cs="Arial"/>
          <w:sz w:val="22"/>
          <w:szCs w:val="22"/>
        </w:rPr>
      </w:pPr>
    </w:p>
    <w:p w:rsidR="00E7557B" w:rsidRPr="00B04E4D" w:rsidRDefault="009D1284" w:rsidP="00E7557B">
      <w:pPr>
        <w:jc w:val="both"/>
        <w:rPr>
          <w:rFonts w:ascii="Verdana" w:hAnsi="Verdana" w:cs="Arial"/>
          <w:b/>
          <w:color w:val="1F497D"/>
          <w:sz w:val="22"/>
          <w:szCs w:val="22"/>
        </w:rPr>
      </w:pPr>
      <w:r w:rsidRPr="00B04E4D">
        <w:rPr>
          <w:rFonts w:ascii="Verdana" w:hAnsi="Verdana"/>
          <w:b/>
          <w:color w:val="1F497D"/>
          <w:sz w:val="22"/>
        </w:rPr>
        <w:t>CODEX</w:t>
      </w:r>
    </w:p>
    <w:p w:rsidR="00E7557B" w:rsidRPr="00B04E4D" w:rsidRDefault="00E7557B" w:rsidP="005A7413">
      <w:pPr>
        <w:numPr>
          <w:ilvl w:val="0"/>
          <w:numId w:val="26"/>
        </w:numPr>
        <w:jc w:val="both"/>
        <w:rPr>
          <w:rFonts w:ascii="Verdana" w:hAnsi="Verdana" w:cs="Arial"/>
          <w:sz w:val="22"/>
          <w:szCs w:val="22"/>
        </w:rPr>
      </w:pPr>
      <w:r w:rsidRPr="00B04E4D">
        <w:rPr>
          <w:rFonts w:ascii="Verdana" w:hAnsi="Verdana"/>
          <w:i/>
          <w:sz w:val="22"/>
        </w:rPr>
        <w:t>Codex alimentarius</w:t>
      </w:r>
      <w:r w:rsidRPr="00B04E4D">
        <w:rPr>
          <w:rFonts w:ascii="Verdana" w:hAnsi="Verdana"/>
          <w:sz w:val="22"/>
        </w:rPr>
        <w:t xml:space="preserve">'e </w:t>
      </w:r>
      <w:hyperlink r:id="rId62">
        <w:r w:rsidRPr="00B04E4D">
          <w:rPr>
            <w:rStyle w:val="Hyperlink"/>
            <w:rFonts w:ascii="Verdana" w:hAnsi="Verdana"/>
            <w:sz w:val="22"/>
          </w:rPr>
          <w:t>tegevusjuhend hea loomasööda kohta</w:t>
        </w:r>
      </w:hyperlink>
    </w:p>
    <w:p w:rsidR="003C7B47" w:rsidRPr="00B04E4D" w:rsidRDefault="003C7B47" w:rsidP="003C7B47">
      <w:pPr>
        <w:jc w:val="both"/>
        <w:rPr>
          <w:rFonts w:ascii="Verdana" w:hAnsi="Verdana" w:cs="Arial"/>
          <w:sz w:val="22"/>
          <w:szCs w:val="22"/>
        </w:rPr>
      </w:pPr>
    </w:p>
    <w:p w:rsidR="003C7B47" w:rsidRPr="00B04E4D" w:rsidRDefault="003C7B47" w:rsidP="003C7B47">
      <w:pPr>
        <w:jc w:val="both"/>
        <w:rPr>
          <w:rFonts w:ascii="Verdana" w:hAnsi="Verdana" w:cs="Arial"/>
          <w:b/>
          <w:color w:val="1F497D"/>
          <w:sz w:val="22"/>
          <w:szCs w:val="22"/>
        </w:rPr>
      </w:pPr>
      <w:r w:rsidRPr="00B04E4D">
        <w:rPr>
          <w:rFonts w:ascii="Verdana" w:hAnsi="Verdana"/>
          <w:b/>
          <w:color w:val="1F497D"/>
          <w:sz w:val="22"/>
        </w:rPr>
        <w:t xml:space="preserve">ÜRO Toidu- ja Põllumajandusorganisatsioon (FAO) </w:t>
      </w:r>
    </w:p>
    <w:p w:rsidR="00922262" w:rsidRPr="00B04E4D" w:rsidRDefault="007B6941" w:rsidP="005A7413">
      <w:pPr>
        <w:numPr>
          <w:ilvl w:val="0"/>
          <w:numId w:val="43"/>
        </w:numPr>
        <w:autoSpaceDE w:val="0"/>
        <w:autoSpaceDN w:val="0"/>
        <w:adjustRightInd w:val="0"/>
        <w:rPr>
          <w:rFonts w:ascii="Verdana" w:eastAsia="MS Mincho" w:hAnsi="Verdana" w:cs="FrutigerLTStd-Light"/>
          <w:sz w:val="22"/>
          <w:szCs w:val="22"/>
        </w:rPr>
      </w:pPr>
      <w:hyperlink r:id="rId63">
        <w:r w:rsidR="0056000A" w:rsidRPr="00B04E4D">
          <w:rPr>
            <w:rStyle w:val="Hyperlink"/>
            <w:rFonts w:ascii="Verdana" w:hAnsi="Verdana"/>
            <w:sz w:val="22"/>
          </w:rPr>
          <w:t>Söödatööstuse hea tava</w:t>
        </w:r>
      </w:hyperlink>
      <w:r w:rsidR="0056000A" w:rsidRPr="00B04E4D">
        <w:rPr>
          <w:rFonts w:ascii="Verdana" w:hAnsi="Verdana"/>
        </w:rPr>
        <w:t xml:space="preserve"> –</w:t>
      </w:r>
      <w:r w:rsidR="0056000A" w:rsidRPr="00B04E4D">
        <w:rPr>
          <w:rFonts w:ascii="Verdana" w:hAnsi="Verdana"/>
          <w:sz w:val="22"/>
        </w:rPr>
        <w:t xml:space="preserve"> </w:t>
      </w:r>
      <w:r w:rsidR="0056000A" w:rsidRPr="00B04E4D">
        <w:rPr>
          <w:rFonts w:ascii="Verdana" w:hAnsi="Verdana"/>
          <w:i/>
          <w:sz w:val="22"/>
        </w:rPr>
        <w:t>codex alimentarius</w:t>
      </w:r>
      <w:r w:rsidR="0056000A" w:rsidRPr="00B04E4D">
        <w:rPr>
          <w:rFonts w:ascii="Verdana" w:hAnsi="Verdana"/>
          <w:sz w:val="22"/>
        </w:rPr>
        <w:t>'e rakendamine</w:t>
      </w:r>
    </w:p>
    <w:p w:rsidR="003C7B47" w:rsidRPr="00B04E4D" w:rsidRDefault="00206B18" w:rsidP="00206B18">
      <w:pPr>
        <w:jc w:val="both"/>
        <w:rPr>
          <w:rFonts w:ascii="Verdana" w:hAnsi="Verdana" w:cs="Arial"/>
          <w:sz w:val="22"/>
          <w:szCs w:val="22"/>
        </w:rPr>
      </w:pPr>
      <w:r w:rsidRPr="00B04E4D">
        <w:rPr>
          <w:rFonts w:ascii="Verdana" w:hAnsi="Verdana"/>
          <w:sz w:val="22"/>
        </w:rPr>
        <w:t xml:space="preserve">     Tegevusjuhend hea loomasööda kohta</w:t>
      </w:r>
    </w:p>
    <w:p w:rsidR="009D1284" w:rsidRPr="00B04E4D" w:rsidRDefault="009D1284" w:rsidP="009D1284">
      <w:pPr>
        <w:jc w:val="both"/>
        <w:rPr>
          <w:rFonts w:ascii="Verdana" w:hAnsi="Verdana" w:cs="Arial"/>
          <w:sz w:val="22"/>
          <w:szCs w:val="22"/>
        </w:rPr>
      </w:pPr>
    </w:p>
    <w:p w:rsidR="009D1284" w:rsidRPr="00B04E4D" w:rsidRDefault="009D1284" w:rsidP="009D1284">
      <w:pPr>
        <w:jc w:val="both"/>
        <w:rPr>
          <w:rFonts w:ascii="Verdana" w:hAnsi="Verdana" w:cs="Arial"/>
          <w:b/>
          <w:color w:val="1F497D"/>
          <w:sz w:val="22"/>
          <w:szCs w:val="22"/>
        </w:rPr>
      </w:pPr>
      <w:r w:rsidRPr="00B04E4D">
        <w:rPr>
          <w:rFonts w:ascii="Verdana" w:hAnsi="Verdana"/>
          <w:b/>
          <w:color w:val="1F497D"/>
          <w:sz w:val="22"/>
        </w:rPr>
        <w:t>ISO standardid</w:t>
      </w:r>
    </w:p>
    <w:p w:rsidR="009D1284" w:rsidRPr="00B04E4D" w:rsidRDefault="009D1284" w:rsidP="009D1284">
      <w:pPr>
        <w:jc w:val="both"/>
        <w:rPr>
          <w:rFonts w:ascii="Verdana" w:hAnsi="Verdana" w:cs="Arial"/>
          <w:b/>
          <w:color w:val="1F497D"/>
          <w:sz w:val="22"/>
          <w:szCs w:val="22"/>
        </w:rPr>
      </w:pPr>
    </w:p>
    <w:p w:rsidR="00716954" w:rsidRPr="00B04E4D" w:rsidRDefault="007B6941" w:rsidP="00716954">
      <w:pPr>
        <w:numPr>
          <w:ilvl w:val="0"/>
          <w:numId w:val="26"/>
        </w:numPr>
        <w:jc w:val="both"/>
        <w:rPr>
          <w:rFonts w:ascii="Verdana" w:hAnsi="Verdana" w:cs="Arial"/>
          <w:sz w:val="22"/>
          <w:szCs w:val="22"/>
        </w:rPr>
      </w:pPr>
      <w:hyperlink r:id="rId64">
        <w:r w:rsidR="0056000A" w:rsidRPr="00B04E4D">
          <w:rPr>
            <w:rStyle w:val="Hyperlink"/>
            <w:rFonts w:ascii="Verdana" w:hAnsi="Verdana"/>
            <w:sz w:val="22"/>
          </w:rPr>
          <w:t>ISO 22000</w:t>
        </w:r>
      </w:hyperlink>
      <w:r w:rsidR="0056000A" w:rsidRPr="00B04E4D">
        <w:rPr>
          <w:rFonts w:ascii="Verdana" w:hAnsi="Verdana"/>
          <w:sz w:val="22"/>
        </w:rPr>
        <w:t xml:space="preserve"> „Toiduohutuse juhtimissüsteemid – nõuded kõikidele organisatsioonidele toidu käitlemisahelas”</w:t>
      </w:r>
    </w:p>
    <w:p w:rsidR="00716954" w:rsidRPr="00B04E4D" w:rsidRDefault="007B6941" w:rsidP="00716954">
      <w:pPr>
        <w:numPr>
          <w:ilvl w:val="0"/>
          <w:numId w:val="26"/>
        </w:numPr>
        <w:jc w:val="both"/>
        <w:rPr>
          <w:rFonts w:ascii="Verdana" w:hAnsi="Verdana" w:cs="Arial"/>
          <w:sz w:val="22"/>
          <w:szCs w:val="22"/>
        </w:rPr>
      </w:pPr>
      <w:hyperlink r:id="rId65">
        <w:r w:rsidR="0056000A" w:rsidRPr="00B04E4D">
          <w:rPr>
            <w:rStyle w:val="Hyperlink"/>
            <w:rFonts w:ascii="Verdana" w:hAnsi="Verdana"/>
            <w:sz w:val="22"/>
          </w:rPr>
          <w:t>ISO 9001:2008</w:t>
        </w:r>
      </w:hyperlink>
      <w:r w:rsidR="0056000A" w:rsidRPr="00B04E4D">
        <w:rPr>
          <w:rFonts w:ascii="Verdana" w:hAnsi="Verdana"/>
          <w:sz w:val="22"/>
        </w:rPr>
        <w:t xml:space="preserve"> „Kvaliteedijuhtimissüsteemid – nõuded”</w:t>
      </w:r>
    </w:p>
    <w:p w:rsidR="00716954" w:rsidRPr="00B04E4D" w:rsidRDefault="007B6941" w:rsidP="00716954">
      <w:pPr>
        <w:numPr>
          <w:ilvl w:val="0"/>
          <w:numId w:val="26"/>
        </w:numPr>
        <w:jc w:val="both"/>
        <w:rPr>
          <w:rFonts w:ascii="Verdana" w:hAnsi="Verdana" w:cs="Arial"/>
          <w:sz w:val="22"/>
          <w:szCs w:val="22"/>
        </w:rPr>
      </w:pPr>
      <w:hyperlink r:id="rId66">
        <w:r w:rsidR="0056000A" w:rsidRPr="00B04E4D">
          <w:rPr>
            <w:rStyle w:val="Hyperlink"/>
            <w:rFonts w:ascii="Verdana" w:hAnsi="Verdana"/>
            <w:sz w:val="22"/>
          </w:rPr>
          <w:t>ISO/TS 22002</w:t>
        </w:r>
      </w:hyperlink>
      <w:r w:rsidR="0056000A" w:rsidRPr="00B04E4D">
        <w:rPr>
          <w:rFonts w:ascii="Verdana" w:hAnsi="Verdana"/>
          <w:sz w:val="22"/>
        </w:rPr>
        <w:t xml:space="preserve"> </w:t>
      </w:r>
      <w:r w:rsidR="00E87861" w:rsidRPr="00B04E4D">
        <w:rPr>
          <w:rFonts w:ascii="Verdana" w:hAnsi="Verdana"/>
          <w:sz w:val="22"/>
        </w:rPr>
        <w:t>Toiduohutuse eeltingimusprogrammid</w:t>
      </w:r>
      <w:r w:rsidR="000C67A1" w:rsidRPr="00B04E4D">
        <w:rPr>
          <w:rFonts w:ascii="Verdana" w:hAnsi="Verdana"/>
          <w:sz w:val="22"/>
        </w:rPr>
        <w:t xml:space="preserve"> – 1. osa. T</w:t>
      </w:r>
      <w:r w:rsidR="0056000A" w:rsidRPr="00B04E4D">
        <w:rPr>
          <w:rFonts w:ascii="Verdana" w:hAnsi="Verdana"/>
          <w:sz w:val="22"/>
        </w:rPr>
        <w:t>oidu</w:t>
      </w:r>
      <w:r w:rsidR="00E87861" w:rsidRPr="00B04E4D">
        <w:rPr>
          <w:rFonts w:ascii="Verdana" w:hAnsi="Verdana"/>
          <w:sz w:val="22"/>
        </w:rPr>
        <w:t xml:space="preserve"> </w:t>
      </w:r>
      <w:r w:rsidR="0056000A" w:rsidRPr="00B04E4D">
        <w:rPr>
          <w:rFonts w:ascii="Verdana" w:hAnsi="Verdana"/>
          <w:sz w:val="22"/>
        </w:rPr>
        <w:t>t</w:t>
      </w:r>
      <w:r w:rsidR="00E87861" w:rsidRPr="00B04E4D">
        <w:rPr>
          <w:rFonts w:ascii="Verdana" w:hAnsi="Verdana"/>
          <w:sz w:val="22"/>
        </w:rPr>
        <w:t>ootmine</w:t>
      </w:r>
    </w:p>
    <w:p w:rsidR="009D1284" w:rsidRPr="00B04E4D" w:rsidRDefault="009D1284" w:rsidP="009D1284">
      <w:pPr>
        <w:jc w:val="both"/>
        <w:rPr>
          <w:rFonts w:ascii="Verdana" w:hAnsi="Verdana" w:cs="Arial"/>
          <w:sz w:val="22"/>
          <w:szCs w:val="22"/>
        </w:rPr>
      </w:pPr>
    </w:p>
    <w:p w:rsidR="009D1284" w:rsidRPr="00B04E4D" w:rsidRDefault="009D1284" w:rsidP="009D1284">
      <w:pPr>
        <w:jc w:val="both"/>
        <w:rPr>
          <w:rFonts w:ascii="Verdana" w:hAnsi="Verdana" w:cs="Arial"/>
          <w:b/>
          <w:color w:val="1F497D"/>
          <w:sz w:val="22"/>
          <w:szCs w:val="22"/>
        </w:rPr>
      </w:pPr>
      <w:r w:rsidRPr="00B04E4D">
        <w:rPr>
          <w:rFonts w:ascii="Verdana" w:hAnsi="Verdana"/>
          <w:b/>
          <w:color w:val="1F497D"/>
          <w:sz w:val="22"/>
        </w:rPr>
        <w:t>BSI</w:t>
      </w:r>
    </w:p>
    <w:p w:rsidR="00E7557B" w:rsidRPr="00B04E4D" w:rsidRDefault="00E7557B" w:rsidP="00E7557B">
      <w:pPr>
        <w:pStyle w:val="ListParagraph"/>
        <w:rPr>
          <w:rFonts w:ascii="Verdana" w:hAnsi="Verdana" w:cs="Arial"/>
          <w:sz w:val="22"/>
          <w:szCs w:val="22"/>
        </w:rPr>
      </w:pPr>
    </w:p>
    <w:p w:rsidR="00374612" w:rsidRPr="00B04E4D" w:rsidRDefault="00E7557B" w:rsidP="005A7413">
      <w:pPr>
        <w:numPr>
          <w:ilvl w:val="0"/>
          <w:numId w:val="51"/>
        </w:numPr>
        <w:spacing w:before="60" w:after="60"/>
        <w:jc w:val="both"/>
        <w:rPr>
          <w:rFonts w:ascii="Verdana" w:hAnsi="Verdana"/>
          <w:b/>
          <w:bCs/>
          <w:sz w:val="22"/>
          <w:szCs w:val="22"/>
        </w:rPr>
      </w:pPr>
      <w:r w:rsidRPr="00B04E4D">
        <w:rPr>
          <w:rFonts w:ascii="Verdana" w:hAnsi="Verdana"/>
          <w:sz w:val="22"/>
        </w:rPr>
        <w:t xml:space="preserve">Üldsusele kättesaadav spetsifikatsioon </w:t>
      </w:r>
      <w:hyperlink r:id="rId67">
        <w:r w:rsidRPr="00B04E4D">
          <w:rPr>
            <w:rStyle w:val="Hyperlink"/>
            <w:rFonts w:ascii="Verdana" w:hAnsi="Verdana"/>
            <w:sz w:val="22"/>
          </w:rPr>
          <w:t>PAS 222:2011</w:t>
        </w:r>
      </w:hyperlink>
      <w:r w:rsidRPr="00B04E4D">
        <w:rPr>
          <w:rFonts w:ascii="Verdana" w:hAnsi="Verdana"/>
          <w:sz w:val="22"/>
        </w:rPr>
        <w:t xml:space="preserve"> „Söödaohutuse eeltingimusprogrammid toidu ja loomasööda tootmisel” </w:t>
      </w:r>
    </w:p>
    <w:p w:rsidR="00374612" w:rsidRPr="00B04E4D" w:rsidRDefault="00EB3494" w:rsidP="006B56D7">
      <w:pPr>
        <w:pStyle w:val="Heading1"/>
      </w:pPr>
      <w:bookmarkStart w:id="302" w:name="_Toc400033218"/>
      <w:r w:rsidRPr="00B04E4D">
        <w:rPr>
          <w:rFonts w:cs="Arial"/>
          <w:noProof/>
          <w:szCs w:val="22"/>
          <w:lang w:eastAsia="en-GB" w:bidi="ar-SA"/>
        </w:rPr>
        <mc:AlternateContent>
          <mc:Choice Requires="wps">
            <w:drawing>
              <wp:anchor distT="0" distB="0" distL="114300" distR="114300" simplePos="0" relativeHeight="251659264" behindDoc="0" locked="0" layoutInCell="1" allowOverlap="1" wp14:anchorId="38A0D1A2" wp14:editId="0C970B26">
                <wp:simplePos x="0" y="0"/>
                <wp:positionH relativeFrom="column">
                  <wp:posOffset>5960110</wp:posOffset>
                </wp:positionH>
                <wp:positionV relativeFrom="paragraph">
                  <wp:posOffset>2140585</wp:posOffset>
                </wp:positionV>
                <wp:extent cx="282575" cy="449580"/>
                <wp:effectExtent l="0" t="0" r="22225" b="27305"/>
                <wp:wrapNone/>
                <wp:docPr id="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0" o:spid="_x0000_s1036" type="#_x0000_t202" style="position:absolute;margin-left:469.3pt;margin-top:168.55pt;width:22.25pt;height:35.4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cHKQIAAFoEAAAOAAAAZHJzL2Uyb0RvYy54bWysVMGO2yAQvVfqPyDujRMr2U2sOKtttqkq&#10;bbeVdvsBGGMbFRgKJHb69R1wkkbb26o+IPCMH2/em/H6btCKHITzEkxJZ5MpJcJwqKVpS/rjZfdh&#10;SYkPzNRMgRElPQpP7zbv3617W4gcOlC1cARBjC96W9IuBFtkmeed0MxPwAqDwQacZgGPrs1qx3pE&#10;1yrLp9ObrAdXWwdceI9vH8Yg3ST8phE8fGsaLwJRJUVuIa0urVVcs82aFa1jtpP8RIO9gYVm0uCl&#10;F6gHFhjZO/kPlJbcgYcmTDjoDJpGcpFqwGpm01fVPHfMilQLiuPtRSb//2D50+G7I7JG724oMUyj&#10;Ry9iCOQjDGSWJ4F66wvMe7aYGQYMYHIq1ttH4D89MbDtmGnFvXPQd4LVSHAWpc2uPo2W+MJHkKr/&#10;CjVexPYBEtDQOB3VQz0IoqNRx4s5kQzHl/kyX9wuKOEYms9Xi2XilrHi/LF1PnwWoEnclNSh9wmc&#10;HR59iGRYcU6Jd3lQst5JpdLBtdVWOXJg2Ce79CT+r9KUIX1JV4t8Mdb/BggtAza8krqky2l8xhaM&#10;qn0ydWrHwKQa90hZmZOMUblRwzBUw2jZxZ4K6iMK62BscBxI3HTgflPSY3OX1P/aMycoUV8MmrOa&#10;zedxGtJhvrhFn4m7jlTXEWY4QpU0UDJut2GcoL11su3wpnM73KOhO5nEjmaPrE78sYGTB6dhixNy&#10;fU5Zf38Jmz8AAAD//wMAUEsDBBQABgAIAAAAIQAMZdUU4wAAAAsBAAAPAAAAZHJzL2Rvd25yZXYu&#10;eG1sTI9NS8NAEIbvgv9hGcGb3a2RNImZFBEFPZRibRFv282YpO5HyG7a+O+7nvQ2wzy887zlcjKa&#10;HWnwnbMI85kARla5urMNwvb9+SYD5oO0tdTOEsIPeVhWlxelLGp3sm903ISGxRDrC4nQhtAXnHvV&#10;kpF+5nqy8fblBiNDXIeG14M8xXCj+a0QKTeys/FDK3t6bEl9b0aD8KT6l3z9qQ8fa7UT6ShWrwe3&#10;Qry+mh7ugQWawh8Mv/pRHarotHejrT3TCHmSpRFFSJLFHFgk8iyJwx7hTixy4FXJ/3eozgAAAP//&#10;AwBQSwECLQAUAAYACAAAACEAtoM4kv4AAADhAQAAEwAAAAAAAAAAAAAAAAAAAAAAW0NvbnRlbnRf&#10;VHlwZXNdLnhtbFBLAQItABQABgAIAAAAIQA4/SH/1gAAAJQBAAALAAAAAAAAAAAAAAAAAC8BAABf&#10;cmVscy8ucmVsc1BLAQItABQABgAIAAAAIQBFgXcHKQIAAFoEAAAOAAAAAAAAAAAAAAAAAC4CAABk&#10;cnMvZTJvRG9jLnhtbFBLAQItABQABgAIAAAAIQAMZdUU4wAAAAsBAAAPAAAAAAAAAAAAAAAAAIME&#10;AABkcnMvZG93bnJldi54bWxQSwUGAAAAAAQABADzAAAAkwUAAAAA&#10;" strokecolor="white">
                <v:textbox style="mso-fit-shape-to-text:t">
                  <w:txbxContent>
                    <w:p w:rsidR="00B04E4D" w:rsidRPr="003660D9" w:rsidRDefault="00B04E4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00C765C2" w:rsidRPr="00B04E4D">
        <w:br w:type="page"/>
      </w:r>
      <w:bookmarkStart w:id="303" w:name="_Toc436939795"/>
      <w:r w:rsidR="00C765C2" w:rsidRPr="00B04E4D">
        <w:lastRenderedPageBreak/>
        <w:t>8</w:t>
      </w:r>
      <w:r w:rsidR="00C765C2" w:rsidRPr="00B04E4D">
        <w:tab/>
        <w:t xml:space="preserve"> </w:t>
      </w:r>
      <w:bookmarkStart w:id="304" w:name="SECTOR_REFERENCE_DOCUMENTS"/>
      <w:r w:rsidR="00C765C2" w:rsidRPr="00B04E4D">
        <w:t>SEKTORI SUUNISDOKUMENDID</w:t>
      </w:r>
      <w:bookmarkEnd w:id="302"/>
      <w:bookmarkEnd w:id="303"/>
      <w:bookmarkEnd w:id="304"/>
    </w:p>
    <w:p w:rsidR="00374612" w:rsidRPr="00B04E4D" w:rsidRDefault="00374612" w:rsidP="003910AE">
      <w:pPr>
        <w:autoSpaceDE w:val="0"/>
        <w:autoSpaceDN w:val="0"/>
        <w:adjustRightInd w:val="0"/>
        <w:spacing w:line="240" w:lineRule="atLeast"/>
        <w:jc w:val="both"/>
        <w:rPr>
          <w:rFonts w:ascii="Verdana" w:hAnsi="Verdana" w:cs="Arial"/>
          <w:sz w:val="22"/>
          <w:szCs w:val="22"/>
        </w:rPr>
      </w:pPr>
    </w:p>
    <w:p w:rsidR="00374612" w:rsidRPr="00B04E4D" w:rsidRDefault="00374612" w:rsidP="00C44E6E">
      <w:pPr>
        <w:rPr>
          <w:rFonts w:ascii="Verdana" w:hAnsi="Verdana"/>
          <w:sz w:val="22"/>
          <w:szCs w:val="22"/>
        </w:rPr>
      </w:pPr>
      <w:r w:rsidRPr="00B04E4D">
        <w:rPr>
          <w:rFonts w:ascii="Verdana" w:hAnsi="Verdana"/>
          <w:sz w:val="22"/>
        </w:rPr>
        <w:t>Sektorijuhend peaks sisaldama või kutsuma üles välja töötama sektori täielikku riskianalüüsi, mis käsitleb iga söödamaterjali korral järgmist:</w:t>
      </w:r>
    </w:p>
    <w:p w:rsidR="00374612" w:rsidRPr="00B04E4D" w:rsidRDefault="00374612" w:rsidP="00C44E6E">
      <w:pPr>
        <w:spacing w:before="60" w:after="60"/>
        <w:rPr>
          <w:rFonts w:ascii="Verdana" w:hAnsi="Verdana"/>
          <w:sz w:val="22"/>
          <w:szCs w:val="22"/>
        </w:rPr>
      </w:pPr>
      <w:r w:rsidRPr="00B04E4D">
        <w:rPr>
          <w:rFonts w:ascii="Verdana" w:hAnsi="Verdana"/>
          <w:sz w:val="8"/>
          <w:szCs w:val="8"/>
        </w:rPr>
        <w:br/>
      </w:r>
      <w:r w:rsidRPr="00B04E4D">
        <w:rPr>
          <w:rFonts w:ascii="Verdana" w:hAnsi="Verdana"/>
          <w:sz w:val="22"/>
        </w:rPr>
        <w:t>- söödaohutusega seotud ohtude kindlakstegemine;</w:t>
      </w:r>
      <w:r w:rsidRPr="00B04E4D">
        <w:rPr>
          <w:rFonts w:ascii="Verdana" w:hAnsi="Verdana"/>
          <w:sz w:val="22"/>
          <w:szCs w:val="22"/>
        </w:rPr>
        <w:br/>
      </w:r>
      <w:r w:rsidRPr="00B04E4D">
        <w:rPr>
          <w:rFonts w:ascii="Verdana" w:hAnsi="Verdana"/>
          <w:sz w:val="22"/>
        </w:rPr>
        <w:t>- nende ohtude kontrollimiseks meetmete väljatöötamine</w:t>
      </w:r>
      <w:r w:rsidR="000C67A1" w:rsidRPr="00B04E4D">
        <w:rPr>
          <w:rFonts w:ascii="Verdana" w:hAnsi="Verdana"/>
          <w:sz w:val="22"/>
        </w:rPr>
        <w:t>;</w:t>
      </w:r>
    </w:p>
    <w:p w:rsidR="00716954" w:rsidRPr="00B04E4D" w:rsidRDefault="000C67A1" w:rsidP="00716954">
      <w:pPr>
        <w:pStyle w:val="ListParagraph"/>
        <w:numPr>
          <w:ilvl w:val="1"/>
          <w:numId w:val="42"/>
        </w:numPr>
        <w:spacing w:before="60" w:after="60"/>
        <w:rPr>
          <w:rFonts w:ascii="Verdana" w:hAnsi="Verdana"/>
          <w:sz w:val="22"/>
          <w:szCs w:val="22"/>
        </w:rPr>
      </w:pPr>
      <w:r w:rsidRPr="00B04E4D">
        <w:rPr>
          <w:rFonts w:ascii="Verdana" w:hAnsi="Verdana"/>
          <w:sz w:val="22"/>
        </w:rPr>
        <w:t>j</w:t>
      </w:r>
      <w:r w:rsidR="00716954" w:rsidRPr="00B04E4D">
        <w:rPr>
          <w:rFonts w:ascii="Verdana" w:hAnsi="Verdana"/>
          <w:sz w:val="22"/>
        </w:rPr>
        <w:t>ärelevalve miinimumnõuded</w:t>
      </w:r>
    </w:p>
    <w:p w:rsidR="00374612" w:rsidRPr="00B04E4D" w:rsidRDefault="00374612" w:rsidP="00C44E6E">
      <w:pPr>
        <w:rPr>
          <w:rFonts w:ascii="Verdana" w:hAnsi="Verdana"/>
          <w:sz w:val="22"/>
          <w:szCs w:val="22"/>
        </w:rPr>
      </w:pPr>
      <w:r w:rsidRPr="00B04E4D">
        <w:rPr>
          <w:rFonts w:ascii="Verdana" w:hAnsi="Verdana"/>
          <w:sz w:val="22"/>
          <w:szCs w:val="22"/>
        </w:rPr>
        <w:br/>
      </w:r>
      <w:r w:rsidRPr="00B04E4D">
        <w:rPr>
          <w:rFonts w:ascii="Verdana" w:hAnsi="Verdana"/>
          <w:sz w:val="22"/>
        </w:rPr>
        <w:t>See ei vähenda iga tootmisüksuse/käitleja vastutust HACCP eest.</w:t>
      </w:r>
    </w:p>
    <w:p w:rsidR="009F3FC2" w:rsidRPr="00B04E4D" w:rsidRDefault="009F3FC2" w:rsidP="00C44E6E">
      <w:pPr>
        <w:rPr>
          <w:rFonts w:ascii="Verdana" w:hAnsi="Verdana"/>
          <w:sz w:val="22"/>
          <w:szCs w:val="22"/>
        </w:rPr>
      </w:pPr>
    </w:p>
    <w:p w:rsidR="009F3FC2" w:rsidRPr="00B04E4D" w:rsidRDefault="009F3FC2" w:rsidP="00C44E6E">
      <w:pPr>
        <w:rPr>
          <w:rFonts w:ascii="Verdana" w:hAnsi="Verdana" w:cs="Arial"/>
          <w:sz w:val="22"/>
          <w:szCs w:val="22"/>
        </w:rPr>
      </w:pPr>
      <w:r w:rsidRPr="00B04E4D">
        <w:rPr>
          <w:rFonts w:ascii="Verdana" w:hAnsi="Verdana"/>
          <w:sz w:val="22"/>
        </w:rPr>
        <w:t>Sektoridokumendis osutatud sektori „tegevusjuhised” on sektoridokumendi lahutamatu osa ja nõuded on käesoleva juhendi osa.</w:t>
      </w:r>
    </w:p>
    <w:p w:rsidR="002D645B" w:rsidRPr="00B04E4D" w:rsidRDefault="002D645B" w:rsidP="00C44E6E">
      <w:pPr>
        <w:rPr>
          <w:rFonts w:ascii="Verdana" w:hAnsi="Verdana"/>
          <w:b/>
          <w:bCs/>
          <w:caps/>
          <w:sz w:val="22"/>
          <w:szCs w:val="22"/>
        </w:rPr>
      </w:pPr>
    </w:p>
    <w:p w:rsidR="002D645B" w:rsidRPr="00B04E4D" w:rsidRDefault="002D645B" w:rsidP="00C44E6E">
      <w:pPr>
        <w:rPr>
          <w:rFonts w:ascii="Verdana" w:hAnsi="Verdana"/>
          <w:sz w:val="22"/>
          <w:szCs w:val="22"/>
        </w:rPr>
      </w:pPr>
      <w:r w:rsidRPr="00B04E4D">
        <w:rPr>
          <w:rFonts w:ascii="Verdana" w:hAnsi="Verdana"/>
          <w:sz w:val="22"/>
        </w:rPr>
        <w:t>Allpool nimetatud söödamaterjalisektorid on välja töötanud oma sektorite suunisdokumendid söödamaterjali ohutuse kohta:</w:t>
      </w:r>
    </w:p>
    <w:p w:rsidR="002D645B" w:rsidRPr="00B04E4D" w:rsidRDefault="002D645B" w:rsidP="00C44E6E">
      <w:pPr>
        <w:rPr>
          <w:rFonts w:ascii="Verdana" w:hAnsi="Verdana"/>
          <w:sz w:val="22"/>
          <w:szCs w:val="22"/>
        </w:rPr>
      </w:pPr>
    </w:p>
    <w:p w:rsidR="00CA30BD" w:rsidRPr="00B04E4D" w:rsidRDefault="00E87861" w:rsidP="00C44E6E">
      <w:pPr>
        <w:rPr>
          <w:rFonts w:ascii="Verdana" w:hAnsi="Verdana"/>
          <w:bCs/>
          <w:caps/>
          <w:sz w:val="22"/>
          <w:szCs w:val="22"/>
        </w:rPr>
      </w:pPr>
      <w:r w:rsidRPr="00B04E4D">
        <w:rPr>
          <w:rFonts w:ascii="Verdana" w:hAnsi="Verdana"/>
          <w:caps/>
          <w:sz w:val="22"/>
        </w:rPr>
        <w:t>3. Lisa</w:t>
      </w:r>
      <w:r w:rsidR="00CA30BD" w:rsidRPr="00B04E4D">
        <w:rPr>
          <w:rFonts w:ascii="Verdana" w:hAnsi="Verdana"/>
          <w:caps/>
          <w:sz w:val="22"/>
        </w:rPr>
        <w:t>. Sektori suunisdokument Biodiisli töötlemise kohta</w:t>
      </w:r>
    </w:p>
    <w:p w:rsidR="006C7BBC" w:rsidRPr="00B04E4D" w:rsidRDefault="006C7BBC" w:rsidP="00C44E6E">
      <w:pPr>
        <w:rPr>
          <w:rFonts w:ascii="Verdana" w:hAnsi="Verdana"/>
          <w:sz w:val="22"/>
          <w:szCs w:val="22"/>
        </w:rPr>
      </w:pPr>
    </w:p>
    <w:p w:rsidR="00F97CD9" w:rsidRPr="00B04E4D" w:rsidRDefault="00E87861" w:rsidP="00C44E6E">
      <w:pPr>
        <w:rPr>
          <w:rFonts w:ascii="Verdana" w:hAnsi="Verdana"/>
          <w:bCs/>
          <w:caps/>
          <w:sz w:val="22"/>
          <w:szCs w:val="22"/>
        </w:rPr>
      </w:pPr>
      <w:r w:rsidRPr="00B04E4D">
        <w:rPr>
          <w:rFonts w:ascii="Verdana" w:hAnsi="Verdana"/>
          <w:caps/>
          <w:sz w:val="22"/>
        </w:rPr>
        <w:t>4. Lisa</w:t>
      </w:r>
      <w:r w:rsidR="00CA30BD" w:rsidRPr="00B04E4D">
        <w:rPr>
          <w:rFonts w:ascii="Verdana" w:hAnsi="Verdana"/>
          <w:caps/>
          <w:sz w:val="22"/>
        </w:rPr>
        <w:t>. SEKTORI SUUNISDOKUMENT tärklise töötlemise kohta</w:t>
      </w:r>
      <w:r w:rsidR="00CA30BD" w:rsidRPr="00B04E4D">
        <w:rPr>
          <w:rFonts w:ascii="Verdana" w:hAnsi="Verdana"/>
        </w:rPr>
        <w:tab/>
      </w:r>
    </w:p>
    <w:p w:rsidR="00F97CD9" w:rsidRPr="00B04E4D" w:rsidRDefault="00F97CD9" w:rsidP="00C44E6E">
      <w:pPr>
        <w:rPr>
          <w:rFonts w:ascii="Verdana" w:hAnsi="Verdana"/>
          <w:bCs/>
          <w:caps/>
          <w:sz w:val="22"/>
          <w:szCs w:val="22"/>
        </w:rPr>
      </w:pPr>
    </w:p>
    <w:p w:rsidR="00090277" w:rsidRPr="00B04E4D" w:rsidRDefault="00E87861" w:rsidP="009E5376">
      <w:pPr>
        <w:rPr>
          <w:rFonts w:ascii="Verdana" w:hAnsi="Verdana"/>
          <w:caps/>
          <w:sz w:val="22"/>
        </w:rPr>
      </w:pPr>
      <w:r w:rsidRPr="00B04E4D">
        <w:rPr>
          <w:rFonts w:ascii="Verdana" w:hAnsi="Verdana"/>
          <w:caps/>
          <w:sz w:val="22"/>
        </w:rPr>
        <w:t>5. LISA</w:t>
      </w:r>
      <w:r w:rsidR="00CA30BD" w:rsidRPr="00B04E4D">
        <w:rPr>
          <w:rFonts w:ascii="Verdana" w:hAnsi="Verdana"/>
          <w:caps/>
          <w:sz w:val="22"/>
        </w:rPr>
        <w:t xml:space="preserve">. SEKTORI SUUNISDOKUMENT õli ja õliseemnete </w:t>
      </w:r>
      <w:r w:rsidR="00F97CD9" w:rsidRPr="00B04E4D">
        <w:rPr>
          <w:rFonts w:ascii="Verdana" w:hAnsi="Verdana"/>
          <w:caps/>
          <w:sz w:val="22"/>
        </w:rPr>
        <w:t xml:space="preserve">töötlemise </w:t>
      </w:r>
    </w:p>
    <w:p w:rsidR="006920E7" w:rsidRPr="00B04E4D" w:rsidRDefault="00F97CD9" w:rsidP="009E5376">
      <w:pPr>
        <w:rPr>
          <w:rFonts w:ascii="Verdana" w:hAnsi="Verdana"/>
          <w:bCs/>
          <w:caps/>
          <w:sz w:val="22"/>
          <w:szCs w:val="22"/>
        </w:rPr>
      </w:pPr>
      <w:r w:rsidRPr="00B04E4D">
        <w:rPr>
          <w:rFonts w:ascii="Verdana" w:hAnsi="Verdana"/>
          <w:caps/>
          <w:sz w:val="22"/>
        </w:rPr>
        <w:t>kohta</w:t>
      </w:r>
    </w:p>
    <w:p w:rsidR="005E04E0" w:rsidRPr="00B04E4D" w:rsidRDefault="005E04E0">
      <w:pPr>
        <w:rPr>
          <w:rFonts w:ascii="Verdana" w:hAnsi="Verdana"/>
          <w:sz w:val="22"/>
          <w:szCs w:val="22"/>
        </w:rPr>
      </w:pPr>
    </w:p>
    <w:p w:rsidR="005E04E0" w:rsidRPr="00B04E4D" w:rsidRDefault="00E87861">
      <w:pPr>
        <w:rPr>
          <w:rFonts w:ascii="Verdana" w:hAnsi="Verdana"/>
          <w:sz w:val="22"/>
          <w:szCs w:val="22"/>
        </w:rPr>
      </w:pPr>
      <w:r w:rsidRPr="00B04E4D">
        <w:rPr>
          <w:rFonts w:ascii="Verdana" w:hAnsi="Verdana"/>
          <w:sz w:val="22"/>
        </w:rPr>
        <w:t>Sööda käitl</w:t>
      </w:r>
      <w:r w:rsidR="00206DF0" w:rsidRPr="00B04E4D">
        <w:rPr>
          <w:rFonts w:ascii="Verdana" w:hAnsi="Verdana"/>
          <w:sz w:val="22"/>
        </w:rPr>
        <w:t>emisahela järgmised sektorid on töötanud välja täiendavad Euroopa juhendid. Üheskoos hõlmavad need suurema osa sööda käitlemisahelas toimuvast tegevusest.</w:t>
      </w:r>
    </w:p>
    <w:p w:rsidR="005E04E0" w:rsidRPr="00B04E4D" w:rsidRDefault="005E04E0">
      <w:pPr>
        <w:rPr>
          <w:rFonts w:ascii="Verdana" w:hAnsi="Verdana"/>
          <w:sz w:val="22"/>
          <w:szCs w:val="22"/>
        </w:rPr>
      </w:pPr>
    </w:p>
    <w:p w:rsidR="005E04E0" w:rsidRPr="00B04E4D" w:rsidRDefault="00206DF0">
      <w:pPr>
        <w:rPr>
          <w:rFonts w:ascii="Verdana" w:hAnsi="Verdana"/>
          <w:sz w:val="22"/>
          <w:szCs w:val="22"/>
        </w:rPr>
      </w:pPr>
      <w:r w:rsidRPr="00B04E4D">
        <w:rPr>
          <w:rFonts w:ascii="Verdana" w:hAnsi="Verdana"/>
          <w:sz w:val="22"/>
        </w:rPr>
        <w:t>FEFAC – segasööt</w:t>
      </w:r>
    </w:p>
    <w:p w:rsidR="005E04E0" w:rsidRPr="00B04E4D" w:rsidRDefault="006920E7">
      <w:pPr>
        <w:rPr>
          <w:rFonts w:ascii="Verdana" w:hAnsi="Verdana"/>
          <w:sz w:val="22"/>
          <w:szCs w:val="22"/>
        </w:rPr>
      </w:pPr>
      <w:r w:rsidRPr="00B04E4D">
        <w:rPr>
          <w:rFonts w:ascii="Verdana" w:hAnsi="Verdana"/>
          <w:sz w:val="22"/>
        </w:rPr>
        <w:t>FAMI</w:t>
      </w:r>
      <w:r w:rsidR="009E5376" w:rsidRPr="00B04E4D">
        <w:rPr>
          <w:rFonts w:ascii="Verdana" w:hAnsi="Verdana"/>
          <w:sz w:val="22"/>
        </w:rPr>
        <w:t>-</w:t>
      </w:r>
      <w:r w:rsidRPr="00B04E4D">
        <w:rPr>
          <w:rFonts w:ascii="Verdana" w:hAnsi="Verdana"/>
          <w:sz w:val="22"/>
        </w:rPr>
        <w:t>QS – lisandid ja eelsegud</w:t>
      </w:r>
    </w:p>
    <w:p w:rsidR="005E04E0" w:rsidRPr="00B04E4D" w:rsidRDefault="006920E7">
      <w:pPr>
        <w:rPr>
          <w:rFonts w:ascii="Verdana" w:hAnsi="Verdana"/>
          <w:sz w:val="22"/>
          <w:szCs w:val="22"/>
        </w:rPr>
      </w:pPr>
      <w:r w:rsidRPr="00B04E4D">
        <w:rPr>
          <w:rFonts w:ascii="Verdana" w:hAnsi="Verdana"/>
          <w:sz w:val="22"/>
        </w:rPr>
        <w:t>Coceral – kaubandus, kogumine, säilitamine ja transport</w:t>
      </w:r>
    </w:p>
    <w:p w:rsidR="005E04E0" w:rsidRPr="00B04E4D" w:rsidRDefault="00206DF0">
      <w:pPr>
        <w:rPr>
          <w:rFonts w:ascii="Verdana" w:hAnsi="Verdana"/>
          <w:sz w:val="22"/>
          <w:szCs w:val="22"/>
        </w:rPr>
      </w:pPr>
      <w:r w:rsidRPr="00B04E4D">
        <w:rPr>
          <w:rFonts w:ascii="Verdana" w:hAnsi="Verdana"/>
          <w:sz w:val="22"/>
        </w:rPr>
        <w:t>FEDIAF – lemmikloomatoit</w:t>
      </w:r>
    </w:p>
    <w:p w:rsidR="005E04E0" w:rsidRPr="00B04E4D" w:rsidRDefault="005E04E0">
      <w:pPr>
        <w:rPr>
          <w:rFonts w:ascii="Verdana" w:hAnsi="Verdana"/>
          <w:sz w:val="22"/>
          <w:szCs w:val="22"/>
        </w:rPr>
      </w:pPr>
    </w:p>
    <w:p w:rsidR="005E04E0" w:rsidRPr="00B04E4D" w:rsidRDefault="006920E7">
      <w:pPr>
        <w:rPr>
          <w:rFonts w:ascii="Verdana" w:hAnsi="Verdana"/>
          <w:sz w:val="22"/>
          <w:szCs w:val="22"/>
        </w:rPr>
      </w:pPr>
      <w:r w:rsidRPr="00B04E4D">
        <w:rPr>
          <w:rFonts w:ascii="Verdana" w:hAnsi="Verdana"/>
          <w:sz w:val="22"/>
        </w:rPr>
        <w:t xml:space="preserve">Need dokumendid </w:t>
      </w:r>
      <w:r w:rsidR="003B0252" w:rsidRPr="00B04E4D">
        <w:rPr>
          <w:rFonts w:ascii="Verdana" w:hAnsi="Verdana"/>
          <w:sz w:val="22"/>
        </w:rPr>
        <w:t>leiab</w:t>
      </w:r>
      <w:r w:rsidRPr="00B04E4D">
        <w:rPr>
          <w:rFonts w:ascii="Verdana" w:hAnsi="Verdana"/>
          <w:sz w:val="22"/>
        </w:rPr>
        <w:t xml:space="preserve"> </w:t>
      </w:r>
      <w:hyperlink r:id="rId68">
        <w:r w:rsidRPr="00B04E4D">
          <w:rPr>
            <w:rStyle w:val="Hyperlink"/>
            <w:rFonts w:ascii="Verdana" w:hAnsi="Verdana"/>
            <w:sz w:val="22"/>
          </w:rPr>
          <w:t>tervishoiu ja tarbijakaitse peadirektoraadi veebisaidil</w:t>
        </w:r>
      </w:hyperlink>
    </w:p>
    <w:p w:rsidR="005E04E0" w:rsidRPr="00B04E4D" w:rsidRDefault="005E04E0">
      <w:pPr>
        <w:rPr>
          <w:rFonts w:ascii="Verdana" w:hAnsi="Verdana"/>
          <w:sz w:val="22"/>
          <w:szCs w:val="22"/>
        </w:rPr>
      </w:pPr>
    </w:p>
    <w:p w:rsidR="001A1B13" w:rsidRPr="00B04E4D" w:rsidRDefault="004118D2" w:rsidP="00A907D9">
      <w:pPr>
        <w:pStyle w:val="Heading2"/>
        <w:rPr>
          <w:rFonts w:cs="Arial"/>
        </w:rPr>
      </w:pPr>
      <w:bookmarkStart w:id="305" w:name="_Toc400033219"/>
      <w:r w:rsidRPr="00B04E4D">
        <w:br w:type="page"/>
      </w:r>
      <w:bookmarkStart w:id="306" w:name="_Toc436939796"/>
      <w:r w:rsidR="003A545A" w:rsidRPr="00B04E4D">
        <w:lastRenderedPageBreak/>
        <w:t>1. LISA</w:t>
      </w:r>
      <w:r w:rsidRPr="00B04E4D">
        <w:t xml:space="preserve">. </w:t>
      </w:r>
      <w:bookmarkStart w:id="307" w:name="Stakeholder_consultation"/>
      <w:r w:rsidRPr="00B04E4D">
        <w:t>Konsulteerimine sidusrühmadega</w:t>
      </w:r>
      <w:bookmarkEnd w:id="305"/>
      <w:bookmarkEnd w:id="306"/>
      <w:bookmarkEnd w:id="307"/>
    </w:p>
    <w:p w:rsidR="001A1B13" w:rsidRPr="00B04E4D" w:rsidRDefault="001A1B13" w:rsidP="003910AE">
      <w:pPr>
        <w:jc w:val="both"/>
        <w:rPr>
          <w:rFonts w:ascii="Verdana" w:hAnsi="Verdana" w:cs="Arial"/>
          <w:b/>
        </w:rPr>
      </w:pPr>
    </w:p>
    <w:p w:rsidR="001A1B13" w:rsidRPr="00B04E4D" w:rsidRDefault="00D81981" w:rsidP="003910AE">
      <w:pPr>
        <w:jc w:val="both"/>
        <w:rPr>
          <w:rFonts w:ascii="Verdana" w:hAnsi="Verdana" w:cs="Arial"/>
          <w:sz w:val="22"/>
        </w:rPr>
      </w:pPr>
      <w:r w:rsidRPr="00B04E4D">
        <w:rPr>
          <w:rFonts w:ascii="Verdana" w:hAnsi="Verdana"/>
          <w:sz w:val="22"/>
        </w:rPr>
        <w:t xml:space="preserve">EFISC võttis ühendust ja kohtus paljude söödamaterjali tootmise ja tarbimisega seotud tööstussektorite ning teiste huvirühmade esindajatega kogu ühenduses. </w:t>
      </w:r>
    </w:p>
    <w:p w:rsidR="001A1B13" w:rsidRPr="00B04E4D" w:rsidRDefault="001A1B13" w:rsidP="003910AE">
      <w:pPr>
        <w:jc w:val="both"/>
        <w:rPr>
          <w:rFonts w:ascii="Verdana" w:hAnsi="Verdana" w:cs="Arial"/>
          <w:sz w:val="22"/>
        </w:rPr>
      </w:pPr>
    </w:p>
    <w:p w:rsidR="001A1B13" w:rsidRPr="00B04E4D" w:rsidRDefault="001A1B13" w:rsidP="003910AE">
      <w:pPr>
        <w:jc w:val="both"/>
        <w:rPr>
          <w:rFonts w:ascii="Verdana" w:hAnsi="Verdana" w:cs="Arial"/>
          <w:sz w:val="22"/>
        </w:rPr>
      </w:pPr>
      <w:r w:rsidRPr="00B04E4D">
        <w:rPr>
          <w:rFonts w:ascii="Verdana" w:hAnsi="Verdana"/>
          <w:sz w:val="22"/>
        </w:rPr>
        <w:t xml:space="preserve">Nende kohtumiste eesmärk oli kutsuda kõiki ELi söödatööstusega seotud olulisi huvirühmi andma käesoleva juhendi kohta tagasisidet nii enne kui ka pärast selle esmakordset väljaandmist juunis 2009. </w:t>
      </w:r>
    </w:p>
    <w:p w:rsidR="001A1B13" w:rsidRPr="00B04E4D" w:rsidRDefault="001A1B13" w:rsidP="003910AE">
      <w:pPr>
        <w:jc w:val="both"/>
        <w:rPr>
          <w:rFonts w:ascii="Verdana" w:hAnsi="Verdana" w:cs="Arial"/>
          <w:sz w:val="22"/>
        </w:rPr>
      </w:pPr>
    </w:p>
    <w:p w:rsidR="001A1B13" w:rsidRPr="00B04E4D" w:rsidRDefault="001A1B13" w:rsidP="003910AE">
      <w:pPr>
        <w:jc w:val="both"/>
        <w:rPr>
          <w:rFonts w:ascii="Verdana" w:hAnsi="Verdana" w:cs="Arial"/>
          <w:sz w:val="22"/>
        </w:rPr>
      </w:pPr>
      <w:r w:rsidRPr="00B04E4D">
        <w:rPr>
          <w:rFonts w:ascii="Verdana" w:hAnsi="Verdana"/>
          <w:sz w:val="22"/>
        </w:rPr>
        <w:t xml:space="preserve">Selle praegugi jätkuva konsulteerimismenetluse lõppeesmärgid on järgmised: </w:t>
      </w:r>
    </w:p>
    <w:p w:rsidR="001A1B13" w:rsidRPr="00B04E4D" w:rsidRDefault="001A1B13" w:rsidP="003910AE">
      <w:pPr>
        <w:jc w:val="both"/>
        <w:rPr>
          <w:rFonts w:ascii="Verdana" w:hAnsi="Verdana" w:cs="Arial"/>
          <w:sz w:val="22"/>
        </w:rPr>
      </w:pPr>
    </w:p>
    <w:p w:rsidR="001A1B13" w:rsidRPr="00B04E4D" w:rsidRDefault="001A1B13" w:rsidP="007E6B23">
      <w:pPr>
        <w:numPr>
          <w:ilvl w:val="0"/>
          <w:numId w:val="25"/>
        </w:numPr>
        <w:jc w:val="both"/>
        <w:rPr>
          <w:rFonts w:ascii="Verdana" w:hAnsi="Verdana" w:cs="Arial"/>
          <w:sz w:val="22"/>
        </w:rPr>
      </w:pPr>
      <w:r w:rsidRPr="00B04E4D">
        <w:rPr>
          <w:rFonts w:ascii="Verdana" w:hAnsi="Verdana"/>
          <w:sz w:val="22"/>
        </w:rPr>
        <w:t>saada kaastööd, tekitada edasiviiv arutelu ja kutsuda huvirühmi lisama tekstile kommentaare ja ettepanekuid, et seda pidevalt paremaks muuta;</w:t>
      </w:r>
    </w:p>
    <w:p w:rsidR="001A1B13" w:rsidRPr="00B04E4D" w:rsidRDefault="001A1B13" w:rsidP="007E6B23">
      <w:pPr>
        <w:numPr>
          <w:ilvl w:val="0"/>
          <w:numId w:val="25"/>
        </w:numPr>
        <w:jc w:val="both"/>
        <w:rPr>
          <w:rFonts w:ascii="Verdana" w:hAnsi="Verdana" w:cs="Arial"/>
          <w:sz w:val="22"/>
        </w:rPr>
      </w:pPr>
      <w:r w:rsidRPr="00B04E4D">
        <w:rPr>
          <w:rFonts w:ascii="Verdana" w:hAnsi="Verdana"/>
          <w:sz w:val="22"/>
        </w:rPr>
        <w:t>selgitada juhendis kasutatud lähenemisviisi teistele sektoritele;</w:t>
      </w:r>
    </w:p>
    <w:p w:rsidR="001A1B13" w:rsidRPr="00B04E4D" w:rsidRDefault="001A1B13" w:rsidP="007E6B23">
      <w:pPr>
        <w:numPr>
          <w:ilvl w:val="0"/>
          <w:numId w:val="25"/>
        </w:numPr>
        <w:jc w:val="both"/>
        <w:rPr>
          <w:rFonts w:ascii="Verdana" w:hAnsi="Verdana" w:cs="Arial"/>
          <w:sz w:val="22"/>
        </w:rPr>
      </w:pPr>
      <w:r w:rsidRPr="00B04E4D">
        <w:rPr>
          <w:rFonts w:ascii="Verdana" w:hAnsi="Verdana"/>
          <w:sz w:val="22"/>
        </w:rPr>
        <w:t>leida sööda ja toidu tootmisahelas piisav üksmeel selles, et ülima hoolikusega tuleb suhtuda muude tootmisharude õigustatud ootuste rahuldamisse, mis on seotud ohutusega;</w:t>
      </w:r>
    </w:p>
    <w:p w:rsidR="001A1B13" w:rsidRPr="00B04E4D" w:rsidRDefault="001A1B13" w:rsidP="007E6B23">
      <w:pPr>
        <w:numPr>
          <w:ilvl w:val="0"/>
          <w:numId w:val="25"/>
        </w:numPr>
        <w:jc w:val="both"/>
        <w:rPr>
          <w:rFonts w:ascii="Verdana" w:hAnsi="Verdana" w:cs="Arial"/>
          <w:sz w:val="22"/>
        </w:rPr>
      </w:pPr>
      <w:r w:rsidRPr="00B04E4D">
        <w:rPr>
          <w:rFonts w:ascii="Verdana" w:hAnsi="Verdana"/>
          <w:sz w:val="22"/>
        </w:rPr>
        <w:t>lisada juhendile tootmisahela osaliste arusaamu ja kooskõlastada seda teiste asjassepuutuvate osapooltega.</w:t>
      </w:r>
    </w:p>
    <w:p w:rsidR="001A1B13" w:rsidRPr="00B04E4D" w:rsidRDefault="001A1B13" w:rsidP="003910AE">
      <w:pPr>
        <w:jc w:val="both"/>
        <w:rPr>
          <w:rFonts w:ascii="Verdana" w:hAnsi="Verdana" w:cs="Arial"/>
          <w:sz w:val="22"/>
        </w:rPr>
      </w:pPr>
    </w:p>
    <w:p w:rsidR="001A1B13" w:rsidRPr="00B04E4D" w:rsidRDefault="001A1B13" w:rsidP="003910AE">
      <w:pPr>
        <w:widowControl w:val="0"/>
        <w:jc w:val="both"/>
        <w:rPr>
          <w:rFonts w:ascii="Verdana" w:hAnsi="Verdana"/>
          <w:sz w:val="22"/>
        </w:rPr>
      </w:pPr>
      <w:r w:rsidRPr="00B04E4D">
        <w:rPr>
          <w:rFonts w:ascii="Verdana" w:hAnsi="Verdana"/>
          <w:sz w:val="22"/>
        </w:rPr>
        <w:t>Eriti tuleb tunnustada Starch Europe´i ja FEDIOLi väga aktiivset osalemist EFISC</w:t>
      </w:r>
      <w:r w:rsidR="009E5376" w:rsidRPr="00B04E4D">
        <w:rPr>
          <w:rFonts w:ascii="Verdana" w:hAnsi="Verdana"/>
          <w:sz w:val="22"/>
        </w:rPr>
        <w:t>i</w:t>
      </w:r>
      <w:r w:rsidRPr="00B04E4D">
        <w:rPr>
          <w:rFonts w:ascii="Verdana" w:hAnsi="Verdana"/>
          <w:sz w:val="22"/>
        </w:rPr>
        <w:t xml:space="preserve"> raames, mille asutajaliikmed nad on. Üheskoos esindavad EFISC</w:t>
      </w:r>
      <w:r w:rsidR="009E5376" w:rsidRPr="00B04E4D">
        <w:rPr>
          <w:rFonts w:ascii="Verdana" w:hAnsi="Verdana"/>
          <w:sz w:val="22"/>
        </w:rPr>
        <w:t>i</w:t>
      </w:r>
      <w:r w:rsidRPr="00B04E4D">
        <w:rPr>
          <w:rFonts w:ascii="Verdana" w:hAnsi="Verdana"/>
          <w:sz w:val="22"/>
        </w:rPr>
        <w:t xml:space="preserve"> liikmed enamikku kõigist „töödeldud söödamaterjalidest”, mis sisenevad toiduahelasse segasööda kaudu. </w:t>
      </w:r>
    </w:p>
    <w:p w:rsidR="001A1B13" w:rsidRPr="00B04E4D" w:rsidRDefault="001A1B13" w:rsidP="003910AE">
      <w:pPr>
        <w:jc w:val="both"/>
        <w:rPr>
          <w:rFonts w:ascii="Verdana" w:hAnsi="Verdana" w:cs="Arial"/>
          <w:sz w:val="22"/>
        </w:rPr>
      </w:pPr>
    </w:p>
    <w:p w:rsidR="001A1B13" w:rsidRPr="00B04E4D" w:rsidRDefault="001A1B13" w:rsidP="003910AE">
      <w:pPr>
        <w:jc w:val="both"/>
        <w:rPr>
          <w:rFonts w:ascii="Verdana" w:hAnsi="Verdana" w:cs="Arial"/>
          <w:sz w:val="22"/>
        </w:rPr>
      </w:pPr>
    </w:p>
    <w:p w:rsidR="001A1B13" w:rsidRPr="00B04E4D" w:rsidRDefault="001A1B13" w:rsidP="003910AE">
      <w:pPr>
        <w:jc w:val="both"/>
        <w:rPr>
          <w:rFonts w:ascii="Verdana" w:hAnsi="Verdana" w:cs="Arial"/>
          <w:sz w:val="22"/>
        </w:rPr>
      </w:pPr>
    </w:p>
    <w:p w:rsidR="005E04E0" w:rsidRPr="00B04E4D" w:rsidRDefault="001A1B13">
      <w:pPr>
        <w:jc w:val="both"/>
        <w:rPr>
          <w:rFonts w:ascii="Verdana" w:eastAsia="MS Mincho" w:hAnsi="Verdana"/>
          <w:color w:val="000000"/>
          <w:sz w:val="22"/>
          <w:szCs w:val="22"/>
        </w:rPr>
      </w:pPr>
      <w:r w:rsidRPr="00B04E4D">
        <w:rPr>
          <w:rFonts w:ascii="Verdana" w:hAnsi="Verdana"/>
        </w:rPr>
        <w:br w:type="page"/>
      </w:r>
      <w:r w:rsidRPr="00B04E4D">
        <w:rPr>
          <w:rFonts w:ascii="Verdana" w:hAnsi="Verdana"/>
          <w:b/>
          <w:color w:val="1F497D"/>
          <w:sz w:val="22"/>
        </w:rPr>
        <w:lastRenderedPageBreak/>
        <w:t xml:space="preserve"> </w:t>
      </w:r>
    </w:p>
    <w:p w:rsidR="007137F6" w:rsidRPr="00B04E4D" w:rsidRDefault="007137F6" w:rsidP="007137F6">
      <w:pPr>
        <w:autoSpaceDE w:val="0"/>
        <w:autoSpaceDN w:val="0"/>
        <w:adjustRightInd w:val="0"/>
        <w:ind w:left="720"/>
        <w:rPr>
          <w:rFonts w:ascii="Verdana" w:hAnsi="Verdana" w:cs="Arial"/>
          <w:b/>
          <w:sz w:val="22"/>
          <w:szCs w:val="22"/>
        </w:rPr>
      </w:pPr>
    </w:p>
    <w:p w:rsidR="007137F6" w:rsidRPr="00B04E4D" w:rsidRDefault="0076028A" w:rsidP="0076028A">
      <w:pPr>
        <w:spacing w:before="100" w:beforeAutospacing="1" w:after="100" w:afterAutospacing="1"/>
        <w:rPr>
          <w:rFonts w:ascii="Verdana" w:hAnsi="Verdana" w:cs="Arial"/>
          <w:b/>
          <w:sz w:val="22"/>
          <w:szCs w:val="22"/>
        </w:rPr>
      </w:pPr>
      <w:r w:rsidRPr="00B04E4D">
        <w:rPr>
          <w:rFonts w:ascii="Verdana" w:hAnsi="Verdana"/>
          <w:b/>
          <w:color w:val="1F497D"/>
          <w:sz w:val="22"/>
        </w:rPr>
        <w:t>Starch Europe</w:t>
      </w:r>
      <w:r w:rsidRPr="00B04E4D">
        <w:rPr>
          <w:rFonts w:ascii="Verdana" w:hAnsi="Verdana"/>
          <w:sz w:val="22"/>
        </w:rPr>
        <w:t xml:space="preserve"> </w:t>
      </w:r>
      <w:r w:rsidRPr="00B04E4D">
        <w:rPr>
          <w:rFonts w:ascii="Verdana" w:hAnsi="Verdana"/>
          <w:sz w:val="22"/>
          <w:szCs w:val="22"/>
        </w:rPr>
        <w:br/>
      </w:r>
      <w:r w:rsidRPr="00B04E4D">
        <w:rPr>
          <w:rFonts w:ascii="Verdana" w:hAnsi="Verdana"/>
          <w:sz w:val="22"/>
        </w:rPr>
        <w:t xml:space="preserve">Starch Europe on majandusorganisatsioon, mis esindab Euroopa tärklisetööstuse huve nii Euroopa kui ka rahvusvahelisel tasandil. Tärklisetööstus on olemas 21 Euroopa riigis ning ühendusel on praegu 24 liiget ja 7 assotsieerunud liiget. Täieliku nimekirja leiate organisatsiooni Starch Europe veebilehelt: </w:t>
      </w:r>
      <w:hyperlink r:id="rId69">
        <w:r w:rsidRPr="00B04E4D">
          <w:rPr>
            <w:rStyle w:val="Hyperlink"/>
            <w:rFonts w:ascii="Verdana" w:hAnsi="Verdana"/>
            <w:sz w:val="22"/>
          </w:rPr>
          <w:t>http://www.starch.eu/</w:t>
        </w:r>
      </w:hyperlink>
      <w:r w:rsidR="000F5BE2" w:rsidRPr="00B04E4D">
        <w:rPr>
          <w:rStyle w:val="Hyperlink"/>
          <w:rFonts w:ascii="Verdana" w:hAnsi="Verdana"/>
          <w:color w:val="auto"/>
          <w:sz w:val="22"/>
          <w:u w:val="none"/>
        </w:rPr>
        <w:t>.</w:t>
      </w:r>
    </w:p>
    <w:p w:rsidR="007137F6" w:rsidRPr="00B04E4D" w:rsidRDefault="007137F6" w:rsidP="007137F6">
      <w:pPr>
        <w:spacing w:before="100" w:beforeAutospacing="1" w:after="100" w:afterAutospacing="1"/>
        <w:jc w:val="both"/>
        <w:rPr>
          <w:rFonts w:ascii="Verdana" w:hAnsi="Verdana" w:cs="Arial"/>
          <w:b/>
          <w:sz w:val="22"/>
          <w:szCs w:val="22"/>
        </w:rPr>
      </w:pPr>
    </w:p>
    <w:p w:rsidR="007137F6" w:rsidRPr="00B04E4D" w:rsidRDefault="007137F6" w:rsidP="007137F6">
      <w:pPr>
        <w:spacing w:before="100" w:beforeAutospacing="1" w:after="100" w:afterAutospacing="1"/>
        <w:jc w:val="both"/>
        <w:rPr>
          <w:rFonts w:ascii="Verdana" w:hAnsi="Verdana"/>
          <w:b/>
          <w:bCs/>
          <w:color w:val="1F497D"/>
          <w:sz w:val="22"/>
          <w:szCs w:val="22"/>
        </w:rPr>
      </w:pPr>
      <w:r w:rsidRPr="00B04E4D">
        <w:rPr>
          <w:rFonts w:ascii="Verdana" w:hAnsi="Verdana"/>
          <w:b/>
          <w:color w:val="1F497D"/>
          <w:sz w:val="22"/>
        </w:rPr>
        <w:t>FEDIOL</w:t>
      </w:r>
    </w:p>
    <w:p w:rsidR="007137F6" w:rsidRPr="00B04E4D" w:rsidRDefault="007137F6" w:rsidP="007137F6">
      <w:pPr>
        <w:spacing w:before="100" w:beforeAutospacing="1" w:after="100" w:afterAutospacing="1"/>
        <w:jc w:val="both"/>
        <w:rPr>
          <w:rStyle w:val="Hyperlink"/>
          <w:rFonts w:ascii="Verdana" w:hAnsi="Verdana"/>
          <w:sz w:val="22"/>
          <w:szCs w:val="22"/>
        </w:rPr>
      </w:pPr>
      <w:r w:rsidRPr="00B04E4D">
        <w:rPr>
          <w:rFonts w:ascii="Verdana" w:hAnsi="Verdana"/>
          <w:sz w:val="22"/>
        </w:rPr>
        <w:t xml:space="preserve">FEDIOL on </w:t>
      </w:r>
      <w:r w:rsidR="0069384E" w:rsidRPr="00B04E4D">
        <w:rPr>
          <w:rFonts w:ascii="Verdana" w:hAnsi="Verdana"/>
          <w:sz w:val="22"/>
        </w:rPr>
        <w:t>ELi õli- ja valgujahutööstust esindav keskliit</w:t>
      </w:r>
      <w:r w:rsidRPr="00B04E4D">
        <w:rPr>
          <w:rFonts w:ascii="Verdana" w:hAnsi="Verdana"/>
          <w:sz w:val="22"/>
        </w:rPr>
        <w:t xml:space="preserve">. </w:t>
      </w:r>
      <w:r w:rsidRPr="00B04E4D">
        <w:rPr>
          <w:rStyle w:val="content"/>
          <w:rFonts w:ascii="Verdana" w:hAnsi="Verdana"/>
          <w:sz w:val="22"/>
        </w:rPr>
        <w:t xml:space="preserve">FEDIOLi liikmeteks on 14 seemnepurustajate ja õlitöötlejate ühendust ELi eri riikidest. Selle ühenduste kaudu on FEDIOLiga liitunud enam kui 35 ettevõtet, näiteks </w:t>
      </w:r>
      <w:hyperlink r:id="rId70">
        <w:r w:rsidRPr="00B04E4D">
          <w:rPr>
            <w:rStyle w:val="Hyperlink"/>
            <w:rFonts w:ascii="Verdana" w:hAnsi="Verdana"/>
            <w:color w:val="auto"/>
            <w:sz w:val="22"/>
            <w:u w:val="none"/>
          </w:rPr>
          <w:t>AAK</w:t>
        </w:r>
      </w:hyperlink>
      <w:r w:rsidRPr="00B04E4D">
        <w:rPr>
          <w:rFonts w:ascii="Verdana" w:hAnsi="Verdana"/>
          <w:sz w:val="22"/>
        </w:rPr>
        <w:t xml:space="preserve">, </w:t>
      </w:r>
      <w:hyperlink r:id="rId71">
        <w:r w:rsidRPr="00B04E4D">
          <w:rPr>
            <w:rStyle w:val="Hyperlink"/>
            <w:rFonts w:ascii="Verdana" w:hAnsi="Verdana"/>
            <w:color w:val="auto"/>
            <w:sz w:val="22"/>
            <w:u w:val="none"/>
          </w:rPr>
          <w:t>A.D.M</w:t>
        </w:r>
      </w:hyperlink>
      <w:r w:rsidRPr="00B04E4D">
        <w:rPr>
          <w:rFonts w:ascii="Verdana" w:hAnsi="Verdana"/>
          <w:sz w:val="22"/>
        </w:rPr>
        <w:t xml:space="preserve">, CARGILL, </w:t>
      </w:r>
      <w:hyperlink r:id="rId72">
        <w:r w:rsidRPr="00B04E4D">
          <w:rPr>
            <w:rStyle w:val="Hyperlink"/>
            <w:rFonts w:ascii="Verdana" w:hAnsi="Verdana"/>
            <w:color w:val="auto"/>
            <w:sz w:val="22"/>
            <w:u w:val="none"/>
          </w:rPr>
          <w:t>BUNGE</w:t>
        </w:r>
      </w:hyperlink>
      <w:r w:rsidRPr="00B04E4D">
        <w:rPr>
          <w:rFonts w:ascii="Verdana" w:hAnsi="Verdana"/>
          <w:sz w:val="22"/>
        </w:rPr>
        <w:t xml:space="preserve">, </w:t>
      </w:r>
      <w:hyperlink r:id="rId73">
        <w:r w:rsidRPr="00B04E4D">
          <w:rPr>
            <w:rStyle w:val="Hyperlink"/>
            <w:rFonts w:ascii="Verdana" w:hAnsi="Verdana"/>
            <w:color w:val="auto"/>
            <w:sz w:val="22"/>
            <w:u w:val="none"/>
          </w:rPr>
          <w:t>IOI Loders Croklaan</w:t>
        </w:r>
      </w:hyperlink>
      <w:r w:rsidRPr="00B04E4D">
        <w:rPr>
          <w:rFonts w:ascii="Verdana" w:hAnsi="Verdana"/>
          <w:sz w:val="22"/>
        </w:rPr>
        <w:t xml:space="preserve">, </w:t>
      </w:r>
      <w:hyperlink r:id="rId74">
        <w:r w:rsidRPr="00B04E4D">
          <w:rPr>
            <w:rStyle w:val="Hyperlink"/>
            <w:rFonts w:ascii="Verdana" w:hAnsi="Verdana"/>
            <w:color w:val="auto"/>
            <w:sz w:val="22"/>
            <w:u w:val="none"/>
          </w:rPr>
          <w:t>Lipidos Santiga</w:t>
        </w:r>
      </w:hyperlink>
      <w:r w:rsidRPr="00B04E4D">
        <w:rPr>
          <w:rFonts w:ascii="Verdana" w:hAnsi="Verdana"/>
          <w:sz w:val="22"/>
        </w:rPr>
        <w:t xml:space="preserve">, </w:t>
      </w:r>
      <w:hyperlink r:id="rId75">
        <w:r w:rsidRPr="00B04E4D">
          <w:rPr>
            <w:rStyle w:val="Hyperlink"/>
            <w:rFonts w:ascii="Verdana" w:hAnsi="Verdana"/>
            <w:color w:val="auto"/>
            <w:sz w:val="22"/>
            <w:u w:val="none"/>
          </w:rPr>
          <w:t>Sovena</w:t>
        </w:r>
      </w:hyperlink>
      <w:r w:rsidRPr="00B04E4D">
        <w:rPr>
          <w:rFonts w:ascii="Verdana" w:hAnsi="Verdana"/>
          <w:sz w:val="22"/>
        </w:rPr>
        <w:t xml:space="preserve">, </w:t>
      </w:r>
      <w:hyperlink r:id="rId76">
        <w:r w:rsidRPr="00B04E4D">
          <w:rPr>
            <w:rStyle w:val="Hyperlink"/>
            <w:rFonts w:ascii="Verdana" w:hAnsi="Verdana"/>
            <w:color w:val="auto"/>
            <w:sz w:val="22"/>
            <w:u w:val="none"/>
          </w:rPr>
          <w:t>Thywissen</w:t>
        </w:r>
      </w:hyperlink>
      <w:r w:rsidRPr="00B04E4D">
        <w:rPr>
          <w:rFonts w:ascii="Verdana" w:hAnsi="Verdana"/>
          <w:sz w:val="22"/>
        </w:rPr>
        <w:t xml:space="preserve">, </w:t>
      </w:r>
      <w:hyperlink r:id="rId77">
        <w:r w:rsidRPr="00B04E4D">
          <w:rPr>
            <w:rStyle w:val="Hyperlink"/>
            <w:rFonts w:ascii="Verdana" w:hAnsi="Verdana"/>
            <w:color w:val="auto"/>
            <w:sz w:val="22"/>
            <w:u w:val="none"/>
          </w:rPr>
          <w:t>Wilmar Edible Oils</w:t>
        </w:r>
      </w:hyperlink>
      <w:r w:rsidR="0069384E" w:rsidRPr="00B04E4D">
        <w:rPr>
          <w:rFonts w:ascii="Verdana" w:hAnsi="Verdana"/>
          <w:sz w:val="22"/>
        </w:rPr>
        <w:t xml:space="preserve"> jt.</w:t>
      </w:r>
      <w:r w:rsidRPr="00B04E4D">
        <w:rPr>
          <w:rFonts w:ascii="Verdana" w:hAnsi="Verdana"/>
          <w:sz w:val="22"/>
        </w:rPr>
        <w:t xml:space="preserve"> </w:t>
      </w:r>
      <w:r w:rsidRPr="00B04E4D">
        <w:rPr>
          <w:rStyle w:val="content"/>
          <w:rFonts w:ascii="Verdana" w:hAnsi="Verdana"/>
          <w:sz w:val="22"/>
        </w:rPr>
        <w:t>FEDIOLi</w:t>
      </w:r>
      <w:r w:rsidRPr="00B04E4D">
        <w:rPr>
          <w:rFonts w:ascii="Verdana" w:hAnsi="Verdana"/>
          <w:sz w:val="22"/>
        </w:rPr>
        <w:t xml:space="preserve"> ühendustega liitunud ettevõtete täieliku nimekirjaga saab tutvuda meie veebilehel: </w:t>
      </w:r>
      <w:hyperlink r:id="rId78">
        <w:r w:rsidRPr="00B04E4D">
          <w:rPr>
            <w:rStyle w:val="Hyperlink"/>
            <w:rFonts w:ascii="Verdana" w:hAnsi="Verdana"/>
            <w:sz w:val="22"/>
          </w:rPr>
          <w:t>http://www.fediol.eu/</w:t>
        </w:r>
      </w:hyperlink>
      <w:r w:rsidR="000F5BE2" w:rsidRPr="00B04E4D">
        <w:rPr>
          <w:rStyle w:val="Hyperlink"/>
          <w:rFonts w:ascii="Verdana" w:hAnsi="Verdana"/>
          <w:color w:val="auto"/>
          <w:sz w:val="22"/>
          <w:u w:val="none"/>
        </w:rPr>
        <w:t>.</w:t>
      </w:r>
    </w:p>
    <w:p w:rsidR="00707459" w:rsidRPr="00B04E4D" w:rsidRDefault="00707459" w:rsidP="007137F6">
      <w:pPr>
        <w:spacing w:before="100" w:beforeAutospacing="1" w:after="100" w:afterAutospacing="1"/>
        <w:jc w:val="both"/>
        <w:rPr>
          <w:rStyle w:val="Hyperlink"/>
          <w:rFonts w:ascii="Verdana" w:hAnsi="Verdana"/>
          <w:sz w:val="22"/>
          <w:szCs w:val="22"/>
        </w:rPr>
      </w:pPr>
    </w:p>
    <w:p w:rsidR="00707459" w:rsidRPr="00B04E4D" w:rsidRDefault="00707459" w:rsidP="007137F6">
      <w:pPr>
        <w:spacing w:before="100" w:beforeAutospacing="1" w:after="100" w:afterAutospacing="1"/>
        <w:jc w:val="both"/>
        <w:rPr>
          <w:rStyle w:val="Hyperlink"/>
          <w:rFonts w:ascii="Verdana" w:hAnsi="Verdana"/>
          <w:b/>
          <w:color w:val="1F497D"/>
          <w:sz w:val="22"/>
          <w:szCs w:val="22"/>
        </w:rPr>
      </w:pPr>
      <w:r w:rsidRPr="00B04E4D">
        <w:rPr>
          <w:rStyle w:val="Hyperlink"/>
          <w:rFonts w:ascii="Verdana" w:hAnsi="Verdana"/>
          <w:b/>
          <w:color w:val="1F497D"/>
          <w:sz w:val="22"/>
        </w:rPr>
        <w:t>Euroopa Biodiisli Nõukogu</w:t>
      </w:r>
    </w:p>
    <w:p w:rsidR="00286239" w:rsidRPr="00B04E4D" w:rsidRDefault="00B34186" w:rsidP="007137F6">
      <w:pPr>
        <w:spacing w:before="100" w:beforeAutospacing="1" w:after="100" w:afterAutospacing="1"/>
        <w:jc w:val="both"/>
        <w:rPr>
          <w:rFonts w:ascii="Verdana" w:hAnsi="Verdana"/>
          <w:sz w:val="22"/>
          <w:szCs w:val="22"/>
        </w:rPr>
      </w:pPr>
      <w:r w:rsidRPr="00B04E4D">
        <w:rPr>
          <w:rFonts w:ascii="Verdana" w:hAnsi="Verdana"/>
          <w:color w:val="000000"/>
          <w:sz w:val="22"/>
          <w:shd w:val="clear" w:color="auto" w:fill="FFFFFF"/>
        </w:rPr>
        <w:t>Euroopa Biodiisli Nõukogu (</w:t>
      </w:r>
      <w:r w:rsidR="0069384E" w:rsidRPr="00B04E4D">
        <w:rPr>
          <w:rFonts w:ascii="Verdana" w:hAnsi="Verdana"/>
          <w:color w:val="000000"/>
          <w:sz w:val="22"/>
          <w:shd w:val="clear" w:color="auto" w:fill="FFFFFF"/>
        </w:rPr>
        <w:t xml:space="preserve">tuntud </w:t>
      </w:r>
      <w:r w:rsidRPr="00B04E4D">
        <w:rPr>
          <w:rFonts w:ascii="Verdana" w:hAnsi="Verdana"/>
          <w:color w:val="000000"/>
          <w:sz w:val="22"/>
          <w:shd w:val="clear" w:color="auto" w:fill="FFFFFF"/>
        </w:rPr>
        <w:t xml:space="preserve">ka </w:t>
      </w:r>
      <w:r w:rsidR="0069384E" w:rsidRPr="00B04E4D">
        <w:rPr>
          <w:rFonts w:ascii="Verdana" w:hAnsi="Verdana"/>
          <w:color w:val="000000"/>
          <w:sz w:val="22"/>
          <w:shd w:val="clear" w:color="auto" w:fill="FFFFFF"/>
        </w:rPr>
        <w:t xml:space="preserve">kui </w:t>
      </w:r>
      <w:r w:rsidRPr="00B04E4D">
        <w:rPr>
          <w:rFonts w:ascii="Verdana" w:hAnsi="Verdana"/>
          <w:color w:val="000000"/>
          <w:sz w:val="22"/>
          <w:shd w:val="clear" w:color="auto" w:fill="FFFFFF"/>
        </w:rPr>
        <w:t>EBB) on mittetulundusühing, mis loodi 1997. aasta jaanuaris ja see esindab suuremaid biodiisli tootjaid.</w:t>
      </w:r>
      <w:r w:rsidR="008B7B49" w:rsidRPr="00B04E4D">
        <w:rPr>
          <w:rFonts w:ascii="Verdana" w:hAnsi="Verdana"/>
          <w:color w:val="000000"/>
          <w:sz w:val="22"/>
          <w:shd w:val="clear" w:color="auto" w:fill="FFFFFF"/>
        </w:rPr>
        <w:t xml:space="preserve"> </w:t>
      </w:r>
      <w:r w:rsidRPr="00B04E4D">
        <w:rPr>
          <w:rFonts w:ascii="Verdana" w:hAnsi="Verdana"/>
          <w:color w:val="000000"/>
          <w:sz w:val="22"/>
          <w:shd w:val="clear" w:color="auto" w:fill="FFFFFF"/>
        </w:rPr>
        <w:t xml:space="preserve">Rohkem teavet </w:t>
      </w:r>
      <w:r w:rsidR="00DE67D2" w:rsidRPr="00B04E4D">
        <w:rPr>
          <w:rFonts w:ascii="Verdana" w:hAnsi="Verdana"/>
          <w:color w:val="000000"/>
          <w:sz w:val="22"/>
          <w:shd w:val="clear" w:color="auto" w:fill="FFFFFF"/>
        </w:rPr>
        <w:t>leiab</w:t>
      </w:r>
      <w:r w:rsidRPr="00B04E4D">
        <w:rPr>
          <w:rFonts w:ascii="Verdana" w:hAnsi="Verdana"/>
          <w:color w:val="000000"/>
          <w:sz w:val="22"/>
          <w:shd w:val="clear" w:color="auto" w:fill="FFFFFF"/>
        </w:rPr>
        <w:t xml:space="preserve"> veebisaidil </w:t>
      </w:r>
      <w:hyperlink r:id="rId79">
        <w:r w:rsidRPr="00B04E4D">
          <w:rPr>
            <w:rStyle w:val="Hyperlink"/>
            <w:rFonts w:ascii="Verdana" w:hAnsi="Verdana"/>
            <w:sz w:val="22"/>
            <w:shd w:val="clear" w:color="auto" w:fill="FFFFFF"/>
          </w:rPr>
          <w:t>http://www.ebb-eu.org/</w:t>
        </w:r>
      </w:hyperlink>
      <w:r w:rsidR="000F5BE2" w:rsidRPr="00B04E4D">
        <w:rPr>
          <w:rStyle w:val="Hyperlink"/>
          <w:rFonts w:ascii="Verdana" w:hAnsi="Verdana"/>
          <w:color w:val="auto"/>
          <w:sz w:val="22"/>
          <w:u w:val="none"/>
        </w:rPr>
        <w:t>.</w:t>
      </w:r>
    </w:p>
    <w:p w:rsidR="001A1B13" w:rsidRPr="00B04E4D" w:rsidRDefault="00EB3494" w:rsidP="00A907D9">
      <w:pPr>
        <w:pStyle w:val="Heading2"/>
        <w:rPr>
          <w:rFonts w:cs="Arial"/>
        </w:rPr>
      </w:pPr>
      <w:bookmarkStart w:id="308" w:name="_Toc400033220"/>
      <w:r w:rsidRPr="00B04E4D">
        <w:rPr>
          <w:noProof/>
          <w:szCs w:val="22"/>
          <w:lang w:eastAsia="en-GB" w:bidi="ar-SA"/>
        </w:rPr>
        <mc:AlternateContent>
          <mc:Choice Requires="wps">
            <w:drawing>
              <wp:anchor distT="0" distB="0" distL="114300" distR="114300" simplePos="0" relativeHeight="251660288" behindDoc="0" locked="0" layoutInCell="1" allowOverlap="1" wp14:anchorId="10064ED2" wp14:editId="5D0A7F97">
                <wp:simplePos x="0" y="0"/>
                <wp:positionH relativeFrom="column">
                  <wp:posOffset>5994400</wp:posOffset>
                </wp:positionH>
                <wp:positionV relativeFrom="paragraph">
                  <wp:posOffset>4844415</wp:posOffset>
                </wp:positionV>
                <wp:extent cx="282575" cy="449580"/>
                <wp:effectExtent l="0" t="0" r="22225" b="27305"/>
                <wp:wrapNone/>
                <wp:docPr id="1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B04E4D" w:rsidRPr="003660D9" w:rsidRDefault="00B04E4D" w:rsidP="0072727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3" o:spid="_x0000_s1037" type="#_x0000_t202" style="position:absolute;margin-left:472pt;margin-top:381.45pt;width:22.25pt;height:35.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8NKAIAAFoEAAAOAAAAZHJzL2Uyb0RvYy54bWysVNtu2zAMfR+wfxD0vjhxkzUx4hRdugwD&#10;ugvQ7gNkWbaF6TZKid19fSk5SYPurZgfBFGkjshzSK9vBq3IQYCX1pR0NplSIgy3tTRtSX897j4s&#10;KfGBmZopa0RJn4SnN5v379a9K0RuO6tqAQRBjC96V9IuBFdkmeed0MxPrBMGnY0FzQKa0GY1sB7R&#10;tcry6fRj1luoHVguvMfTu9FJNwm/aQQPP5rGi0BUSTG3kFZIaxXXbLNmRQvMdZIf02BvyEIzafDR&#10;M9QdC4zsQf4DpSUH620TJtzqzDaN5CLVgNXMpq+qeeiYE6kWJMe7M03+/8Hy74efQGSN2l1RYphG&#10;jR7FEMgnO5BZfhUJ6p0vMO7BYWQY0IHBqVjv7i3/7Ymx246ZVtwC2L4TrMYEZ/FmdnF1xPERpOq/&#10;2RofYvtgE9DQgI7sIR8E0VGop7M4MRmOh/kyX1wvKOHoms9Xi2USL2PF6bIDH74Iq0nclBRQ+wTO&#10;Dvc+xGRYcQqJb3mrZL2TSiUD2mqrgBwY9skufSn/V2HKkL6kq0W+GOt/A4SWARteSV3S5TR+YwtG&#10;1j6bOrVjYFKNe0xZmSONkbmRwzBUwyhZIjlyXNn6CYkFOzY4DiRuOgt/KemxuUvq/+wZCErUV4Pi&#10;rGbzeZyGZMwX1zkacOmpLj3McIQqaaBk3G7DOEF7B7Lt8KVTO9yioDuZyH7J6pg/NnDS4DhscUIu&#10;7RT18kvYPAMAAP//AwBQSwMEFAAGAAgAAAAhAJ6dF8DkAAAACwEAAA8AAABkcnMvZG93bnJldi54&#10;bWxMj8FOwzAQRO9I/IO1SNyoTVvSJMSpEAIJDlVFW4S4ufaSpMTrKHba8Pc1JziOZjTzpliOtmVH&#10;7H3jSMLtRABD0s40VEnYbZ9vUmA+KDKqdYQSftDDsry8KFRu3Ine8LgJFYsl5HMloQ6hyzn3ukar&#10;/MR1SNH7cr1VIcq+4qZXp1huWz4VIuFWNRQXatXhY436ezNYCU+6e8nWn+3hY63fRTKI1evBraS8&#10;vhof7oEFHMNfGH7xIzqUkWnvBjKetRKy+Tx+CRIWyTQDFhNZmt4B20tIZ7MF8LLg/z+UZwAAAP//&#10;AwBQSwECLQAUAAYACAAAACEAtoM4kv4AAADhAQAAEwAAAAAAAAAAAAAAAAAAAAAAW0NvbnRlbnRf&#10;VHlwZXNdLnhtbFBLAQItABQABgAIAAAAIQA4/SH/1gAAAJQBAAALAAAAAAAAAAAAAAAAAC8BAABf&#10;cmVscy8ucmVsc1BLAQItABQABgAIAAAAIQCB0S8NKAIAAFoEAAAOAAAAAAAAAAAAAAAAAC4CAABk&#10;cnMvZTJvRG9jLnhtbFBLAQItABQABgAIAAAAIQCenRfA5AAAAAsBAAAPAAAAAAAAAAAAAAAAAIIE&#10;AABkcnMvZG93bnJldi54bWxQSwUGAAAAAAQABADzAAAAkwUAAAAA&#10;" strokecolor="white">
                <v:textbox style="mso-fit-shape-to-text:t">
                  <w:txbxContent>
                    <w:p w:rsidR="00B04E4D" w:rsidRPr="003660D9" w:rsidRDefault="00B04E4D" w:rsidP="0072727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00C765C2" w:rsidRPr="00B04E4D">
        <w:br w:type="page"/>
      </w:r>
      <w:bookmarkStart w:id="309" w:name="_Toc436939797"/>
      <w:r w:rsidR="003A545A" w:rsidRPr="00B04E4D">
        <w:lastRenderedPageBreak/>
        <w:t>2. LISA.</w:t>
      </w:r>
      <w:r w:rsidR="00C765C2" w:rsidRPr="00B04E4D">
        <w:t xml:space="preserve"> </w:t>
      </w:r>
      <w:bookmarkStart w:id="310" w:name="LIST_OF_ACRONYMS_AND_ABBREVIATIONS"/>
      <w:r w:rsidR="003A545A" w:rsidRPr="00B04E4D">
        <w:t>L</w:t>
      </w:r>
      <w:r w:rsidR="00C765C2" w:rsidRPr="00B04E4D">
        <w:t>ühendite ja lühinimetuste loetelu</w:t>
      </w:r>
      <w:bookmarkEnd w:id="308"/>
      <w:bookmarkEnd w:id="309"/>
      <w:bookmarkEnd w:id="310"/>
    </w:p>
    <w:p w:rsidR="00694995" w:rsidRPr="00B04E4D" w:rsidRDefault="00694995" w:rsidP="005D6B61">
      <w:pPr>
        <w:spacing w:before="100" w:beforeAutospacing="1" w:after="100" w:afterAutospacing="1" w:line="276" w:lineRule="auto"/>
        <w:jc w:val="both"/>
        <w:rPr>
          <w:rFonts w:ascii="Verdana" w:hAnsi="Verdana" w:cs="Arial"/>
          <w:b/>
          <w:sz w:val="22"/>
          <w:szCs w:val="22"/>
        </w:rPr>
      </w:pPr>
    </w:p>
    <w:p w:rsidR="00D606CF" w:rsidRPr="00B04E4D" w:rsidRDefault="00D606CF" w:rsidP="005A7413">
      <w:pPr>
        <w:numPr>
          <w:ilvl w:val="0"/>
          <w:numId w:val="53"/>
        </w:numPr>
        <w:rPr>
          <w:rFonts w:ascii="Verdana" w:hAnsi="Verdana"/>
          <w:sz w:val="22"/>
          <w:szCs w:val="22"/>
        </w:rPr>
      </w:pPr>
      <w:r w:rsidRPr="00B04E4D">
        <w:rPr>
          <w:rFonts w:ascii="Verdana" w:hAnsi="Verdana"/>
          <w:b/>
          <w:sz w:val="22"/>
        </w:rPr>
        <w:t>As</w:t>
      </w:r>
      <w:r w:rsidRPr="00B04E4D">
        <w:rPr>
          <w:rFonts w:ascii="Verdana" w:hAnsi="Verdana"/>
        </w:rPr>
        <w:t>:</w:t>
      </w:r>
      <w:r w:rsidRPr="00B04E4D">
        <w:rPr>
          <w:rFonts w:ascii="Verdana" w:hAnsi="Verdana"/>
          <w:sz w:val="22"/>
        </w:rPr>
        <w:t xml:space="preserve"> arseen</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B</w:t>
      </w:r>
      <w:r w:rsidRPr="00B04E4D">
        <w:rPr>
          <w:rFonts w:ascii="Verdana" w:hAnsi="Verdana"/>
        </w:rPr>
        <w:t>:</w:t>
      </w:r>
      <w:r w:rsidRPr="00B04E4D">
        <w:rPr>
          <w:rFonts w:ascii="Verdana" w:hAnsi="Verdana"/>
          <w:sz w:val="22"/>
        </w:rPr>
        <w:t xml:space="preserve"> bioloogiline</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K</w:t>
      </w:r>
      <w:r w:rsidRPr="00B04E4D">
        <w:rPr>
          <w:rFonts w:ascii="Verdana" w:hAnsi="Verdana"/>
        </w:rPr>
        <w:t>:</w:t>
      </w:r>
      <w:r w:rsidRPr="00B04E4D">
        <w:rPr>
          <w:rFonts w:ascii="Verdana" w:hAnsi="Verdana"/>
          <w:b/>
          <w:sz w:val="22"/>
        </w:rPr>
        <w:t xml:space="preserve"> </w:t>
      </w:r>
      <w:r w:rsidRPr="00B04E4D">
        <w:rPr>
          <w:rFonts w:ascii="Verdana" w:hAnsi="Verdana"/>
          <w:sz w:val="22"/>
        </w:rPr>
        <w:t>keemiline</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Kat</w:t>
      </w:r>
      <w:r w:rsidRPr="00B04E4D">
        <w:rPr>
          <w:rFonts w:ascii="Verdana" w:hAnsi="Verdana"/>
        </w:rPr>
        <w:t>:</w:t>
      </w:r>
      <w:r w:rsidRPr="00B04E4D">
        <w:rPr>
          <w:rFonts w:ascii="Verdana" w:hAnsi="Verdana"/>
          <w:sz w:val="22"/>
        </w:rPr>
        <w:t xml:space="preserve"> kategooria</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 xml:space="preserve">KKP: </w:t>
      </w:r>
      <w:r w:rsidRPr="00B04E4D">
        <w:rPr>
          <w:rFonts w:ascii="Verdana" w:hAnsi="Verdana"/>
          <w:sz w:val="22"/>
        </w:rPr>
        <w:t>kriitiline kontrollpunkt</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Cd</w:t>
      </w:r>
      <w:r w:rsidRPr="00B04E4D">
        <w:rPr>
          <w:rFonts w:ascii="Verdana" w:hAnsi="Verdana"/>
        </w:rPr>
        <w:t>:</w:t>
      </w:r>
      <w:r w:rsidRPr="00B04E4D">
        <w:rPr>
          <w:rFonts w:ascii="Verdana" w:hAnsi="Verdana"/>
          <w:sz w:val="22"/>
        </w:rPr>
        <w:t xml:space="preserve"> kaadmium</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CFU/g</w:t>
      </w:r>
      <w:r w:rsidRPr="00B04E4D">
        <w:rPr>
          <w:rFonts w:ascii="Verdana" w:hAnsi="Verdana"/>
        </w:rPr>
        <w:t>:</w:t>
      </w:r>
      <w:r w:rsidRPr="00B04E4D">
        <w:rPr>
          <w:rFonts w:ascii="Verdana" w:hAnsi="Verdana"/>
          <w:sz w:val="22"/>
        </w:rPr>
        <w:t xml:space="preserve"> kolooniat moodustavat ühikut grammi kohta</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CIP</w:t>
      </w:r>
      <w:r w:rsidRPr="00B04E4D">
        <w:rPr>
          <w:rFonts w:ascii="Verdana" w:hAnsi="Verdana"/>
          <w:sz w:val="22"/>
        </w:rPr>
        <w:t>: kohapealne puhastus</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DDT</w:t>
      </w:r>
      <w:r w:rsidRPr="00B04E4D">
        <w:rPr>
          <w:rFonts w:ascii="Verdana" w:hAnsi="Verdana"/>
        </w:rPr>
        <w:t>:</w:t>
      </w:r>
      <w:r w:rsidRPr="00B04E4D">
        <w:rPr>
          <w:rFonts w:ascii="Verdana" w:hAnsi="Verdana"/>
          <w:sz w:val="22"/>
        </w:rPr>
        <w:t xml:space="preserve"> diklorodifenüültrikloroetaan</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EK</w:t>
      </w:r>
      <w:r w:rsidRPr="00B04E4D">
        <w:rPr>
          <w:rFonts w:ascii="Verdana" w:hAnsi="Verdana"/>
        </w:rPr>
        <w:t>:</w:t>
      </w:r>
      <w:r w:rsidRPr="00B04E4D">
        <w:rPr>
          <w:rFonts w:ascii="Verdana" w:hAnsi="Verdana"/>
          <w:sz w:val="22"/>
        </w:rPr>
        <w:t xml:space="preserve"> Euroopa Komisjon</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EFIP</w:t>
      </w:r>
      <w:r w:rsidRPr="00B04E4D">
        <w:rPr>
          <w:rFonts w:ascii="Verdana" w:hAnsi="Verdana"/>
        </w:rPr>
        <w:t>:</w:t>
      </w:r>
      <w:r w:rsidRPr="00B04E4D">
        <w:rPr>
          <w:rFonts w:ascii="Verdana" w:hAnsi="Verdana"/>
          <w:sz w:val="22"/>
        </w:rPr>
        <w:t xml:space="preserve"> Euroopa söödakoostisosade platvorm (European Feed Ingredients Platform)</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EL</w:t>
      </w:r>
      <w:r w:rsidRPr="00B04E4D">
        <w:rPr>
          <w:rFonts w:ascii="Verdana" w:hAnsi="Verdana"/>
        </w:rPr>
        <w:t>:</w:t>
      </w:r>
      <w:r w:rsidRPr="00B04E4D">
        <w:rPr>
          <w:rFonts w:ascii="Verdana" w:hAnsi="Verdana"/>
          <w:sz w:val="22"/>
        </w:rPr>
        <w:t xml:space="preserve"> Euroopa Liit</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FEFAC</w:t>
      </w:r>
      <w:r w:rsidRPr="00B04E4D">
        <w:rPr>
          <w:rFonts w:ascii="Verdana" w:hAnsi="Verdana"/>
        </w:rPr>
        <w:t>:</w:t>
      </w:r>
      <w:r w:rsidRPr="00B04E4D">
        <w:rPr>
          <w:rFonts w:ascii="Verdana" w:hAnsi="Verdana"/>
          <w:sz w:val="22"/>
        </w:rPr>
        <w:t xml:space="preserve"> Euroopa Söödatootjate Föderatsioon</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GMP</w:t>
      </w:r>
      <w:r w:rsidRPr="00B04E4D">
        <w:rPr>
          <w:rFonts w:ascii="Verdana" w:hAnsi="Verdana"/>
        </w:rPr>
        <w:t>:</w:t>
      </w:r>
      <w:r w:rsidRPr="00B04E4D">
        <w:rPr>
          <w:rFonts w:ascii="Verdana" w:hAnsi="Verdana"/>
          <w:sz w:val="22"/>
        </w:rPr>
        <w:t xml:space="preserve"> hea tootmistava</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HACCP</w:t>
      </w:r>
      <w:r w:rsidRPr="00B04E4D">
        <w:rPr>
          <w:rFonts w:ascii="Verdana" w:hAnsi="Verdana"/>
        </w:rPr>
        <w:t>:</w:t>
      </w:r>
      <w:r w:rsidRPr="00B04E4D">
        <w:rPr>
          <w:rFonts w:ascii="Verdana" w:hAnsi="Verdana"/>
          <w:sz w:val="22"/>
        </w:rPr>
        <w:t xml:space="preserve"> ohuanalüüs ja kriitilised kontrollpunktid</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HCH</w:t>
      </w:r>
      <w:r w:rsidRPr="00B04E4D">
        <w:rPr>
          <w:rFonts w:ascii="Verdana" w:hAnsi="Verdana"/>
          <w:sz w:val="22"/>
        </w:rPr>
        <w:t>: heksaklorotsükloheksaan</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HCN</w:t>
      </w:r>
      <w:r w:rsidRPr="00B04E4D">
        <w:rPr>
          <w:rFonts w:ascii="Verdana" w:hAnsi="Verdana"/>
        </w:rPr>
        <w:t>:</w:t>
      </w:r>
      <w:r w:rsidRPr="00B04E4D">
        <w:rPr>
          <w:rFonts w:ascii="Verdana" w:hAnsi="Verdana"/>
          <w:sz w:val="22"/>
        </w:rPr>
        <w:t xml:space="preserve"> vesiniktsüaniidhape</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Hg</w:t>
      </w:r>
      <w:r w:rsidRPr="00B04E4D">
        <w:rPr>
          <w:rFonts w:ascii="Verdana" w:hAnsi="Verdana"/>
        </w:rPr>
        <w:t>:</w:t>
      </w:r>
      <w:r w:rsidRPr="00B04E4D">
        <w:rPr>
          <w:rFonts w:ascii="Verdana" w:hAnsi="Verdana"/>
          <w:sz w:val="22"/>
        </w:rPr>
        <w:t xml:space="preserve"> elavhõbe</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ISO</w:t>
      </w:r>
      <w:r w:rsidRPr="00B04E4D">
        <w:rPr>
          <w:rFonts w:ascii="Verdana" w:hAnsi="Verdana"/>
        </w:rPr>
        <w:t>:</w:t>
      </w:r>
      <w:r w:rsidRPr="00B04E4D">
        <w:rPr>
          <w:rFonts w:ascii="Verdana" w:hAnsi="Verdana"/>
          <w:sz w:val="22"/>
        </w:rPr>
        <w:t xml:space="preserve"> Rahvusvaheline Standardiorganisatsioon</w:t>
      </w:r>
    </w:p>
    <w:p w:rsidR="00A80F52" w:rsidRPr="00B04E4D" w:rsidRDefault="00A80F52" w:rsidP="005A7413">
      <w:pPr>
        <w:numPr>
          <w:ilvl w:val="0"/>
          <w:numId w:val="53"/>
        </w:numPr>
        <w:rPr>
          <w:rFonts w:ascii="Verdana" w:hAnsi="Verdana"/>
          <w:sz w:val="22"/>
          <w:szCs w:val="22"/>
        </w:rPr>
      </w:pPr>
      <w:r w:rsidRPr="00B04E4D">
        <w:rPr>
          <w:rFonts w:ascii="Verdana" w:hAnsi="Verdana"/>
          <w:b/>
          <w:sz w:val="22"/>
        </w:rPr>
        <w:t>LCI</w:t>
      </w:r>
      <w:r w:rsidRPr="00B04E4D">
        <w:rPr>
          <w:rFonts w:ascii="Verdana" w:hAnsi="Verdana"/>
          <w:sz w:val="22"/>
        </w:rPr>
        <w:t>: laadimisruumi kontroll</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MRL</w:t>
      </w:r>
      <w:r w:rsidRPr="00B04E4D">
        <w:rPr>
          <w:rFonts w:ascii="Verdana" w:hAnsi="Verdana"/>
        </w:rPr>
        <w:t>:</w:t>
      </w:r>
      <w:r w:rsidRPr="00B04E4D">
        <w:rPr>
          <w:rFonts w:ascii="Verdana" w:hAnsi="Verdana"/>
          <w:sz w:val="22"/>
        </w:rPr>
        <w:t xml:space="preserve"> jääkide piirnorm</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MS</w:t>
      </w:r>
      <w:r w:rsidRPr="00B04E4D">
        <w:rPr>
          <w:rFonts w:ascii="Verdana" w:hAnsi="Verdana"/>
        </w:rPr>
        <w:t>:</w:t>
      </w:r>
      <w:r w:rsidRPr="00B04E4D">
        <w:rPr>
          <w:rFonts w:ascii="Verdana" w:hAnsi="Verdana"/>
          <w:sz w:val="22"/>
        </w:rPr>
        <w:t xml:space="preserve"> liikmesriigid</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F</w:t>
      </w:r>
      <w:r w:rsidRPr="00B04E4D">
        <w:rPr>
          <w:rFonts w:ascii="Verdana" w:hAnsi="Verdana"/>
        </w:rPr>
        <w:t>:</w:t>
      </w:r>
      <w:r w:rsidRPr="00B04E4D">
        <w:rPr>
          <w:rFonts w:ascii="Verdana" w:hAnsi="Verdana"/>
          <w:sz w:val="22"/>
        </w:rPr>
        <w:t xml:space="preserve"> füüsikaline</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PAH</w:t>
      </w:r>
      <w:r w:rsidRPr="00B04E4D">
        <w:rPr>
          <w:rFonts w:ascii="Verdana" w:hAnsi="Verdana"/>
        </w:rPr>
        <w:t>:</w:t>
      </w:r>
      <w:r w:rsidRPr="00B04E4D">
        <w:rPr>
          <w:rFonts w:ascii="Verdana" w:hAnsi="Verdana"/>
          <w:sz w:val="22"/>
        </w:rPr>
        <w:t xml:space="preserve"> polütsüklilised aromaatsed süsivesinikud</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Pb</w:t>
      </w:r>
      <w:r w:rsidRPr="00B04E4D">
        <w:rPr>
          <w:rFonts w:ascii="Verdana" w:hAnsi="Verdana"/>
        </w:rPr>
        <w:t>:</w:t>
      </w:r>
      <w:r w:rsidRPr="00B04E4D">
        <w:rPr>
          <w:rFonts w:ascii="Verdana" w:hAnsi="Verdana"/>
          <w:sz w:val="22"/>
        </w:rPr>
        <w:t xml:space="preserve"> plii</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PCB</w:t>
      </w:r>
      <w:r w:rsidRPr="00B04E4D">
        <w:rPr>
          <w:rFonts w:ascii="Verdana" w:hAnsi="Verdana"/>
        </w:rPr>
        <w:t>:</w:t>
      </w:r>
      <w:r w:rsidRPr="00B04E4D">
        <w:rPr>
          <w:rFonts w:ascii="Verdana" w:hAnsi="Verdana"/>
          <w:b/>
          <w:sz w:val="22"/>
        </w:rPr>
        <w:t xml:space="preserve"> </w:t>
      </w:r>
      <w:r w:rsidRPr="00B04E4D">
        <w:rPr>
          <w:rFonts w:ascii="Verdana" w:hAnsi="Verdana"/>
          <w:sz w:val="22"/>
        </w:rPr>
        <w:t>polüklooritud bifenüülid</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PCDD</w:t>
      </w:r>
      <w:r w:rsidRPr="00B04E4D">
        <w:rPr>
          <w:rFonts w:ascii="Verdana" w:hAnsi="Verdana"/>
        </w:rPr>
        <w:t>:</w:t>
      </w:r>
      <w:r w:rsidRPr="00B04E4D">
        <w:rPr>
          <w:rFonts w:ascii="Verdana" w:hAnsi="Verdana"/>
          <w:sz w:val="22"/>
        </w:rPr>
        <w:t xml:space="preserve"> polüklooritud dibensoparadioksiinid</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PCDF</w:t>
      </w:r>
      <w:r w:rsidRPr="00B04E4D">
        <w:rPr>
          <w:rFonts w:ascii="Verdana" w:hAnsi="Verdana"/>
        </w:rPr>
        <w:t>:</w:t>
      </w:r>
      <w:r w:rsidRPr="00B04E4D">
        <w:rPr>
          <w:rFonts w:ascii="Verdana" w:hAnsi="Verdana"/>
          <w:sz w:val="22"/>
        </w:rPr>
        <w:t xml:space="preserve"> polüklooritud dibensofuraanid</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ETP</w:t>
      </w:r>
      <w:r w:rsidRPr="00B04E4D">
        <w:rPr>
          <w:rFonts w:ascii="Verdana" w:hAnsi="Verdana"/>
        </w:rPr>
        <w:t>:</w:t>
      </w:r>
      <w:r w:rsidRPr="00B04E4D">
        <w:rPr>
          <w:rFonts w:ascii="Verdana" w:hAnsi="Verdana"/>
          <w:sz w:val="22"/>
        </w:rPr>
        <w:t xml:space="preserve"> eeltingimusprogramm</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SFM</w:t>
      </w:r>
      <w:r w:rsidRPr="00B04E4D">
        <w:rPr>
          <w:rFonts w:ascii="Verdana" w:hAnsi="Verdana"/>
        </w:rPr>
        <w:t>:</w:t>
      </w:r>
      <w:r w:rsidRPr="00B04E4D">
        <w:rPr>
          <w:rFonts w:ascii="Verdana" w:hAnsi="Verdana"/>
          <w:sz w:val="22"/>
        </w:rPr>
        <w:t xml:space="preserve"> ohutu ja standardne turustuskvaliteet</w:t>
      </w:r>
    </w:p>
    <w:p w:rsidR="00D606CF" w:rsidRPr="00B04E4D" w:rsidRDefault="00D606CF" w:rsidP="005A7413">
      <w:pPr>
        <w:numPr>
          <w:ilvl w:val="0"/>
          <w:numId w:val="53"/>
        </w:numPr>
        <w:rPr>
          <w:rFonts w:ascii="Verdana" w:hAnsi="Verdana"/>
          <w:sz w:val="22"/>
          <w:szCs w:val="22"/>
        </w:rPr>
      </w:pPr>
      <w:r w:rsidRPr="00B04E4D">
        <w:rPr>
          <w:rFonts w:ascii="Verdana" w:hAnsi="Verdana"/>
          <w:b/>
          <w:sz w:val="22"/>
        </w:rPr>
        <w:t>SO2</w:t>
      </w:r>
      <w:r w:rsidRPr="00B04E4D">
        <w:rPr>
          <w:rFonts w:ascii="Verdana" w:hAnsi="Verdana"/>
        </w:rPr>
        <w:t>:</w:t>
      </w:r>
      <w:r w:rsidRPr="00B04E4D">
        <w:rPr>
          <w:rFonts w:ascii="Verdana" w:hAnsi="Verdana"/>
          <w:sz w:val="22"/>
        </w:rPr>
        <w:t xml:space="preserve"> vääveldioksiid</w:t>
      </w:r>
    </w:p>
    <w:p w:rsidR="00D606CF" w:rsidRPr="00B04E4D" w:rsidRDefault="00D606CF" w:rsidP="005A7413">
      <w:pPr>
        <w:pStyle w:val="Header"/>
        <w:numPr>
          <w:ilvl w:val="0"/>
          <w:numId w:val="53"/>
        </w:numPr>
        <w:tabs>
          <w:tab w:val="clear" w:pos="4536"/>
          <w:tab w:val="clear" w:pos="9072"/>
        </w:tabs>
        <w:rPr>
          <w:rFonts w:ascii="Verdana" w:hAnsi="Verdana"/>
          <w:sz w:val="22"/>
          <w:szCs w:val="22"/>
        </w:rPr>
      </w:pPr>
      <w:r w:rsidRPr="00B04E4D">
        <w:rPr>
          <w:rFonts w:ascii="Verdana" w:hAnsi="Verdana"/>
          <w:b/>
          <w:sz w:val="22"/>
        </w:rPr>
        <w:t>t °C</w:t>
      </w:r>
      <w:r w:rsidRPr="00B04E4D">
        <w:rPr>
          <w:rFonts w:ascii="Verdana" w:hAnsi="Verdana"/>
          <w:sz w:val="22"/>
        </w:rPr>
        <w:t>: temperatuur Celsiuse järgi</w:t>
      </w:r>
    </w:p>
    <w:p w:rsidR="00D606CF" w:rsidRPr="00B04E4D" w:rsidRDefault="00D606CF" w:rsidP="005A7413">
      <w:pPr>
        <w:numPr>
          <w:ilvl w:val="0"/>
          <w:numId w:val="53"/>
        </w:numPr>
        <w:spacing w:line="276" w:lineRule="auto"/>
        <w:jc w:val="both"/>
        <w:rPr>
          <w:rFonts w:ascii="Verdana" w:hAnsi="Verdana" w:cs="Arial"/>
          <w:sz w:val="22"/>
          <w:szCs w:val="22"/>
        </w:rPr>
      </w:pPr>
      <w:r w:rsidRPr="00B04E4D">
        <w:rPr>
          <w:rFonts w:ascii="Verdana" w:hAnsi="Verdana"/>
          <w:b/>
          <w:sz w:val="22"/>
        </w:rPr>
        <w:t>TEF</w:t>
      </w:r>
      <w:r w:rsidRPr="00B04E4D">
        <w:rPr>
          <w:rFonts w:ascii="Verdana" w:hAnsi="Verdana"/>
        </w:rPr>
        <w:t>:</w:t>
      </w:r>
      <w:r w:rsidRPr="00B04E4D">
        <w:rPr>
          <w:rFonts w:ascii="Verdana" w:hAnsi="Verdana"/>
          <w:sz w:val="22"/>
        </w:rPr>
        <w:t xml:space="preserve"> toksilisuse ekvivalentfaktor</w:t>
      </w:r>
    </w:p>
    <w:p w:rsidR="003D0213" w:rsidRPr="00B04E4D" w:rsidRDefault="00D606CF" w:rsidP="003D0213">
      <w:pPr>
        <w:numPr>
          <w:ilvl w:val="0"/>
          <w:numId w:val="53"/>
        </w:numPr>
        <w:spacing w:line="276" w:lineRule="auto"/>
        <w:rPr>
          <w:rFonts w:ascii="Verdana" w:hAnsi="Verdana"/>
          <w:bCs/>
          <w:caps/>
          <w:sz w:val="22"/>
          <w:szCs w:val="22"/>
        </w:rPr>
      </w:pPr>
      <w:r w:rsidRPr="00B04E4D">
        <w:rPr>
          <w:rFonts w:ascii="Verdana" w:hAnsi="Verdana"/>
          <w:b/>
          <w:sz w:val="22"/>
        </w:rPr>
        <w:t>WHO</w:t>
      </w:r>
      <w:r w:rsidR="008B7B49" w:rsidRPr="00B04E4D">
        <w:rPr>
          <w:rFonts w:ascii="Verdana" w:hAnsi="Verdana"/>
          <w:sz w:val="22"/>
        </w:rPr>
        <w:t>:</w:t>
      </w:r>
      <w:r w:rsidRPr="00B04E4D">
        <w:rPr>
          <w:rFonts w:ascii="Verdana" w:hAnsi="Verdana"/>
          <w:sz w:val="22"/>
        </w:rPr>
        <w:t xml:space="preserve"> Maailma Terviseorganisatsioon</w:t>
      </w:r>
    </w:p>
    <w:p w:rsidR="00996930" w:rsidRPr="00B04E4D" w:rsidRDefault="00996930" w:rsidP="00996930">
      <w:pPr>
        <w:spacing w:line="276" w:lineRule="auto"/>
        <w:ind w:left="720"/>
        <w:rPr>
          <w:rFonts w:ascii="Verdana" w:hAnsi="Verdana"/>
          <w:bCs/>
          <w:caps/>
          <w:sz w:val="22"/>
          <w:szCs w:val="22"/>
        </w:rPr>
      </w:pPr>
    </w:p>
    <w:p w:rsidR="00D86113" w:rsidRPr="00B04E4D" w:rsidRDefault="00D86113" w:rsidP="00D86113">
      <w:pPr>
        <w:pStyle w:val="BodyText3"/>
        <w:jc w:val="left"/>
        <w:rPr>
          <w:rFonts w:ascii="Verdana" w:hAnsi="Verdana"/>
          <w:color w:val="1F497D"/>
          <w:sz w:val="22"/>
          <w:szCs w:val="22"/>
          <w:lang w:val="et-EE"/>
        </w:rPr>
      </w:pPr>
    </w:p>
    <w:p w:rsidR="009D626C" w:rsidRPr="00B04E4D" w:rsidRDefault="009D626C">
      <w:pPr>
        <w:rPr>
          <w:rFonts w:ascii="Verdana" w:hAnsi="Verdana"/>
          <w:b/>
          <w:bCs/>
          <w:color w:val="1F497D"/>
          <w:sz w:val="22"/>
          <w:szCs w:val="22"/>
        </w:rPr>
      </w:pPr>
      <w:r w:rsidRPr="00B04E4D">
        <w:rPr>
          <w:rFonts w:ascii="Verdana" w:hAnsi="Verdana"/>
        </w:rPr>
        <w:br w:type="page"/>
      </w:r>
    </w:p>
    <w:p w:rsidR="009D626C" w:rsidRPr="00B04E4D" w:rsidRDefault="009D626C" w:rsidP="00562D44">
      <w:pPr>
        <w:pStyle w:val="BodyText3"/>
        <w:spacing w:after="11280"/>
        <w:jc w:val="left"/>
        <w:rPr>
          <w:rFonts w:ascii="Verdana" w:hAnsi="Verdana"/>
          <w:color w:val="1F497D"/>
          <w:sz w:val="22"/>
          <w:szCs w:val="22"/>
          <w:lang w:val="et-EE"/>
        </w:rPr>
      </w:pPr>
    </w:p>
    <w:p w:rsidR="00D86113" w:rsidRPr="00B04E4D" w:rsidRDefault="00D86113" w:rsidP="00FA6AC4">
      <w:pPr>
        <w:pStyle w:val="BodyText3"/>
        <w:ind w:right="4963"/>
        <w:jc w:val="left"/>
        <w:rPr>
          <w:rFonts w:ascii="Verdana" w:hAnsi="Verdana"/>
          <w:color w:val="1F497D"/>
          <w:sz w:val="22"/>
          <w:szCs w:val="22"/>
          <w:lang w:val="et-EE"/>
        </w:rPr>
      </w:pPr>
      <w:r w:rsidRPr="00B04E4D">
        <w:rPr>
          <w:rFonts w:ascii="Verdana" w:hAnsi="Verdana"/>
          <w:color w:val="1F497D"/>
          <w:sz w:val="22"/>
          <w:lang w:val="et-EE"/>
        </w:rPr>
        <w:t>Euroopa hea tava juhend ohutu söödamaterjali tööstusliku tootmise kohta</w:t>
      </w:r>
    </w:p>
    <w:p w:rsidR="00D86113" w:rsidRPr="00B04E4D" w:rsidRDefault="00D86113" w:rsidP="00FA6AC4">
      <w:pPr>
        <w:tabs>
          <w:tab w:val="right" w:pos="5280"/>
        </w:tabs>
        <w:rPr>
          <w:rFonts w:ascii="Verdana" w:hAnsi="Verdana"/>
          <w:b/>
          <w:color w:val="1F497D"/>
          <w:sz w:val="22"/>
          <w:szCs w:val="22"/>
        </w:rPr>
      </w:pPr>
      <w:r w:rsidRPr="00B04E4D">
        <w:rPr>
          <w:rFonts w:ascii="Verdana" w:hAnsi="Verdana"/>
          <w:b/>
          <w:color w:val="1F497D"/>
          <w:sz w:val="22"/>
        </w:rPr>
        <w:t>Versioon 3.1</w:t>
      </w:r>
    </w:p>
    <w:p w:rsidR="009D0BF7" w:rsidRPr="00B04E4D" w:rsidRDefault="00D86113" w:rsidP="00FA6AC4">
      <w:pPr>
        <w:tabs>
          <w:tab w:val="right" w:pos="5280"/>
        </w:tabs>
        <w:spacing w:line="276" w:lineRule="auto"/>
        <w:rPr>
          <w:rFonts w:ascii="Verdana" w:hAnsi="Verdana"/>
          <w:bCs/>
          <w:caps/>
          <w:sz w:val="22"/>
          <w:szCs w:val="22"/>
        </w:rPr>
      </w:pPr>
      <w:r w:rsidRPr="00B04E4D">
        <w:rPr>
          <w:rFonts w:ascii="Verdana" w:hAnsi="Verdana"/>
          <w:b/>
          <w:color w:val="1F497D"/>
          <w:sz w:val="22"/>
        </w:rPr>
        <w:t>Kehtib alates 2014. aasta novembrist</w:t>
      </w:r>
    </w:p>
    <w:sectPr w:rsidR="009D0BF7" w:rsidRPr="00B04E4D" w:rsidSect="009D626C">
      <w:pgSz w:w="11906" w:h="16838"/>
      <w:pgMar w:top="1418" w:right="851" w:bottom="737" w:left="1412" w:header="737" w:footer="7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E4D" w:rsidRDefault="00B04E4D">
      <w:r>
        <w:separator/>
      </w:r>
    </w:p>
  </w:endnote>
  <w:endnote w:type="continuationSeparator" w:id="0">
    <w:p w:rsidR="00B04E4D" w:rsidRDefault="00B04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e Oliv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NewRomanBase">
    <w:panose1 w:val="00000000000000000000"/>
    <w:charset w:val="00"/>
    <w:family w:val="auto"/>
    <w:notTrueType/>
    <w:pitch w:val="default"/>
    <w:sig w:usb0="00000003" w:usb1="00000000" w:usb2="00000000" w:usb3="00000000" w:csb0="00000001" w:csb1="00000000"/>
  </w:font>
  <w:font w:name="Times_New_Roman">
    <w:panose1 w:val="00000000000000000000"/>
    <w:charset w:val="00"/>
    <w:family w:val="auto"/>
    <w:notTrueType/>
    <w:pitch w:val="default"/>
    <w:sig w:usb0="00000003" w:usb1="00000000" w:usb2="00000000" w:usb3="00000000" w:csb0="00000001" w:csb1="00000000"/>
  </w:font>
  <w:font w:name="Times_New_Roman+20">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Frutiger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E4D" w:rsidRDefault="00B04E4D" w:rsidP="005E2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4E4D" w:rsidRDefault="00B04E4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E4D" w:rsidRPr="00D70D1D" w:rsidRDefault="00B04E4D" w:rsidP="00B557BC">
    <w:pPr>
      <w:pStyle w:val="Footer"/>
      <w:rPr>
        <w:rFonts w:ascii="Arial" w:hAnsi="Arial" w:cs="Arial"/>
        <w:i/>
        <w:color w:val="4F81BD"/>
        <w:sz w:val="16"/>
        <w:szCs w:val="16"/>
      </w:rPr>
    </w:pPr>
    <w:r>
      <w:rPr>
        <w:rFonts w:ascii="Arial" w:hAnsi="Arial"/>
        <w:i/>
        <w:color w:val="4F81BD"/>
        <w:sz w:val="16"/>
      </w:rPr>
      <w:t>Euroopa hea tava juhend ohutu söödamaterjali tööstusliku tootmise kohta, versioon 3.1</w:t>
    </w:r>
  </w:p>
  <w:p w:rsidR="00B04E4D" w:rsidRPr="006D65C2" w:rsidRDefault="00B04E4D" w:rsidP="00737C29">
    <w:pPr>
      <w:pStyle w:val="Footer"/>
      <w:rPr>
        <w:rFonts w:ascii="Verdana" w:hAnsi="Verdana"/>
        <w:i/>
        <w:color w:val="4F81BD"/>
        <w:sz w:val="32"/>
        <w:szCs w:val="32"/>
      </w:rPr>
    </w:pPr>
    <w:r>
      <w:tab/>
    </w:r>
    <w:r>
      <w:tab/>
    </w:r>
    <w:r>
      <w:rPr>
        <w:rFonts w:ascii="Verdana" w:hAnsi="Verdana"/>
        <w:i/>
        <w:color w:val="4F81BD"/>
        <w:sz w:val="16"/>
      </w:rPr>
      <w:t xml:space="preserve">Lk </w:t>
    </w:r>
    <w:r w:rsidRPr="00D70D1D">
      <w:rPr>
        <w:rFonts w:ascii="Verdana" w:hAnsi="Verdana"/>
        <w:b/>
        <w:i/>
        <w:color w:val="4F81BD"/>
        <w:sz w:val="16"/>
        <w:szCs w:val="16"/>
      </w:rPr>
      <w:fldChar w:fldCharType="begin"/>
    </w:r>
    <w:r w:rsidRPr="00D70D1D">
      <w:rPr>
        <w:rFonts w:ascii="Verdana" w:hAnsi="Verdana"/>
        <w:b/>
        <w:i/>
        <w:color w:val="4F81BD"/>
        <w:sz w:val="16"/>
        <w:szCs w:val="16"/>
      </w:rPr>
      <w:instrText xml:space="preserve"> PAGE </w:instrText>
    </w:r>
    <w:r w:rsidRPr="00D70D1D">
      <w:rPr>
        <w:rFonts w:ascii="Verdana" w:hAnsi="Verdana"/>
        <w:b/>
        <w:i/>
        <w:color w:val="4F81BD"/>
        <w:sz w:val="16"/>
        <w:szCs w:val="16"/>
      </w:rPr>
      <w:fldChar w:fldCharType="separate"/>
    </w:r>
    <w:r w:rsidR="005B3F5D">
      <w:rPr>
        <w:rFonts w:ascii="Verdana" w:hAnsi="Verdana"/>
        <w:b/>
        <w:i/>
        <w:noProof/>
        <w:color w:val="4F81BD"/>
        <w:sz w:val="16"/>
        <w:szCs w:val="16"/>
      </w:rPr>
      <w:t>60</w:t>
    </w:r>
    <w:r w:rsidRPr="00D70D1D">
      <w:rPr>
        <w:rFonts w:ascii="Verdana" w:hAnsi="Verdana"/>
        <w:b/>
        <w:i/>
        <w:color w:val="4F81BD"/>
        <w:sz w:val="16"/>
        <w:szCs w:val="16"/>
      </w:rPr>
      <w:fldChar w:fldCharType="end"/>
    </w:r>
    <w:r>
      <w:rPr>
        <w:rFonts w:ascii="Verdana" w:hAnsi="Verdana"/>
        <w:i/>
        <w:color w:val="4F81BD"/>
        <w:sz w:val="16"/>
      </w:rPr>
      <w:t>/</w:t>
    </w:r>
    <w:r w:rsidRPr="00D70D1D">
      <w:rPr>
        <w:rFonts w:ascii="Verdana" w:hAnsi="Verdana"/>
        <w:b/>
        <w:i/>
        <w:color w:val="4F81BD"/>
        <w:sz w:val="16"/>
        <w:szCs w:val="16"/>
      </w:rPr>
      <w:fldChar w:fldCharType="begin"/>
    </w:r>
    <w:r w:rsidRPr="00D70D1D">
      <w:rPr>
        <w:rFonts w:ascii="Verdana" w:hAnsi="Verdana"/>
        <w:b/>
        <w:i/>
        <w:color w:val="4F81BD"/>
        <w:sz w:val="16"/>
        <w:szCs w:val="16"/>
      </w:rPr>
      <w:instrText xml:space="preserve"> NUMPAGES  </w:instrText>
    </w:r>
    <w:r w:rsidRPr="00D70D1D">
      <w:rPr>
        <w:rFonts w:ascii="Verdana" w:hAnsi="Verdana"/>
        <w:b/>
        <w:i/>
        <w:color w:val="4F81BD"/>
        <w:sz w:val="16"/>
        <w:szCs w:val="16"/>
      </w:rPr>
      <w:fldChar w:fldCharType="separate"/>
    </w:r>
    <w:r w:rsidR="005B3F5D">
      <w:rPr>
        <w:rFonts w:ascii="Verdana" w:hAnsi="Verdana"/>
        <w:b/>
        <w:i/>
        <w:noProof/>
        <w:color w:val="4F81BD"/>
        <w:sz w:val="16"/>
        <w:szCs w:val="16"/>
      </w:rPr>
      <w:t>60</w:t>
    </w:r>
    <w:r w:rsidRPr="00D70D1D">
      <w:rPr>
        <w:rFonts w:ascii="Verdana" w:hAnsi="Verdana"/>
        <w:b/>
        <w:i/>
        <w:color w:val="4F81BD"/>
        <w:sz w:val="16"/>
        <w:szCs w:val="16"/>
      </w:rPr>
      <w:fldChar w:fldCharType="end"/>
    </w:r>
    <w:r>
      <w:rPr>
        <w:rFonts w:ascii="Verdana" w:hAnsi="Verdana"/>
        <w:b/>
        <w:i/>
        <w:color w:val="4F81BD"/>
        <w:sz w:val="16"/>
      </w:rPr>
      <w:t xml:space="preserve">    </w:t>
    </w:r>
  </w:p>
  <w:p w:rsidR="00B04E4D" w:rsidRPr="000D368C" w:rsidRDefault="00B04E4D" w:rsidP="000D368C">
    <w:pPr>
      <w:pStyle w:val="Footer"/>
      <w:ind w:right="360"/>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E4D" w:rsidRDefault="00B04E4D">
      <w:r>
        <w:separator/>
      </w:r>
    </w:p>
  </w:footnote>
  <w:footnote w:type="continuationSeparator" w:id="0">
    <w:p w:rsidR="00B04E4D" w:rsidRDefault="00B04E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E4D" w:rsidRPr="004F3C1D" w:rsidRDefault="00B04E4D" w:rsidP="00426532">
    <w:pPr>
      <w:pStyle w:val="Header"/>
      <w:jc w:val="right"/>
      <w:rPr>
        <w:rFonts w:ascii="Arial" w:hAnsi="Arial" w:cs="Arial"/>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E4D" w:rsidRDefault="00B04E4D">
    <w:pPr>
      <w:pStyle w:val="Header"/>
    </w:pPr>
  </w:p>
  <w:p w:rsidR="00B04E4D" w:rsidRDefault="00B04E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E4D" w:rsidRDefault="00B04E4D">
    <w:pPr>
      <w:pStyle w:val="Header"/>
    </w:pPr>
  </w:p>
  <w:p w:rsidR="00B04E4D" w:rsidRDefault="00B04E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D5"/>
      </v:shape>
    </w:pict>
  </w:numPicBullet>
  <w:numPicBullet w:numPicBulletId="1">
    <w:pict>
      <v:shape id="_x0000_i1071" type="#_x0000_t75" style="width:9pt;height:9pt" o:bullet="t">
        <v:imagedata r:id="rId2" o:title="BD15021_"/>
      </v:shape>
    </w:pict>
  </w:numPicBullet>
  <w:abstractNum w:abstractNumId="0">
    <w:nsid w:val="00E16C3D"/>
    <w:multiLevelType w:val="hybridMultilevel"/>
    <w:tmpl w:val="385C8902"/>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0B2652"/>
    <w:multiLevelType w:val="hybridMultilevel"/>
    <w:tmpl w:val="86FAB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1A59FB"/>
    <w:multiLevelType w:val="hybridMultilevel"/>
    <w:tmpl w:val="5C0E0726"/>
    <w:lvl w:ilvl="0" w:tplc="04090017">
      <w:start w:val="1"/>
      <w:numFmt w:val="lowerLetter"/>
      <w:lvlText w:val="%1)"/>
      <w:lvlJc w:val="left"/>
      <w:pPr>
        <w:ind w:left="216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nsid w:val="04F14274"/>
    <w:multiLevelType w:val="hybridMultilevel"/>
    <w:tmpl w:val="1E82DF3C"/>
    <w:lvl w:ilvl="0" w:tplc="0B147844">
      <w:start w:val="1"/>
      <w:numFmt w:val="bullet"/>
      <w:lvlText w:val=""/>
      <w:lvlPicBulletId w:val="1"/>
      <w:lvlJc w:val="left"/>
      <w:pPr>
        <w:ind w:left="380" w:hanging="360"/>
      </w:pPr>
      <w:rPr>
        <w:rFonts w:ascii="Symbol" w:hAnsi="Symbol" w:hint="default"/>
        <w:color w:val="auto"/>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
    <w:nsid w:val="0B073FF4"/>
    <w:multiLevelType w:val="hybridMultilevel"/>
    <w:tmpl w:val="7FBE146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0F49BF"/>
    <w:multiLevelType w:val="hybridMultilevel"/>
    <w:tmpl w:val="BB16F0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33286C"/>
    <w:multiLevelType w:val="hybridMultilevel"/>
    <w:tmpl w:val="CD90B3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035A12"/>
    <w:multiLevelType w:val="hybridMultilevel"/>
    <w:tmpl w:val="4F8E744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0F024B"/>
    <w:multiLevelType w:val="hybridMultilevel"/>
    <w:tmpl w:val="36A0EEB6"/>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EA4907"/>
    <w:multiLevelType w:val="multilevel"/>
    <w:tmpl w:val="1EB2EE4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0F1B2169"/>
    <w:multiLevelType w:val="hybridMultilevel"/>
    <w:tmpl w:val="DAD839F0"/>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3A5F45"/>
    <w:multiLevelType w:val="hybridMultilevel"/>
    <w:tmpl w:val="4BEAAA78"/>
    <w:lvl w:ilvl="0" w:tplc="0B147844">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560D17"/>
    <w:multiLevelType w:val="hybridMultilevel"/>
    <w:tmpl w:val="DD24302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nsid w:val="16CA796B"/>
    <w:multiLevelType w:val="hybridMultilevel"/>
    <w:tmpl w:val="C204C1EA"/>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B64B94"/>
    <w:multiLevelType w:val="hybridMultilevel"/>
    <w:tmpl w:val="22E2C474"/>
    <w:lvl w:ilvl="0" w:tplc="7BEA5020">
      <w:start w:val="1"/>
      <w:numFmt w:val="lowerLetter"/>
      <w:lvlText w:val="%1)"/>
      <w:lvlJc w:val="left"/>
      <w:pPr>
        <w:tabs>
          <w:tab w:val="num" w:pos="2520"/>
        </w:tabs>
        <w:ind w:left="2520" w:hanging="360"/>
      </w:pPr>
      <w:rPr>
        <w:rFonts w:hint="default"/>
        <w:i w:val="0"/>
      </w:rPr>
    </w:lvl>
    <w:lvl w:ilvl="1" w:tplc="1B2CB7DA">
      <w:numFmt w:val="bullet"/>
      <w:lvlText w:val="•"/>
      <w:lvlJc w:val="left"/>
      <w:pPr>
        <w:ind w:left="1440" w:hanging="360"/>
      </w:pPr>
      <w:rPr>
        <w:rFonts w:ascii="Verdana" w:eastAsia="MS Mincho" w:hAnsi="Verdana" w:cs="Calibri"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D74658"/>
    <w:multiLevelType w:val="hybridMultilevel"/>
    <w:tmpl w:val="CEEAA616"/>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D9D4CD6"/>
    <w:multiLevelType w:val="hybridMultilevel"/>
    <w:tmpl w:val="9F12E53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9B06B1"/>
    <w:multiLevelType w:val="hybridMultilevel"/>
    <w:tmpl w:val="AAFAD8B4"/>
    <w:lvl w:ilvl="0" w:tplc="9736785A">
      <w:start w:val="1"/>
      <w:numFmt w:val="lowerLetter"/>
      <w:lvlText w:val="%1."/>
      <w:lvlJc w:val="left"/>
      <w:pPr>
        <w:ind w:left="1800" w:hanging="360"/>
      </w:pPr>
      <w:rPr>
        <w:rFonts w:hint="default"/>
        <w:b/>
        <w:i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2290208D"/>
    <w:multiLevelType w:val="hybridMultilevel"/>
    <w:tmpl w:val="11FE7A7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9">
    <w:nsid w:val="253D49EE"/>
    <w:multiLevelType w:val="hybridMultilevel"/>
    <w:tmpl w:val="33384BF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C16EB2"/>
    <w:multiLevelType w:val="hybridMultilevel"/>
    <w:tmpl w:val="258CD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6F12B75"/>
    <w:multiLevelType w:val="multilevel"/>
    <w:tmpl w:val="A3CE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8C56F8"/>
    <w:multiLevelType w:val="multilevel"/>
    <w:tmpl w:val="7FA8EF8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3"/>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2916711F"/>
    <w:multiLevelType w:val="hybridMultilevel"/>
    <w:tmpl w:val="E0C0CFE6"/>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083C3C"/>
    <w:multiLevelType w:val="hybridMultilevel"/>
    <w:tmpl w:val="F7F4E6F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693C25"/>
    <w:multiLevelType w:val="hybridMultilevel"/>
    <w:tmpl w:val="474EDB5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1464D5"/>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B8F448A"/>
    <w:multiLevelType w:val="hybridMultilevel"/>
    <w:tmpl w:val="4A4CBA76"/>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BA81A26"/>
    <w:multiLevelType w:val="hybridMultilevel"/>
    <w:tmpl w:val="8E20F262"/>
    <w:lvl w:ilvl="0" w:tplc="04090017">
      <w:start w:val="1"/>
      <w:numFmt w:val="lowerLetter"/>
      <w:lvlText w:val="%1)"/>
      <w:lvlJc w:val="left"/>
      <w:pPr>
        <w:ind w:left="63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C4A54E0"/>
    <w:multiLevelType w:val="hybridMultilevel"/>
    <w:tmpl w:val="D2720774"/>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966831"/>
    <w:multiLevelType w:val="hybridMultilevel"/>
    <w:tmpl w:val="D07A946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EDB3A82"/>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2F16157C"/>
    <w:multiLevelType w:val="hybridMultilevel"/>
    <w:tmpl w:val="F1A4D02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F6D33F8"/>
    <w:multiLevelType w:val="hybridMultilevel"/>
    <w:tmpl w:val="CF94E7F2"/>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3C55AC1"/>
    <w:multiLevelType w:val="hybridMultilevel"/>
    <w:tmpl w:val="F39C735A"/>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4987B4A"/>
    <w:multiLevelType w:val="multilevel"/>
    <w:tmpl w:val="2C5C113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7724894"/>
    <w:multiLevelType w:val="hybridMultilevel"/>
    <w:tmpl w:val="0E1ED672"/>
    <w:lvl w:ilvl="0" w:tplc="08090001">
      <w:start w:val="1"/>
      <w:numFmt w:val="bullet"/>
      <w:lvlText w:val=""/>
      <w:lvlJc w:val="left"/>
      <w:pPr>
        <w:ind w:left="720" w:hanging="360"/>
      </w:pPr>
      <w:rPr>
        <w:rFonts w:ascii="Symbol" w:hAnsi="Symbol" w:hint="default"/>
      </w:rPr>
    </w:lvl>
    <w:lvl w:ilvl="1" w:tplc="FCDE96A0">
      <w:numFmt w:val="bullet"/>
      <w:lvlText w:val="-"/>
      <w:lvlJc w:val="left"/>
      <w:pPr>
        <w:ind w:left="1440" w:hanging="360"/>
      </w:pPr>
      <w:rPr>
        <w:rFonts w:ascii="Verdana" w:eastAsia="Times New Roman" w:hAnsi="Verdana" w:cs="Times New Roman" w:hint="default"/>
      </w:rPr>
    </w:lvl>
    <w:lvl w:ilvl="2" w:tplc="04090011">
      <w:start w:val="1"/>
      <w:numFmt w:val="decimal"/>
      <w:lvlText w:val="%3)"/>
      <w:lvlJc w:val="left"/>
      <w:pPr>
        <w:ind w:left="1495" w:hanging="360"/>
      </w:pPr>
      <w:rPr>
        <w:rFonts w:hint="default"/>
      </w:rPr>
    </w:lvl>
    <w:lvl w:ilvl="3" w:tplc="767E5BC4">
      <w:start w:val="1"/>
      <w:numFmt w:val="lowerLetter"/>
      <w:lvlText w:val="%4)"/>
      <w:lvlJc w:val="left"/>
      <w:pPr>
        <w:ind w:left="36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D936022"/>
    <w:multiLevelType w:val="multilevel"/>
    <w:tmpl w:val="7E529A44"/>
    <w:lvl w:ilvl="0">
      <w:start w:val="4"/>
      <w:numFmt w:val="decimal"/>
      <w:lvlText w:val="%1"/>
      <w:lvlJc w:val="left"/>
      <w:pPr>
        <w:ind w:left="600" w:hanging="600"/>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8">
    <w:nsid w:val="3DCA20BC"/>
    <w:multiLevelType w:val="hybridMultilevel"/>
    <w:tmpl w:val="6C62790A"/>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EBA2148"/>
    <w:multiLevelType w:val="hybridMultilevel"/>
    <w:tmpl w:val="EEB2AE4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EE0517B"/>
    <w:multiLevelType w:val="hybridMultilevel"/>
    <w:tmpl w:val="42DE93BC"/>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2910417"/>
    <w:multiLevelType w:val="multilevel"/>
    <w:tmpl w:val="240C2ED6"/>
    <w:lvl w:ilvl="0">
      <w:start w:val="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4AA02DE2"/>
    <w:multiLevelType w:val="hybridMultilevel"/>
    <w:tmpl w:val="4D227E2C"/>
    <w:lvl w:ilvl="0" w:tplc="EC2CE128">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E2F20E4"/>
    <w:multiLevelType w:val="hybridMultilevel"/>
    <w:tmpl w:val="0AD25A14"/>
    <w:lvl w:ilvl="0" w:tplc="04090017">
      <w:start w:val="1"/>
      <w:numFmt w:val="lowerLetter"/>
      <w:lvlText w:val="%1)"/>
      <w:lvlJc w:val="left"/>
      <w:pPr>
        <w:tabs>
          <w:tab w:val="num" w:pos="786"/>
        </w:tabs>
        <w:ind w:left="786" w:hanging="360"/>
      </w:pPr>
      <w:rPr>
        <w:rFonts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44">
    <w:nsid w:val="525A1236"/>
    <w:multiLevelType w:val="hybridMultilevel"/>
    <w:tmpl w:val="9E84DEFC"/>
    <w:lvl w:ilvl="0" w:tplc="04090017">
      <w:start w:val="1"/>
      <w:numFmt w:val="lowerLetter"/>
      <w:lvlText w:val="%1)"/>
      <w:lvlJc w:val="left"/>
      <w:pPr>
        <w:ind w:left="720" w:hanging="360"/>
      </w:p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38C7A3D"/>
    <w:multiLevelType w:val="hybridMultilevel"/>
    <w:tmpl w:val="9A2E6FF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3F06046"/>
    <w:multiLevelType w:val="hybridMultilevel"/>
    <w:tmpl w:val="EE3625B6"/>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4B277DC"/>
    <w:multiLevelType w:val="hybridMultilevel"/>
    <w:tmpl w:val="2CE809DA"/>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56AB2929"/>
    <w:multiLevelType w:val="hybridMultilevel"/>
    <w:tmpl w:val="F53489B2"/>
    <w:lvl w:ilvl="0" w:tplc="1B22722E">
      <w:start w:val="1"/>
      <w:numFmt w:val="decimal"/>
      <w:lvlText w:val="%1)"/>
      <w:lvlJc w:val="left"/>
      <w:pPr>
        <w:ind w:left="720" w:hanging="360"/>
      </w:pPr>
      <w:rPr>
        <w:rFonts w:ascii="Verdana" w:eastAsia="MS Mincho" w:hAnsi="Verdana"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90E2B10"/>
    <w:multiLevelType w:val="hybridMultilevel"/>
    <w:tmpl w:val="9E524324"/>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AD60FA0"/>
    <w:multiLevelType w:val="hybridMultilevel"/>
    <w:tmpl w:val="1FE297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E3D033B"/>
    <w:multiLevelType w:val="hybridMultilevel"/>
    <w:tmpl w:val="391EA20C"/>
    <w:lvl w:ilvl="0" w:tplc="04090017">
      <w:start w:val="1"/>
      <w:numFmt w:val="lowerLetter"/>
      <w:lvlText w:val="%1)"/>
      <w:lvlJc w:val="left"/>
      <w:pPr>
        <w:ind w:left="214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580" w:hanging="180"/>
      </w:pPr>
    </w:lvl>
    <w:lvl w:ilvl="3" w:tplc="0809000F" w:tentative="1">
      <w:start w:val="1"/>
      <w:numFmt w:val="decimal"/>
      <w:lvlText w:val="%4."/>
      <w:lvlJc w:val="left"/>
      <w:pPr>
        <w:ind w:left="4300" w:hanging="360"/>
      </w:pPr>
    </w:lvl>
    <w:lvl w:ilvl="4" w:tplc="08090019" w:tentative="1">
      <w:start w:val="1"/>
      <w:numFmt w:val="lowerLetter"/>
      <w:lvlText w:val="%5."/>
      <w:lvlJc w:val="left"/>
      <w:pPr>
        <w:ind w:left="5020" w:hanging="360"/>
      </w:pPr>
    </w:lvl>
    <w:lvl w:ilvl="5" w:tplc="0809001B" w:tentative="1">
      <w:start w:val="1"/>
      <w:numFmt w:val="lowerRoman"/>
      <w:lvlText w:val="%6."/>
      <w:lvlJc w:val="right"/>
      <w:pPr>
        <w:ind w:left="5740" w:hanging="180"/>
      </w:pPr>
    </w:lvl>
    <w:lvl w:ilvl="6" w:tplc="0809000F" w:tentative="1">
      <w:start w:val="1"/>
      <w:numFmt w:val="decimal"/>
      <w:lvlText w:val="%7."/>
      <w:lvlJc w:val="left"/>
      <w:pPr>
        <w:ind w:left="6460" w:hanging="360"/>
      </w:pPr>
    </w:lvl>
    <w:lvl w:ilvl="7" w:tplc="08090019" w:tentative="1">
      <w:start w:val="1"/>
      <w:numFmt w:val="lowerLetter"/>
      <w:lvlText w:val="%8."/>
      <w:lvlJc w:val="left"/>
      <w:pPr>
        <w:ind w:left="7180" w:hanging="360"/>
      </w:pPr>
    </w:lvl>
    <w:lvl w:ilvl="8" w:tplc="0809001B" w:tentative="1">
      <w:start w:val="1"/>
      <w:numFmt w:val="lowerRoman"/>
      <w:lvlText w:val="%9."/>
      <w:lvlJc w:val="right"/>
      <w:pPr>
        <w:ind w:left="7900" w:hanging="180"/>
      </w:pPr>
    </w:lvl>
  </w:abstractNum>
  <w:abstractNum w:abstractNumId="52">
    <w:nsid w:val="642709C9"/>
    <w:multiLevelType w:val="hybridMultilevel"/>
    <w:tmpl w:val="1BC0EC78"/>
    <w:lvl w:ilvl="0" w:tplc="08090001">
      <w:start w:val="1"/>
      <w:numFmt w:val="bullet"/>
      <w:lvlText w:val=""/>
      <w:lvlJc w:val="left"/>
      <w:pPr>
        <w:ind w:left="720" w:hanging="360"/>
      </w:pPr>
      <w:rPr>
        <w:rFonts w:ascii="Symbol" w:hAnsi="Symbol" w:hint="default"/>
      </w:rPr>
    </w:lvl>
    <w:lvl w:ilvl="1" w:tplc="432663EE">
      <w:start w:val="6"/>
      <w:numFmt w:val="bullet"/>
      <w:lvlText w:val="-"/>
      <w:lvlJc w:val="left"/>
      <w:pPr>
        <w:ind w:left="360" w:hanging="360"/>
      </w:pPr>
      <w:rPr>
        <w:rFonts w:ascii="Verdana" w:eastAsia="Times New Roman" w:hAnsi="Verdana" w:cs="Times New Roman" w:hint="default"/>
      </w:rPr>
    </w:lvl>
    <w:lvl w:ilvl="2" w:tplc="08090005">
      <w:start w:val="1"/>
      <w:numFmt w:val="bullet"/>
      <w:lvlText w:val=""/>
      <w:lvlJc w:val="left"/>
      <w:pPr>
        <w:ind w:left="1495"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6551658"/>
    <w:multiLevelType w:val="multilevel"/>
    <w:tmpl w:val="1D5477D8"/>
    <w:lvl w:ilvl="0">
      <w:start w:val="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nsid w:val="6ACD0122"/>
    <w:multiLevelType w:val="hybridMultilevel"/>
    <w:tmpl w:val="E88CE48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AE64A7E"/>
    <w:multiLevelType w:val="hybridMultilevel"/>
    <w:tmpl w:val="E128463C"/>
    <w:lvl w:ilvl="0" w:tplc="C66A6F2E">
      <w:start w:val="1"/>
      <w:numFmt w:val="lowerLetter"/>
      <w:lvlText w:val="%1)"/>
      <w:lvlJc w:val="left"/>
      <w:pPr>
        <w:ind w:left="1080" w:hanging="360"/>
      </w:pPr>
      <w:rPr>
        <w:rFonts w:ascii="Verdana" w:hAnsi="Verdana"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6B975F0F"/>
    <w:multiLevelType w:val="hybridMultilevel"/>
    <w:tmpl w:val="2496E2C0"/>
    <w:lvl w:ilvl="0" w:tplc="DFD23CFC">
      <w:start w:val="1"/>
      <w:numFmt w:val="lowerLetter"/>
      <w:lvlText w:val="%1)"/>
      <w:lvlJc w:val="left"/>
      <w:pPr>
        <w:ind w:left="720" w:hanging="360"/>
      </w:pPr>
      <w:rPr>
        <w:rFonts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CC80745"/>
    <w:multiLevelType w:val="hybridMultilevel"/>
    <w:tmpl w:val="351E37B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E005032"/>
    <w:multiLevelType w:val="hybridMultilevel"/>
    <w:tmpl w:val="CE508E7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10D3F9A"/>
    <w:multiLevelType w:val="multilevel"/>
    <w:tmpl w:val="6D68D084"/>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nsid w:val="77DF78F7"/>
    <w:multiLevelType w:val="hybridMultilevel"/>
    <w:tmpl w:val="C6262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8495C15"/>
    <w:multiLevelType w:val="hybridMultilevel"/>
    <w:tmpl w:val="CB3E7F12"/>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DDB009B"/>
    <w:multiLevelType w:val="hybridMultilevel"/>
    <w:tmpl w:val="178E2C5C"/>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7F1A586A"/>
    <w:multiLevelType w:val="hybridMultilevel"/>
    <w:tmpl w:val="28267DD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8"/>
  </w:num>
  <w:num w:numId="3">
    <w:abstractNumId w:val="42"/>
  </w:num>
  <w:num w:numId="4">
    <w:abstractNumId w:val="60"/>
  </w:num>
  <w:num w:numId="5">
    <w:abstractNumId w:val="1"/>
  </w:num>
  <w:num w:numId="6">
    <w:abstractNumId w:val="14"/>
  </w:num>
  <w:num w:numId="7">
    <w:abstractNumId w:val="5"/>
  </w:num>
  <w:num w:numId="8">
    <w:abstractNumId w:val="27"/>
  </w:num>
  <w:num w:numId="9">
    <w:abstractNumId w:val="10"/>
  </w:num>
  <w:num w:numId="10">
    <w:abstractNumId w:val="61"/>
  </w:num>
  <w:num w:numId="11">
    <w:abstractNumId w:val="7"/>
  </w:num>
  <w:num w:numId="12">
    <w:abstractNumId w:val="25"/>
  </w:num>
  <w:num w:numId="13">
    <w:abstractNumId w:val="32"/>
  </w:num>
  <w:num w:numId="14">
    <w:abstractNumId w:val="57"/>
  </w:num>
  <w:num w:numId="15">
    <w:abstractNumId w:val="33"/>
  </w:num>
  <w:num w:numId="16">
    <w:abstractNumId w:val="45"/>
  </w:num>
  <w:num w:numId="17">
    <w:abstractNumId w:val="23"/>
  </w:num>
  <w:num w:numId="18">
    <w:abstractNumId w:val="34"/>
  </w:num>
  <w:num w:numId="19">
    <w:abstractNumId w:val="13"/>
  </w:num>
  <w:num w:numId="20">
    <w:abstractNumId w:val="43"/>
  </w:num>
  <w:num w:numId="21">
    <w:abstractNumId w:val="30"/>
  </w:num>
  <w:num w:numId="22">
    <w:abstractNumId w:val="44"/>
  </w:num>
  <w:num w:numId="23">
    <w:abstractNumId w:val="2"/>
  </w:num>
  <w:num w:numId="24">
    <w:abstractNumId w:val="51"/>
  </w:num>
  <w:num w:numId="25">
    <w:abstractNumId w:val="4"/>
  </w:num>
  <w:num w:numId="26">
    <w:abstractNumId w:val="38"/>
  </w:num>
  <w:num w:numId="27">
    <w:abstractNumId w:val="9"/>
  </w:num>
  <w:num w:numId="28">
    <w:abstractNumId w:val="37"/>
  </w:num>
  <w:num w:numId="29">
    <w:abstractNumId w:val="53"/>
  </w:num>
  <w:num w:numId="30">
    <w:abstractNumId w:val="22"/>
  </w:num>
  <w:num w:numId="31">
    <w:abstractNumId w:val="56"/>
  </w:num>
  <w:num w:numId="32">
    <w:abstractNumId w:val="28"/>
  </w:num>
  <w:num w:numId="33">
    <w:abstractNumId w:val="63"/>
  </w:num>
  <w:num w:numId="34">
    <w:abstractNumId w:val="47"/>
  </w:num>
  <w:num w:numId="35">
    <w:abstractNumId w:val="62"/>
  </w:num>
  <w:num w:numId="36">
    <w:abstractNumId w:val="19"/>
  </w:num>
  <w:num w:numId="37">
    <w:abstractNumId w:val="48"/>
  </w:num>
  <w:num w:numId="38">
    <w:abstractNumId w:val="20"/>
  </w:num>
  <w:num w:numId="39">
    <w:abstractNumId w:val="16"/>
  </w:num>
  <w:num w:numId="40">
    <w:abstractNumId w:val="54"/>
  </w:num>
  <w:num w:numId="41">
    <w:abstractNumId w:val="55"/>
  </w:num>
  <w:num w:numId="42">
    <w:abstractNumId w:val="52"/>
  </w:num>
  <w:num w:numId="43">
    <w:abstractNumId w:val="24"/>
  </w:num>
  <w:num w:numId="44">
    <w:abstractNumId w:val="17"/>
  </w:num>
  <w:num w:numId="45">
    <w:abstractNumId w:val="41"/>
  </w:num>
  <w:num w:numId="46">
    <w:abstractNumId w:val="26"/>
  </w:num>
  <w:num w:numId="47">
    <w:abstractNumId w:val="58"/>
  </w:num>
  <w:num w:numId="48">
    <w:abstractNumId w:val="31"/>
  </w:num>
  <w:num w:numId="49">
    <w:abstractNumId w:val="50"/>
  </w:num>
  <w:num w:numId="50">
    <w:abstractNumId w:val="46"/>
  </w:num>
  <w:num w:numId="51">
    <w:abstractNumId w:val="39"/>
  </w:num>
  <w:num w:numId="52">
    <w:abstractNumId w:val="11"/>
  </w:num>
  <w:num w:numId="53">
    <w:abstractNumId w:val="40"/>
  </w:num>
  <w:num w:numId="54">
    <w:abstractNumId w:val="8"/>
  </w:num>
  <w:num w:numId="55">
    <w:abstractNumId w:val="29"/>
  </w:num>
  <w:num w:numId="56">
    <w:abstractNumId w:val="21"/>
  </w:num>
  <w:num w:numId="57">
    <w:abstractNumId w:val="59"/>
  </w:num>
  <w:num w:numId="58">
    <w:abstractNumId w:val="15"/>
  </w:num>
  <w:num w:numId="59">
    <w:abstractNumId w:val="36"/>
  </w:num>
  <w:num w:numId="60">
    <w:abstractNumId w:val="6"/>
  </w:num>
  <w:num w:numId="61">
    <w:abstractNumId w:val="0"/>
  </w:num>
  <w:num w:numId="62">
    <w:abstractNumId w:val="49"/>
  </w:num>
  <w:num w:numId="63">
    <w:abstractNumId w:val="12"/>
  </w:num>
  <w:num w:numId="64">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gNum" w:val="8"/>
    <w:docVar w:name="LW_DocType" w:val="NORMAL"/>
  </w:docVars>
  <w:rsids>
    <w:rsidRoot w:val="000C54DF"/>
    <w:rsid w:val="000009C1"/>
    <w:rsid w:val="00000A69"/>
    <w:rsid w:val="00002756"/>
    <w:rsid w:val="00004E52"/>
    <w:rsid w:val="0000623D"/>
    <w:rsid w:val="00006738"/>
    <w:rsid w:val="00007AF7"/>
    <w:rsid w:val="0001157B"/>
    <w:rsid w:val="000134BB"/>
    <w:rsid w:val="0001368F"/>
    <w:rsid w:val="00013A64"/>
    <w:rsid w:val="0001419A"/>
    <w:rsid w:val="00016BEA"/>
    <w:rsid w:val="00017C87"/>
    <w:rsid w:val="00017D6D"/>
    <w:rsid w:val="00020D0B"/>
    <w:rsid w:val="000213C0"/>
    <w:rsid w:val="0002361D"/>
    <w:rsid w:val="00024AB6"/>
    <w:rsid w:val="00025466"/>
    <w:rsid w:val="0002594B"/>
    <w:rsid w:val="00026A66"/>
    <w:rsid w:val="00026F29"/>
    <w:rsid w:val="0002743E"/>
    <w:rsid w:val="0003153B"/>
    <w:rsid w:val="00031825"/>
    <w:rsid w:val="00032D07"/>
    <w:rsid w:val="00033AC1"/>
    <w:rsid w:val="00034105"/>
    <w:rsid w:val="000343BE"/>
    <w:rsid w:val="0003470B"/>
    <w:rsid w:val="000375E1"/>
    <w:rsid w:val="0004084A"/>
    <w:rsid w:val="00041503"/>
    <w:rsid w:val="00041F38"/>
    <w:rsid w:val="0004261B"/>
    <w:rsid w:val="00042CB3"/>
    <w:rsid w:val="00043775"/>
    <w:rsid w:val="000501B1"/>
    <w:rsid w:val="00050F7A"/>
    <w:rsid w:val="0005147D"/>
    <w:rsid w:val="00051B20"/>
    <w:rsid w:val="00054906"/>
    <w:rsid w:val="00056A97"/>
    <w:rsid w:val="00056E05"/>
    <w:rsid w:val="0005790B"/>
    <w:rsid w:val="00057B4A"/>
    <w:rsid w:val="00060F6B"/>
    <w:rsid w:val="00061617"/>
    <w:rsid w:val="000621FD"/>
    <w:rsid w:val="00063545"/>
    <w:rsid w:val="000639F2"/>
    <w:rsid w:val="000653F9"/>
    <w:rsid w:val="00065565"/>
    <w:rsid w:val="00065DCF"/>
    <w:rsid w:val="000662C4"/>
    <w:rsid w:val="00066D93"/>
    <w:rsid w:val="00066FD4"/>
    <w:rsid w:val="000677F9"/>
    <w:rsid w:val="00067A94"/>
    <w:rsid w:val="0007253A"/>
    <w:rsid w:val="000729D1"/>
    <w:rsid w:val="00073953"/>
    <w:rsid w:val="0007403A"/>
    <w:rsid w:val="00075554"/>
    <w:rsid w:val="00076C07"/>
    <w:rsid w:val="00076DAB"/>
    <w:rsid w:val="00080973"/>
    <w:rsid w:val="00081869"/>
    <w:rsid w:val="00081ADB"/>
    <w:rsid w:val="00081E91"/>
    <w:rsid w:val="000832E4"/>
    <w:rsid w:val="000850AA"/>
    <w:rsid w:val="000854FA"/>
    <w:rsid w:val="00086DFC"/>
    <w:rsid w:val="00090277"/>
    <w:rsid w:val="00092064"/>
    <w:rsid w:val="00093EB6"/>
    <w:rsid w:val="000952AA"/>
    <w:rsid w:val="000956E2"/>
    <w:rsid w:val="00095760"/>
    <w:rsid w:val="00095E2A"/>
    <w:rsid w:val="000970AF"/>
    <w:rsid w:val="00097B5D"/>
    <w:rsid w:val="00097D0B"/>
    <w:rsid w:val="000A0626"/>
    <w:rsid w:val="000A15BC"/>
    <w:rsid w:val="000A1767"/>
    <w:rsid w:val="000A1C2B"/>
    <w:rsid w:val="000A201B"/>
    <w:rsid w:val="000A3AB4"/>
    <w:rsid w:val="000A637E"/>
    <w:rsid w:val="000A65C1"/>
    <w:rsid w:val="000A65EE"/>
    <w:rsid w:val="000A6774"/>
    <w:rsid w:val="000A6E12"/>
    <w:rsid w:val="000A72DD"/>
    <w:rsid w:val="000B0D34"/>
    <w:rsid w:val="000B1ECB"/>
    <w:rsid w:val="000B24ED"/>
    <w:rsid w:val="000B3F35"/>
    <w:rsid w:val="000B6518"/>
    <w:rsid w:val="000B6B3B"/>
    <w:rsid w:val="000B705E"/>
    <w:rsid w:val="000B7CC0"/>
    <w:rsid w:val="000C0D28"/>
    <w:rsid w:val="000C1213"/>
    <w:rsid w:val="000C1307"/>
    <w:rsid w:val="000C1F98"/>
    <w:rsid w:val="000C20D2"/>
    <w:rsid w:val="000C3065"/>
    <w:rsid w:val="000C4971"/>
    <w:rsid w:val="000C54DF"/>
    <w:rsid w:val="000C67A1"/>
    <w:rsid w:val="000D17B0"/>
    <w:rsid w:val="000D2D68"/>
    <w:rsid w:val="000D3037"/>
    <w:rsid w:val="000D368C"/>
    <w:rsid w:val="000D3A56"/>
    <w:rsid w:val="000D3F31"/>
    <w:rsid w:val="000D629F"/>
    <w:rsid w:val="000D678A"/>
    <w:rsid w:val="000D7439"/>
    <w:rsid w:val="000D7653"/>
    <w:rsid w:val="000D79F8"/>
    <w:rsid w:val="000D7DB0"/>
    <w:rsid w:val="000E0C6D"/>
    <w:rsid w:val="000E2672"/>
    <w:rsid w:val="000E4868"/>
    <w:rsid w:val="000E500F"/>
    <w:rsid w:val="000E5C71"/>
    <w:rsid w:val="000E7219"/>
    <w:rsid w:val="000E7797"/>
    <w:rsid w:val="000F0FEE"/>
    <w:rsid w:val="000F1CC5"/>
    <w:rsid w:val="000F20E0"/>
    <w:rsid w:val="000F3526"/>
    <w:rsid w:val="000F4622"/>
    <w:rsid w:val="000F51BE"/>
    <w:rsid w:val="000F5BE2"/>
    <w:rsid w:val="000F6A11"/>
    <w:rsid w:val="00100758"/>
    <w:rsid w:val="00100987"/>
    <w:rsid w:val="00100D0C"/>
    <w:rsid w:val="00101184"/>
    <w:rsid w:val="00101263"/>
    <w:rsid w:val="00101CFD"/>
    <w:rsid w:val="00102831"/>
    <w:rsid w:val="00102EDC"/>
    <w:rsid w:val="00104FF1"/>
    <w:rsid w:val="00105383"/>
    <w:rsid w:val="001073B9"/>
    <w:rsid w:val="00107484"/>
    <w:rsid w:val="00107692"/>
    <w:rsid w:val="00110A08"/>
    <w:rsid w:val="00111340"/>
    <w:rsid w:val="00112677"/>
    <w:rsid w:val="00112A8F"/>
    <w:rsid w:val="00112ABB"/>
    <w:rsid w:val="00114934"/>
    <w:rsid w:val="00114AAA"/>
    <w:rsid w:val="00114EEA"/>
    <w:rsid w:val="001150A6"/>
    <w:rsid w:val="001175A6"/>
    <w:rsid w:val="00120F31"/>
    <w:rsid w:val="00123C02"/>
    <w:rsid w:val="00124048"/>
    <w:rsid w:val="0012413E"/>
    <w:rsid w:val="00125042"/>
    <w:rsid w:val="001254B9"/>
    <w:rsid w:val="001266FF"/>
    <w:rsid w:val="00130D4C"/>
    <w:rsid w:val="0013118F"/>
    <w:rsid w:val="001328E6"/>
    <w:rsid w:val="00133208"/>
    <w:rsid w:val="001339B0"/>
    <w:rsid w:val="0013452B"/>
    <w:rsid w:val="001348A9"/>
    <w:rsid w:val="00134CB9"/>
    <w:rsid w:val="0014591A"/>
    <w:rsid w:val="0014662C"/>
    <w:rsid w:val="00146D8D"/>
    <w:rsid w:val="00146FEE"/>
    <w:rsid w:val="0014736E"/>
    <w:rsid w:val="00150524"/>
    <w:rsid w:val="00151D7B"/>
    <w:rsid w:val="00154DB5"/>
    <w:rsid w:val="00155123"/>
    <w:rsid w:val="00156A65"/>
    <w:rsid w:val="00160C30"/>
    <w:rsid w:val="001621C5"/>
    <w:rsid w:val="00162929"/>
    <w:rsid w:val="00163CEE"/>
    <w:rsid w:val="00163D81"/>
    <w:rsid w:val="001646E2"/>
    <w:rsid w:val="001649D7"/>
    <w:rsid w:val="0016589E"/>
    <w:rsid w:val="00167E27"/>
    <w:rsid w:val="00170310"/>
    <w:rsid w:val="00170444"/>
    <w:rsid w:val="00171964"/>
    <w:rsid w:val="00174C24"/>
    <w:rsid w:val="001761D1"/>
    <w:rsid w:val="00180C05"/>
    <w:rsid w:val="00182190"/>
    <w:rsid w:val="0018231D"/>
    <w:rsid w:val="0018386D"/>
    <w:rsid w:val="001848EB"/>
    <w:rsid w:val="0018574D"/>
    <w:rsid w:val="00187073"/>
    <w:rsid w:val="00187FA8"/>
    <w:rsid w:val="00190BC9"/>
    <w:rsid w:val="0019169D"/>
    <w:rsid w:val="00193042"/>
    <w:rsid w:val="0019398C"/>
    <w:rsid w:val="00194695"/>
    <w:rsid w:val="00195454"/>
    <w:rsid w:val="001957AA"/>
    <w:rsid w:val="001A09C2"/>
    <w:rsid w:val="001A1B13"/>
    <w:rsid w:val="001A25B0"/>
    <w:rsid w:val="001A3D67"/>
    <w:rsid w:val="001A476F"/>
    <w:rsid w:val="001A47F0"/>
    <w:rsid w:val="001A73B2"/>
    <w:rsid w:val="001A7710"/>
    <w:rsid w:val="001A7B8B"/>
    <w:rsid w:val="001B07D0"/>
    <w:rsid w:val="001B2345"/>
    <w:rsid w:val="001B2E00"/>
    <w:rsid w:val="001B2E25"/>
    <w:rsid w:val="001B376F"/>
    <w:rsid w:val="001B53E1"/>
    <w:rsid w:val="001B5E05"/>
    <w:rsid w:val="001C0F04"/>
    <w:rsid w:val="001C223F"/>
    <w:rsid w:val="001C2266"/>
    <w:rsid w:val="001C3018"/>
    <w:rsid w:val="001C39B5"/>
    <w:rsid w:val="001C3BC1"/>
    <w:rsid w:val="001C3F84"/>
    <w:rsid w:val="001C494B"/>
    <w:rsid w:val="001C6773"/>
    <w:rsid w:val="001C6CD2"/>
    <w:rsid w:val="001C6CE4"/>
    <w:rsid w:val="001D0EE1"/>
    <w:rsid w:val="001D107F"/>
    <w:rsid w:val="001D1AA5"/>
    <w:rsid w:val="001D1C55"/>
    <w:rsid w:val="001D28F2"/>
    <w:rsid w:val="001D2D28"/>
    <w:rsid w:val="001D3767"/>
    <w:rsid w:val="001D454E"/>
    <w:rsid w:val="001D5E67"/>
    <w:rsid w:val="001D5EDF"/>
    <w:rsid w:val="001D7295"/>
    <w:rsid w:val="001D7422"/>
    <w:rsid w:val="001D76FB"/>
    <w:rsid w:val="001E59EB"/>
    <w:rsid w:val="001E5AB1"/>
    <w:rsid w:val="001E68E2"/>
    <w:rsid w:val="001F00B5"/>
    <w:rsid w:val="001F0143"/>
    <w:rsid w:val="001F4333"/>
    <w:rsid w:val="001F491D"/>
    <w:rsid w:val="001F7FC6"/>
    <w:rsid w:val="0020085B"/>
    <w:rsid w:val="00200AFB"/>
    <w:rsid w:val="00200B86"/>
    <w:rsid w:val="00200CD1"/>
    <w:rsid w:val="00202258"/>
    <w:rsid w:val="00204095"/>
    <w:rsid w:val="00205264"/>
    <w:rsid w:val="00205AB8"/>
    <w:rsid w:val="00206B18"/>
    <w:rsid w:val="00206DF0"/>
    <w:rsid w:val="00207D16"/>
    <w:rsid w:val="00211BDA"/>
    <w:rsid w:val="002120C4"/>
    <w:rsid w:val="0021287D"/>
    <w:rsid w:val="00212F96"/>
    <w:rsid w:val="00213A0E"/>
    <w:rsid w:val="00213D4F"/>
    <w:rsid w:val="0021470C"/>
    <w:rsid w:val="00216C1A"/>
    <w:rsid w:val="00217152"/>
    <w:rsid w:val="002175E3"/>
    <w:rsid w:val="002212C9"/>
    <w:rsid w:val="002218EF"/>
    <w:rsid w:val="00221E8A"/>
    <w:rsid w:val="00222F0B"/>
    <w:rsid w:val="00224FD9"/>
    <w:rsid w:val="002250CE"/>
    <w:rsid w:val="002306C0"/>
    <w:rsid w:val="002310AC"/>
    <w:rsid w:val="0023283C"/>
    <w:rsid w:val="002343E6"/>
    <w:rsid w:val="00234404"/>
    <w:rsid w:val="00234838"/>
    <w:rsid w:val="00235FCD"/>
    <w:rsid w:val="002363EA"/>
    <w:rsid w:val="00236906"/>
    <w:rsid w:val="002371D0"/>
    <w:rsid w:val="00237FA8"/>
    <w:rsid w:val="00240174"/>
    <w:rsid w:val="002404D9"/>
    <w:rsid w:val="002406FA"/>
    <w:rsid w:val="00241FFE"/>
    <w:rsid w:val="00242C45"/>
    <w:rsid w:val="00242E0C"/>
    <w:rsid w:val="00243503"/>
    <w:rsid w:val="00244256"/>
    <w:rsid w:val="00246D3D"/>
    <w:rsid w:val="0024707B"/>
    <w:rsid w:val="00247642"/>
    <w:rsid w:val="002479B0"/>
    <w:rsid w:val="00247F13"/>
    <w:rsid w:val="00250A84"/>
    <w:rsid w:val="00251789"/>
    <w:rsid w:val="002529B0"/>
    <w:rsid w:val="00255976"/>
    <w:rsid w:val="00257523"/>
    <w:rsid w:val="00257617"/>
    <w:rsid w:val="002601D8"/>
    <w:rsid w:val="0026070B"/>
    <w:rsid w:val="0026088E"/>
    <w:rsid w:val="002609B4"/>
    <w:rsid w:val="00261477"/>
    <w:rsid w:val="00261578"/>
    <w:rsid w:val="00262904"/>
    <w:rsid w:val="00262B32"/>
    <w:rsid w:val="002632D8"/>
    <w:rsid w:val="002641DE"/>
    <w:rsid w:val="00264EBA"/>
    <w:rsid w:val="00265C71"/>
    <w:rsid w:val="002675E2"/>
    <w:rsid w:val="00270329"/>
    <w:rsid w:val="00270BD2"/>
    <w:rsid w:val="00271C6A"/>
    <w:rsid w:val="00272559"/>
    <w:rsid w:val="002733F5"/>
    <w:rsid w:val="00273E3F"/>
    <w:rsid w:val="002743E8"/>
    <w:rsid w:val="00274587"/>
    <w:rsid w:val="0027465C"/>
    <w:rsid w:val="00275113"/>
    <w:rsid w:val="002757F0"/>
    <w:rsid w:val="0027638A"/>
    <w:rsid w:val="00276EDD"/>
    <w:rsid w:val="002777E5"/>
    <w:rsid w:val="00277F04"/>
    <w:rsid w:val="002807C9"/>
    <w:rsid w:val="00280F8E"/>
    <w:rsid w:val="0028122A"/>
    <w:rsid w:val="002812D5"/>
    <w:rsid w:val="00283729"/>
    <w:rsid w:val="002842FA"/>
    <w:rsid w:val="002848F6"/>
    <w:rsid w:val="00284BA2"/>
    <w:rsid w:val="00284F18"/>
    <w:rsid w:val="0028571E"/>
    <w:rsid w:val="00286239"/>
    <w:rsid w:val="00286CBE"/>
    <w:rsid w:val="00286D32"/>
    <w:rsid w:val="002906A4"/>
    <w:rsid w:val="00291A22"/>
    <w:rsid w:val="00291F45"/>
    <w:rsid w:val="002926BE"/>
    <w:rsid w:val="00295B7C"/>
    <w:rsid w:val="00297F5F"/>
    <w:rsid w:val="002A0D35"/>
    <w:rsid w:val="002A217C"/>
    <w:rsid w:val="002A2AC5"/>
    <w:rsid w:val="002A3F0C"/>
    <w:rsid w:val="002A40E6"/>
    <w:rsid w:val="002A4223"/>
    <w:rsid w:val="002A4EEA"/>
    <w:rsid w:val="002A5088"/>
    <w:rsid w:val="002A5F50"/>
    <w:rsid w:val="002A7BC9"/>
    <w:rsid w:val="002B0E7B"/>
    <w:rsid w:val="002B2D42"/>
    <w:rsid w:val="002B34D3"/>
    <w:rsid w:val="002B3D39"/>
    <w:rsid w:val="002B4012"/>
    <w:rsid w:val="002B496F"/>
    <w:rsid w:val="002B75C4"/>
    <w:rsid w:val="002C0299"/>
    <w:rsid w:val="002C0861"/>
    <w:rsid w:val="002C0F0D"/>
    <w:rsid w:val="002C1BA5"/>
    <w:rsid w:val="002C276F"/>
    <w:rsid w:val="002C5468"/>
    <w:rsid w:val="002C5C03"/>
    <w:rsid w:val="002C62CB"/>
    <w:rsid w:val="002C713D"/>
    <w:rsid w:val="002C79D7"/>
    <w:rsid w:val="002D3237"/>
    <w:rsid w:val="002D38FD"/>
    <w:rsid w:val="002D3A9B"/>
    <w:rsid w:val="002D3FAE"/>
    <w:rsid w:val="002D4E77"/>
    <w:rsid w:val="002D54A0"/>
    <w:rsid w:val="002D581E"/>
    <w:rsid w:val="002D5844"/>
    <w:rsid w:val="002D645B"/>
    <w:rsid w:val="002D7025"/>
    <w:rsid w:val="002D709E"/>
    <w:rsid w:val="002E091A"/>
    <w:rsid w:val="002E0EDB"/>
    <w:rsid w:val="002E149F"/>
    <w:rsid w:val="002E15A9"/>
    <w:rsid w:val="002E18FA"/>
    <w:rsid w:val="002E1ADB"/>
    <w:rsid w:val="002E1D59"/>
    <w:rsid w:val="002E3472"/>
    <w:rsid w:val="002E3F04"/>
    <w:rsid w:val="002E4B06"/>
    <w:rsid w:val="002E5693"/>
    <w:rsid w:val="002E65D1"/>
    <w:rsid w:val="002E68F8"/>
    <w:rsid w:val="002F049D"/>
    <w:rsid w:val="002F1924"/>
    <w:rsid w:val="002F2BCE"/>
    <w:rsid w:val="002F3733"/>
    <w:rsid w:val="002F3B55"/>
    <w:rsid w:val="002F3B8D"/>
    <w:rsid w:val="002F45A8"/>
    <w:rsid w:val="002F4761"/>
    <w:rsid w:val="002F5826"/>
    <w:rsid w:val="002F5D2D"/>
    <w:rsid w:val="002F6220"/>
    <w:rsid w:val="002F66B4"/>
    <w:rsid w:val="003002B1"/>
    <w:rsid w:val="00303346"/>
    <w:rsid w:val="00303A7C"/>
    <w:rsid w:val="00303B3F"/>
    <w:rsid w:val="00305159"/>
    <w:rsid w:val="00305D3F"/>
    <w:rsid w:val="00306A2A"/>
    <w:rsid w:val="00306FE4"/>
    <w:rsid w:val="003074B3"/>
    <w:rsid w:val="00307CB1"/>
    <w:rsid w:val="00310144"/>
    <w:rsid w:val="00312986"/>
    <w:rsid w:val="003130E1"/>
    <w:rsid w:val="00313254"/>
    <w:rsid w:val="00313E9D"/>
    <w:rsid w:val="00314271"/>
    <w:rsid w:val="0031540B"/>
    <w:rsid w:val="00315B41"/>
    <w:rsid w:val="003169D7"/>
    <w:rsid w:val="00316D7B"/>
    <w:rsid w:val="00320799"/>
    <w:rsid w:val="00320AE3"/>
    <w:rsid w:val="00323DED"/>
    <w:rsid w:val="00323E41"/>
    <w:rsid w:val="00323EC4"/>
    <w:rsid w:val="00324371"/>
    <w:rsid w:val="00324D6C"/>
    <w:rsid w:val="00324E29"/>
    <w:rsid w:val="00325C18"/>
    <w:rsid w:val="0032686A"/>
    <w:rsid w:val="00327A23"/>
    <w:rsid w:val="00327A7A"/>
    <w:rsid w:val="00331DF5"/>
    <w:rsid w:val="00332FE0"/>
    <w:rsid w:val="00333819"/>
    <w:rsid w:val="003338FC"/>
    <w:rsid w:val="0033438D"/>
    <w:rsid w:val="00335A07"/>
    <w:rsid w:val="003379CD"/>
    <w:rsid w:val="00340715"/>
    <w:rsid w:val="00343414"/>
    <w:rsid w:val="0034406B"/>
    <w:rsid w:val="0034419E"/>
    <w:rsid w:val="00344DD6"/>
    <w:rsid w:val="00345CA8"/>
    <w:rsid w:val="00346026"/>
    <w:rsid w:val="00347FD8"/>
    <w:rsid w:val="00351990"/>
    <w:rsid w:val="00351D54"/>
    <w:rsid w:val="0035322E"/>
    <w:rsid w:val="00353907"/>
    <w:rsid w:val="00354FF2"/>
    <w:rsid w:val="00356889"/>
    <w:rsid w:val="00357119"/>
    <w:rsid w:val="00357CE6"/>
    <w:rsid w:val="00360B23"/>
    <w:rsid w:val="00361986"/>
    <w:rsid w:val="00361AF0"/>
    <w:rsid w:val="003622DC"/>
    <w:rsid w:val="003629E2"/>
    <w:rsid w:val="00363C0A"/>
    <w:rsid w:val="00364399"/>
    <w:rsid w:val="00365620"/>
    <w:rsid w:val="0036594E"/>
    <w:rsid w:val="00365F1C"/>
    <w:rsid w:val="003660D9"/>
    <w:rsid w:val="00366663"/>
    <w:rsid w:val="003666B4"/>
    <w:rsid w:val="0036681C"/>
    <w:rsid w:val="00367CEE"/>
    <w:rsid w:val="00370A11"/>
    <w:rsid w:val="003712E9"/>
    <w:rsid w:val="0037294A"/>
    <w:rsid w:val="00372E6A"/>
    <w:rsid w:val="00374612"/>
    <w:rsid w:val="003763C0"/>
    <w:rsid w:val="00376598"/>
    <w:rsid w:val="003768DE"/>
    <w:rsid w:val="00376B09"/>
    <w:rsid w:val="00376D90"/>
    <w:rsid w:val="0037742B"/>
    <w:rsid w:val="0038015D"/>
    <w:rsid w:val="00383C32"/>
    <w:rsid w:val="00385B34"/>
    <w:rsid w:val="0038738D"/>
    <w:rsid w:val="00387FCC"/>
    <w:rsid w:val="00390038"/>
    <w:rsid w:val="003910AE"/>
    <w:rsid w:val="00392862"/>
    <w:rsid w:val="00394544"/>
    <w:rsid w:val="00394B0F"/>
    <w:rsid w:val="00396BD2"/>
    <w:rsid w:val="003974CE"/>
    <w:rsid w:val="0039795A"/>
    <w:rsid w:val="003A15F8"/>
    <w:rsid w:val="003A185D"/>
    <w:rsid w:val="003A2A16"/>
    <w:rsid w:val="003A4266"/>
    <w:rsid w:val="003A42E1"/>
    <w:rsid w:val="003A545A"/>
    <w:rsid w:val="003A6684"/>
    <w:rsid w:val="003A692F"/>
    <w:rsid w:val="003B0252"/>
    <w:rsid w:val="003B3897"/>
    <w:rsid w:val="003B38A0"/>
    <w:rsid w:val="003B4654"/>
    <w:rsid w:val="003B4E8B"/>
    <w:rsid w:val="003C007F"/>
    <w:rsid w:val="003C17DF"/>
    <w:rsid w:val="003C209A"/>
    <w:rsid w:val="003C2885"/>
    <w:rsid w:val="003C2BF0"/>
    <w:rsid w:val="003C3B8A"/>
    <w:rsid w:val="003C3DE8"/>
    <w:rsid w:val="003C46F8"/>
    <w:rsid w:val="003C6252"/>
    <w:rsid w:val="003C6795"/>
    <w:rsid w:val="003C6ADD"/>
    <w:rsid w:val="003C7B47"/>
    <w:rsid w:val="003D0213"/>
    <w:rsid w:val="003D1DA2"/>
    <w:rsid w:val="003D352E"/>
    <w:rsid w:val="003D4B7C"/>
    <w:rsid w:val="003D4C14"/>
    <w:rsid w:val="003D7D5C"/>
    <w:rsid w:val="003D7FD4"/>
    <w:rsid w:val="003E1592"/>
    <w:rsid w:val="003E217D"/>
    <w:rsid w:val="003E2993"/>
    <w:rsid w:val="003E3786"/>
    <w:rsid w:val="003E3E54"/>
    <w:rsid w:val="003E50D8"/>
    <w:rsid w:val="003E5A23"/>
    <w:rsid w:val="003E5D85"/>
    <w:rsid w:val="003E712F"/>
    <w:rsid w:val="003E747D"/>
    <w:rsid w:val="003E7B07"/>
    <w:rsid w:val="003F0FF2"/>
    <w:rsid w:val="003F1DF2"/>
    <w:rsid w:val="003F1FFB"/>
    <w:rsid w:val="003F2845"/>
    <w:rsid w:val="003F3CD7"/>
    <w:rsid w:val="003F3E6B"/>
    <w:rsid w:val="003F4A96"/>
    <w:rsid w:val="003F5F45"/>
    <w:rsid w:val="003F6279"/>
    <w:rsid w:val="003F7678"/>
    <w:rsid w:val="003F792F"/>
    <w:rsid w:val="003F7FED"/>
    <w:rsid w:val="00402314"/>
    <w:rsid w:val="00403F0E"/>
    <w:rsid w:val="004043DF"/>
    <w:rsid w:val="00404FE5"/>
    <w:rsid w:val="0040665F"/>
    <w:rsid w:val="00407782"/>
    <w:rsid w:val="00407E93"/>
    <w:rsid w:val="004118D2"/>
    <w:rsid w:val="0041225A"/>
    <w:rsid w:val="004129F8"/>
    <w:rsid w:val="00412BED"/>
    <w:rsid w:val="00412D86"/>
    <w:rsid w:val="004133EF"/>
    <w:rsid w:val="00413A9A"/>
    <w:rsid w:val="004140A5"/>
    <w:rsid w:val="00414764"/>
    <w:rsid w:val="004170CF"/>
    <w:rsid w:val="00417D9E"/>
    <w:rsid w:val="00417DF2"/>
    <w:rsid w:val="00420299"/>
    <w:rsid w:val="00421205"/>
    <w:rsid w:val="00422729"/>
    <w:rsid w:val="00424116"/>
    <w:rsid w:val="00424429"/>
    <w:rsid w:val="00424ED4"/>
    <w:rsid w:val="00426532"/>
    <w:rsid w:val="00427917"/>
    <w:rsid w:val="00431455"/>
    <w:rsid w:val="004317F8"/>
    <w:rsid w:val="00432885"/>
    <w:rsid w:val="004328B5"/>
    <w:rsid w:val="00433096"/>
    <w:rsid w:val="004369F2"/>
    <w:rsid w:val="0043736C"/>
    <w:rsid w:val="00437F0D"/>
    <w:rsid w:val="0044055E"/>
    <w:rsid w:val="004406CB"/>
    <w:rsid w:val="00441AB6"/>
    <w:rsid w:val="00441EBB"/>
    <w:rsid w:val="004422DE"/>
    <w:rsid w:val="00444785"/>
    <w:rsid w:val="0044543D"/>
    <w:rsid w:val="00445C51"/>
    <w:rsid w:val="00446319"/>
    <w:rsid w:val="004464DD"/>
    <w:rsid w:val="00446D77"/>
    <w:rsid w:val="00446F95"/>
    <w:rsid w:val="00447E08"/>
    <w:rsid w:val="004512F5"/>
    <w:rsid w:val="004522EC"/>
    <w:rsid w:val="00453366"/>
    <w:rsid w:val="00453C25"/>
    <w:rsid w:val="004542FB"/>
    <w:rsid w:val="00454C89"/>
    <w:rsid w:val="00455507"/>
    <w:rsid w:val="00457CE3"/>
    <w:rsid w:val="0046001D"/>
    <w:rsid w:val="0046095A"/>
    <w:rsid w:val="00461977"/>
    <w:rsid w:val="00462B88"/>
    <w:rsid w:val="0046310A"/>
    <w:rsid w:val="004635E9"/>
    <w:rsid w:val="0046465F"/>
    <w:rsid w:val="00464CA7"/>
    <w:rsid w:val="004651FB"/>
    <w:rsid w:val="00466573"/>
    <w:rsid w:val="004708CA"/>
    <w:rsid w:val="0047095C"/>
    <w:rsid w:val="00470A6F"/>
    <w:rsid w:val="004718A9"/>
    <w:rsid w:val="004719D8"/>
    <w:rsid w:val="004723BC"/>
    <w:rsid w:val="00474452"/>
    <w:rsid w:val="004765EE"/>
    <w:rsid w:val="00476AA9"/>
    <w:rsid w:val="00476EDD"/>
    <w:rsid w:val="0048186B"/>
    <w:rsid w:val="00482279"/>
    <w:rsid w:val="00482515"/>
    <w:rsid w:val="0048254D"/>
    <w:rsid w:val="004835F8"/>
    <w:rsid w:val="004840DB"/>
    <w:rsid w:val="0048434A"/>
    <w:rsid w:val="00485134"/>
    <w:rsid w:val="00485969"/>
    <w:rsid w:val="00485D01"/>
    <w:rsid w:val="00487C6B"/>
    <w:rsid w:val="004902DB"/>
    <w:rsid w:val="004904FD"/>
    <w:rsid w:val="00491E98"/>
    <w:rsid w:val="00492639"/>
    <w:rsid w:val="00494DCE"/>
    <w:rsid w:val="00495492"/>
    <w:rsid w:val="00495D0E"/>
    <w:rsid w:val="00496754"/>
    <w:rsid w:val="00496D86"/>
    <w:rsid w:val="0049763B"/>
    <w:rsid w:val="0049767C"/>
    <w:rsid w:val="00497DC3"/>
    <w:rsid w:val="004A10F0"/>
    <w:rsid w:val="004A1DEB"/>
    <w:rsid w:val="004A21EA"/>
    <w:rsid w:val="004A2CFD"/>
    <w:rsid w:val="004A2FAF"/>
    <w:rsid w:val="004A4422"/>
    <w:rsid w:val="004A4D1E"/>
    <w:rsid w:val="004A510B"/>
    <w:rsid w:val="004A57EB"/>
    <w:rsid w:val="004A7B3B"/>
    <w:rsid w:val="004A7EFC"/>
    <w:rsid w:val="004B0583"/>
    <w:rsid w:val="004B267D"/>
    <w:rsid w:val="004B2EF3"/>
    <w:rsid w:val="004B489B"/>
    <w:rsid w:val="004B4F16"/>
    <w:rsid w:val="004B5BF3"/>
    <w:rsid w:val="004B64A1"/>
    <w:rsid w:val="004B67A0"/>
    <w:rsid w:val="004B799A"/>
    <w:rsid w:val="004B7FA4"/>
    <w:rsid w:val="004C08CB"/>
    <w:rsid w:val="004C0A71"/>
    <w:rsid w:val="004C15DA"/>
    <w:rsid w:val="004C1A78"/>
    <w:rsid w:val="004C1E4D"/>
    <w:rsid w:val="004C23BE"/>
    <w:rsid w:val="004C4918"/>
    <w:rsid w:val="004C5570"/>
    <w:rsid w:val="004C749F"/>
    <w:rsid w:val="004C78A0"/>
    <w:rsid w:val="004C7C2B"/>
    <w:rsid w:val="004D040E"/>
    <w:rsid w:val="004D0C3F"/>
    <w:rsid w:val="004D1833"/>
    <w:rsid w:val="004D1B96"/>
    <w:rsid w:val="004D1D52"/>
    <w:rsid w:val="004D1EA9"/>
    <w:rsid w:val="004D1F1A"/>
    <w:rsid w:val="004D21C0"/>
    <w:rsid w:val="004D3195"/>
    <w:rsid w:val="004D3772"/>
    <w:rsid w:val="004D42B6"/>
    <w:rsid w:val="004D700F"/>
    <w:rsid w:val="004D706C"/>
    <w:rsid w:val="004D70D8"/>
    <w:rsid w:val="004D7B62"/>
    <w:rsid w:val="004D7D2D"/>
    <w:rsid w:val="004E052A"/>
    <w:rsid w:val="004E0744"/>
    <w:rsid w:val="004E0B4E"/>
    <w:rsid w:val="004E0BD6"/>
    <w:rsid w:val="004E16AF"/>
    <w:rsid w:val="004E22AC"/>
    <w:rsid w:val="004E3690"/>
    <w:rsid w:val="004E396C"/>
    <w:rsid w:val="004E44EA"/>
    <w:rsid w:val="004E4A3A"/>
    <w:rsid w:val="004E4DB4"/>
    <w:rsid w:val="004E72B3"/>
    <w:rsid w:val="004E7879"/>
    <w:rsid w:val="004F3FE8"/>
    <w:rsid w:val="004F4FE5"/>
    <w:rsid w:val="004F522C"/>
    <w:rsid w:val="00501124"/>
    <w:rsid w:val="00501963"/>
    <w:rsid w:val="00501F15"/>
    <w:rsid w:val="00502DC7"/>
    <w:rsid w:val="00503A2E"/>
    <w:rsid w:val="00503E00"/>
    <w:rsid w:val="005065E5"/>
    <w:rsid w:val="005078F7"/>
    <w:rsid w:val="005079DA"/>
    <w:rsid w:val="00510D12"/>
    <w:rsid w:val="005126E5"/>
    <w:rsid w:val="00513421"/>
    <w:rsid w:val="00516E6B"/>
    <w:rsid w:val="00516E9E"/>
    <w:rsid w:val="005200DF"/>
    <w:rsid w:val="00522D22"/>
    <w:rsid w:val="0052445D"/>
    <w:rsid w:val="005246B7"/>
    <w:rsid w:val="005249E5"/>
    <w:rsid w:val="00525907"/>
    <w:rsid w:val="00526902"/>
    <w:rsid w:val="00526D43"/>
    <w:rsid w:val="0053190D"/>
    <w:rsid w:val="00533FA6"/>
    <w:rsid w:val="005342BB"/>
    <w:rsid w:val="0053567B"/>
    <w:rsid w:val="00535753"/>
    <w:rsid w:val="00535DFA"/>
    <w:rsid w:val="00537E99"/>
    <w:rsid w:val="0054052F"/>
    <w:rsid w:val="005408E5"/>
    <w:rsid w:val="00540974"/>
    <w:rsid w:val="00540C5F"/>
    <w:rsid w:val="0054167F"/>
    <w:rsid w:val="00541808"/>
    <w:rsid w:val="005430EC"/>
    <w:rsid w:val="00544091"/>
    <w:rsid w:val="00544CBA"/>
    <w:rsid w:val="00544CD2"/>
    <w:rsid w:val="00547297"/>
    <w:rsid w:val="0055188D"/>
    <w:rsid w:val="005526C0"/>
    <w:rsid w:val="005531D3"/>
    <w:rsid w:val="00554BA5"/>
    <w:rsid w:val="00554EA7"/>
    <w:rsid w:val="005554F8"/>
    <w:rsid w:val="005573A9"/>
    <w:rsid w:val="0056000A"/>
    <w:rsid w:val="00561502"/>
    <w:rsid w:val="00561505"/>
    <w:rsid w:val="005618FC"/>
    <w:rsid w:val="00562D44"/>
    <w:rsid w:val="0056437B"/>
    <w:rsid w:val="00566120"/>
    <w:rsid w:val="00570202"/>
    <w:rsid w:val="0057265B"/>
    <w:rsid w:val="00572E3F"/>
    <w:rsid w:val="00573943"/>
    <w:rsid w:val="00574A97"/>
    <w:rsid w:val="00574D59"/>
    <w:rsid w:val="00577514"/>
    <w:rsid w:val="005776F9"/>
    <w:rsid w:val="00577D18"/>
    <w:rsid w:val="00577F61"/>
    <w:rsid w:val="0058190E"/>
    <w:rsid w:val="00581D07"/>
    <w:rsid w:val="005823A7"/>
    <w:rsid w:val="0058262A"/>
    <w:rsid w:val="00582A8D"/>
    <w:rsid w:val="00583077"/>
    <w:rsid w:val="00583D0A"/>
    <w:rsid w:val="00583FA2"/>
    <w:rsid w:val="005841F8"/>
    <w:rsid w:val="0058796A"/>
    <w:rsid w:val="00587CFF"/>
    <w:rsid w:val="00590C9C"/>
    <w:rsid w:val="00591A72"/>
    <w:rsid w:val="0059699B"/>
    <w:rsid w:val="00597575"/>
    <w:rsid w:val="005A0241"/>
    <w:rsid w:val="005A0674"/>
    <w:rsid w:val="005A0FF7"/>
    <w:rsid w:val="005A1556"/>
    <w:rsid w:val="005A4079"/>
    <w:rsid w:val="005A4FD7"/>
    <w:rsid w:val="005A6350"/>
    <w:rsid w:val="005A6A25"/>
    <w:rsid w:val="005A7413"/>
    <w:rsid w:val="005A7785"/>
    <w:rsid w:val="005A779D"/>
    <w:rsid w:val="005B0B46"/>
    <w:rsid w:val="005B21F9"/>
    <w:rsid w:val="005B247A"/>
    <w:rsid w:val="005B3A9E"/>
    <w:rsid w:val="005B3F5D"/>
    <w:rsid w:val="005B4879"/>
    <w:rsid w:val="005B5427"/>
    <w:rsid w:val="005B5AE2"/>
    <w:rsid w:val="005B601C"/>
    <w:rsid w:val="005B722E"/>
    <w:rsid w:val="005B757C"/>
    <w:rsid w:val="005B7EF2"/>
    <w:rsid w:val="005C016A"/>
    <w:rsid w:val="005C0B61"/>
    <w:rsid w:val="005C1C28"/>
    <w:rsid w:val="005C350C"/>
    <w:rsid w:val="005C365E"/>
    <w:rsid w:val="005C4540"/>
    <w:rsid w:val="005C4C25"/>
    <w:rsid w:val="005C6518"/>
    <w:rsid w:val="005C797D"/>
    <w:rsid w:val="005C7E8F"/>
    <w:rsid w:val="005D1AD3"/>
    <w:rsid w:val="005D1F06"/>
    <w:rsid w:val="005D2D9D"/>
    <w:rsid w:val="005D2F2C"/>
    <w:rsid w:val="005D341A"/>
    <w:rsid w:val="005D4838"/>
    <w:rsid w:val="005D56FE"/>
    <w:rsid w:val="005D6B61"/>
    <w:rsid w:val="005D6E62"/>
    <w:rsid w:val="005D79EF"/>
    <w:rsid w:val="005E04E0"/>
    <w:rsid w:val="005E2062"/>
    <w:rsid w:val="005E20BE"/>
    <w:rsid w:val="005E224D"/>
    <w:rsid w:val="005E33C0"/>
    <w:rsid w:val="005E3462"/>
    <w:rsid w:val="005E37F2"/>
    <w:rsid w:val="005E440B"/>
    <w:rsid w:val="005E4B65"/>
    <w:rsid w:val="005E7A88"/>
    <w:rsid w:val="005F1800"/>
    <w:rsid w:val="005F3664"/>
    <w:rsid w:val="005F371F"/>
    <w:rsid w:val="005F512F"/>
    <w:rsid w:val="005F6101"/>
    <w:rsid w:val="005F62A4"/>
    <w:rsid w:val="005F7111"/>
    <w:rsid w:val="005F74E1"/>
    <w:rsid w:val="006004FF"/>
    <w:rsid w:val="00600AD9"/>
    <w:rsid w:val="0060126F"/>
    <w:rsid w:val="006016EE"/>
    <w:rsid w:val="0060170B"/>
    <w:rsid w:val="0060297F"/>
    <w:rsid w:val="00604407"/>
    <w:rsid w:val="00607F14"/>
    <w:rsid w:val="00610CAC"/>
    <w:rsid w:val="006125A8"/>
    <w:rsid w:val="00612D50"/>
    <w:rsid w:val="006139A2"/>
    <w:rsid w:val="00614A02"/>
    <w:rsid w:val="00614A97"/>
    <w:rsid w:val="0061548D"/>
    <w:rsid w:val="0061637F"/>
    <w:rsid w:val="00620EDF"/>
    <w:rsid w:val="00622F18"/>
    <w:rsid w:val="0062718F"/>
    <w:rsid w:val="00631796"/>
    <w:rsid w:val="006317C0"/>
    <w:rsid w:val="006324C0"/>
    <w:rsid w:val="00633E3A"/>
    <w:rsid w:val="00634F6A"/>
    <w:rsid w:val="00637651"/>
    <w:rsid w:val="00640325"/>
    <w:rsid w:val="00640475"/>
    <w:rsid w:val="00640B55"/>
    <w:rsid w:val="006411D3"/>
    <w:rsid w:val="00643B0E"/>
    <w:rsid w:val="006453FE"/>
    <w:rsid w:val="00646736"/>
    <w:rsid w:val="00647375"/>
    <w:rsid w:val="00651536"/>
    <w:rsid w:val="00653028"/>
    <w:rsid w:val="006536E2"/>
    <w:rsid w:val="00653E07"/>
    <w:rsid w:val="0065430C"/>
    <w:rsid w:val="006544FA"/>
    <w:rsid w:val="00654C98"/>
    <w:rsid w:val="00655163"/>
    <w:rsid w:val="006554C7"/>
    <w:rsid w:val="0065592B"/>
    <w:rsid w:val="00655F96"/>
    <w:rsid w:val="006562A3"/>
    <w:rsid w:val="00656D31"/>
    <w:rsid w:val="0065752E"/>
    <w:rsid w:val="0066078A"/>
    <w:rsid w:val="006608EB"/>
    <w:rsid w:val="006649F4"/>
    <w:rsid w:val="00665306"/>
    <w:rsid w:val="00665C80"/>
    <w:rsid w:val="00667A2F"/>
    <w:rsid w:val="00670594"/>
    <w:rsid w:val="006717C8"/>
    <w:rsid w:val="0067258C"/>
    <w:rsid w:val="0067334A"/>
    <w:rsid w:val="006742D4"/>
    <w:rsid w:val="00674B20"/>
    <w:rsid w:val="00676023"/>
    <w:rsid w:val="006762F7"/>
    <w:rsid w:val="00677F2B"/>
    <w:rsid w:val="006813AC"/>
    <w:rsid w:val="00682F95"/>
    <w:rsid w:val="006838DF"/>
    <w:rsid w:val="00683A20"/>
    <w:rsid w:val="00683FFC"/>
    <w:rsid w:val="00684182"/>
    <w:rsid w:val="006842C8"/>
    <w:rsid w:val="00685FF3"/>
    <w:rsid w:val="006869A0"/>
    <w:rsid w:val="00686C5B"/>
    <w:rsid w:val="006913D3"/>
    <w:rsid w:val="006920E7"/>
    <w:rsid w:val="006920FB"/>
    <w:rsid w:val="0069288B"/>
    <w:rsid w:val="0069384E"/>
    <w:rsid w:val="00694995"/>
    <w:rsid w:val="00695C25"/>
    <w:rsid w:val="00696C66"/>
    <w:rsid w:val="0069772C"/>
    <w:rsid w:val="00697796"/>
    <w:rsid w:val="006A0064"/>
    <w:rsid w:val="006A0A4E"/>
    <w:rsid w:val="006A0C26"/>
    <w:rsid w:val="006A1E97"/>
    <w:rsid w:val="006A22A2"/>
    <w:rsid w:val="006A34FF"/>
    <w:rsid w:val="006A4996"/>
    <w:rsid w:val="006B0758"/>
    <w:rsid w:val="006B0886"/>
    <w:rsid w:val="006B148F"/>
    <w:rsid w:val="006B188D"/>
    <w:rsid w:val="006B1985"/>
    <w:rsid w:val="006B1D88"/>
    <w:rsid w:val="006B2DA2"/>
    <w:rsid w:val="006B3207"/>
    <w:rsid w:val="006B340A"/>
    <w:rsid w:val="006B3F0E"/>
    <w:rsid w:val="006B4441"/>
    <w:rsid w:val="006B464B"/>
    <w:rsid w:val="006B4CFA"/>
    <w:rsid w:val="006B560C"/>
    <w:rsid w:val="006B56D7"/>
    <w:rsid w:val="006B6402"/>
    <w:rsid w:val="006B6F82"/>
    <w:rsid w:val="006B72E9"/>
    <w:rsid w:val="006C0185"/>
    <w:rsid w:val="006C1FC8"/>
    <w:rsid w:val="006C20A5"/>
    <w:rsid w:val="006C3901"/>
    <w:rsid w:val="006C4731"/>
    <w:rsid w:val="006C4F00"/>
    <w:rsid w:val="006C5486"/>
    <w:rsid w:val="006C5986"/>
    <w:rsid w:val="006C5B7A"/>
    <w:rsid w:val="006C6112"/>
    <w:rsid w:val="006C7447"/>
    <w:rsid w:val="006C7BBC"/>
    <w:rsid w:val="006D176F"/>
    <w:rsid w:val="006D20FC"/>
    <w:rsid w:val="006D4481"/>
    <w:rsid w:val="006D454A"/>
    <w:rsid w:val="006D4C6D"/>
    <w:rsid w:val="006D65C2"/>
    <w:rsid w:val="006D6AD9"/>
    <w:rsid w:val="006D6F60"/>
    <w:rsid w:val="006D6FDF"/>
    <w:rsid w:val="006D78CE"/>
    <w:rsid w:val="006E0934"/>
    <w:rsid w:val="006E1473"/>
    <w:rsid w:val="006E41FE"/>
    <w:rsid w:val="006E66C4"/>
    <w:rsid w:val="006E7A19"/>
    <w:rsid w:val="006F0B8E"/>
    <w:rsid w:val="006F144D"/>
    <w:rsid w:val="006F1DC4"/>
    <w:rsid w:val="006F28A2"/>
    <w:rsid w:val="006F2EF2"/>
    <w:rsid w:val="006F3BC4"/>
    <w:rsid w:val="006F41A7"/>
    <w:rsid w:val="006F5B70"/>
    <w:rsid w:val="006F7E50"/>
    <w:rsid w:val="00702D90"/>
    <w:rsid w:val="00703D15"/>
    <w:rsid w:val="007040B7"/>
    <w:rsid w:val="0070449C"/>
    <w:rsid w:val="00704795"/>
    <w:rsid w:val="00705243"/>
    <w:rsid w:val="007069BA"/>
    <w:rsid w:val="0070734C"/>
    <w:rsid w:val="00707459"/>
    <w:rsid w:val="00707B55"/>
    <w:rsid w:val="007109A9"/>
    <w:rsid w:val="0071131F"/>
    <w:rsid w:val="00711C93"/>
    <w:rsid w:val="00712542"/>
    <w:rsid w:val="007137F6"/>
    <w:rsid w:val="00713D42"/>
    <w:rsid w:val="0071571D"/>
    <w:rsid w:val="007157B4"/>
    <w:rsid w:val="00715B28"/>
    <w:rsid w:val="00715DAF"/>
    <w:rsid w:val="00716954"/>
    <w:rsid w:val="00717F29"/>
    <w:rsid w:val="007224A7"/>
    <w:rsid w:val="00723BBA"/>
    <w:rsid w:val="007252F7"/>
    <w:rsid w:val="00725414"/>
    <w:rsid w:val="00726536"/>
    <w:rsid w:val="00726626"/>
    <w:rsid w:val="00727270"/>
    <w:rsid w:val="00730F16"/>
    <w:rsid w:val="00731A4C"/>
    <w:rsid w:val="00731E9D"/>
    <w:rsid w:val="00734B0B"/>
    <w:rsid w:val="007358E0"/>
    <w:rsid w:val="007371BC"/>
    <w:rsid w:val="00737824"/>
    <w:rsid w:val="00737B93"/>
    <w:rsid w:val="00737C28"/>
    <w:rsid w:val="00737C29"/>
    <w:rsid w:val="0074078F"/>
    <w:rsid w:val="00740EDD"/>
    <w:rsid w:val="00741AB2"/>
    <w:rsid w:val="00742079"/>
    <w:rsid w:val="0074288D"/>
    <w:rsid w:val="00743919"/>
    <w:rsid w:val="00744165"/>
    <w:rsid w:val="00745326"/>
    <w:rsid w:val="00745CE8"/>
    <w:rsid w:val="00745F9D"/>
    <w:rsid w:val="00746D8A"/>
    <w:rsid w:val="00747E28"/>
    <w:rsid w:val="007523A8"/>
    <w:rsid w:val="00753FA8"/>
    <w:rsid w:val="00755067"/>
    <w:rsid w:val="00755966"/>
    <w:rsid w:val="007563B0"/>
    <w:rsid w:val="00756BEA"/>
    <w:rsid w:val="0075788F"/>
    <w:rsid w:val="0076028A"/>
    <w:rsid w:val="00762A09"/>
    <w:rsid w:val="00763CCD"/>
    <w:rsid w:val="0076534E"/>
    <w:rsid w:val="00765851"/>
    <w:rsid w:val="00770865"/>
    <w:rsid w:val="00772845"/>
    <w:rsid w:val="00773ACE"/>
    <w:rsid w:val="007742E4"/>
    <w:rsid w:val="007755A7"/>
    <w:rsid w:val="00776D0F"/>
    <w:rsid w:val="007772EC"/>
    <w:rsid w:val="007776C1"/>
    <w:rsid w:val="00777EAC"/>
    <w:rsid w:val="007816D7"/>
    <w:rsid w:val="00781A72"/>
    <w:rsid w:val="007826A0"/>
    <w:rsid w:val="00782D52"/>
    <w:rsid w:val="007847F3"/>
    <w:rsid w:val="00784B7C"/>
    <w:rsid w:val="007851EA"/>
    <w:rsid w:val="00786028"/>
    <w:rsid w:val="00786CCD"/>
    <w:rsid w:val="00790CA4"/>
    <w:rsid w:val="0079183B"/>
    <w:rsid w:val="007925BE"/>
    <w:rsid w:val="0079269D"/>
    <w:rsid w:val="007930B4"/>
    <w:rsid w:val="0079385E"/>
    <w:rsid w:val="00794678"/>
    <w:rsid w:val="00795EB6"/>
    <w:rsid w:val="007972AD"/>
    <w:rsid w:val="007A08F8"/>
    <w:rsid w:val="007A0944"/>
    <w:rsid w:val="007A0EE2"/>
    <w:rsid w:val="007A25AB"/>
    <w:rsid w:val="007A2D47"/>
    <w:rsid w:val="007A5ED9"/>
    <w:rsid w:val="007A5F84"/>
    <w:rsid w:val="007A760E"/>
    <w:rsid w:val="007B001B"/>
    <w:rsid w:val="007B14CB"/>
    <w:rsid w:val="007B3A99"/>
    <w:rsid w:val="007B3F2E"/>
    <w:rsid w:val="007B57B7"/>
    <w:rsid w:val="007B5C56"/>
    <w:rsid w:val="007B6941"/>
    <w:rsid w:val="007B6BEB"/>
    <w:rsid w:val="007B77DC"/>
    <w:rsid w:val="007B7DBD"/>
    <w:rsid w:val="007C0AAE"/>
    <w:rsid w:val="007C42B9"/>
    <w:rsid w:val="007C4354"/>
    <w:rsid w:val="007C7004"/>
    <w:rsid w:val="007D2072"/>
    <w:rsid w:val="007D434B"/>
    <w:rsid w:val="007D4F98"/>
    <w:rsid w:val="007D6559"/>
    <w:rsid w:val="007D6C40"/>
    <w:rsid w:val="007D7F71"/>
    <w:rsid w:val="007E04B7"/>
    <w:rsid w:val="007E1CE6"/>
    <w:rsid w:val="007E3B5E"/>
    <w:rsid w:val="007E431C"/>
    <w:rsid w:val="007E68EB"/>
    <w:rsid w:val="007E6B23"/>
    <w:rsid w:val="007E72A0"/>
    <w:rsid w:val="007E7388"/>
    <w:rsid w:val="007F29D9"/>
    <w:rsid w:val="007F2ACA"/>
    <w:rsid w:val="007F2CE4"/>
    <w:rsid w:val="007F349A"/>
    <w:rsid w:val="007F4E28"/>
    <w:rsid w:val="007F6197"/>
    <w:rsid w:val="007F62A3"/>
    <w:rsid w:val="007F6CC0"/>
    <w:rsid w:val="007F7E5D"/>
    <w:rsid w:val="00803828"/>
    <w:rsid w:val="008049E6"/>
    <w:rsid w:val="00804BEA"/>
    <w:rsid w:val="00804D69"/>
    <w:rsid w:val="008053AF"/>
    <w:rsid w:val="00805652"/>
    <w:rsid w:val="00811280"/>
    <w:rsid w:val="00811773"/>
    <w:rsid w:val="00811890"/>
    <w:rsid w:val="00811B9F"/>
    <w:rsid w:val="00814207"/>
    <w:rsid w:val="008149CE"/>
    <w:rsid w:val="00816365"/>
    <w:rsid w:val="0081639E"/>
    <w:rsid w:val="00816C1F"/>
    <w:rsid w:val="008179C6"/>
    <w:rsid w:val="008200AD"/>
    <w:rsid w:val="00820CD4"/>
    <w:rsid w:val="008217D9"/>
    <w:rsid w:val="00822E0C"/>
    <w:rsid w:val="00823B1F"/>
    <w:rsid w:val="00824835"/>
    <w:rsid w:val="008248BC"/>
    <w:rsid w:val="00824CC1"/>
    <w:rsid w:val="00825516"/>
    <w:rsid w:val="0082683B"/>
    <w:rsid w:val="0082797B"/>
    <w:rsid w:val="00830D0A"/>
    <w:rsid w:val="00830DC8"/>
    <w:rsid w:val="008323A5"/>
    <w:rsid w:val="008341A7"/>
    <w:rsid w:val="0083640D"/>
    <w:rsid w:val="00837CF5"/>
    <w:rsid w:val="008406ED"/>
    <w:rsid w:val="008435F3"/>
    <w:rsid w:val="00845D6C"/>
    <w:rsid w:val="00846294"/>
    <w:rsid w:val="00846927"/>
    <w:rsid w:val="00846F99"/>
    <w:rsid w:val="0085021E"/>
    <w:rsid w:val="00850273"/>
    <w:rsid w:val="008514B3"/>
    <w:rsid w:val="0085188C"/>
    <w:rsid w:val="00851E32"/>
    <w:rsid w:val="00851FBC"/>
    <w:rsid w:val="00852AEE"/>
    <w:rsid w:val="00856CBD"/>
    <w:rsid w:val="00857438"/>
    <w:rsid w:val="00857811"/>
    <w:rsid w:val="00860E03"/>
    <w:rsid w:val="00863597"/>
    <w:rsid w:val="00863F2B"/>
    <w:rsid w:val="0086451F"/>
    <w:rsid w:val="00864BBE"/>
    <w:rsid w:val="00867A1F"/>
    <w:rsid w:val="00872F31"/>
    <w:rsid w:val="0087349A"/>
    <w:rsid w:val="00874092"/>
    <w:rsid w:val="0087498D"/>
    <w:rsid w:val="00874C07"/>
    <w:rsid w:val="00875D84"/>
    <w:rsid w:val="008762C2"/>
    <w:rsid w:val="008806FC"/>
    <w:rsid w:val="00882282"/>
    <w:rsid w:val="0088263E"/>
    <w:rsid w:val="00882F06"/>
    <w:rsid w:val="00883BC5"/>
    <w:rsid w:val="0088554D"/>
    <w:rsid w:val="008858BE"/>
    <w:rsid w:val="008870B3"/>
    <w:rsid w:val="008874AD"/>
    <w:rsid w:val="0088766D"/>
    <w:rsid w:val="00891440"/>
    <w:rsid w:val="0089525B"/>
    <w:rsid w:val="00895AE1"/>
    <w:rsid w:val="00895FA9"/>
    <w:rsid w:val="00897CFE"/>
    <w:rsid w:val="008A0159"/>
    <w:rsid w:val="008A0FA9"/>
    <w:rsid w:val="008A1094"/>
    <w:rsid w:val="008A1B1D"/>
    <w:rsid w:val="008A26B8"/>
    <w:rsid w:val="008A2D34"/>
    <w:rsid w:val="008A2E3D"/>
    <w:rsid w:val="008A5F1E"/>
    <w:rsid w:val="008A622A"/>
    <w:rsid w:val="008A6754"/>
    <w:rsid w:val="008B0D34"/>
    <w:rsid w:val="008B0E52"/>
    <w:rsid w:val="008B1BC6"/>
    <w:rsid w:val="008B222A"/>
    <w:rsid w:val="008B3C0B"/>
    <w:rsid w:val="008B720E"/>
    <w:rsid w:val="008B7B32"/>
    <w:rsid w:val="008B7B49"/>
    <w:rsid w:val="008C162B"/>
    <w:rsid w:val="008C244D"/>
    <w:rsid w:val="008C24E6"/>
    <w:rsid w:val="008C2D9A"/>
    <w:rsid w:val="008C4FEF"/>
    <w:rsid w:val="008C6BC9"/>
    <w:rsid w:val="008C6C18"/>
    <w:rsid w:val="008C7F8A"/>
    <w:rsid w:val="008D0593"/>
    <w:rsid w:val="008D16FB"/>
    <w:rsid w:val="008D3655"/>
    <w:rsid w:val="008D3ACC"/>
    <w:rsid w:val="008D424B"/>
    <w:rsid w:val="008D49BA"/>
    <w:rsid w:val="008D6CD1"/>
    <w:rsid w:val="008D7F1A"/>
    <w:rsid w:val="008E096A"/>
    <w:rsid w:val="008E1C06"/>
    <w:rsid w:val="008E38C5"/>
    <w:rsid w:val="008E4FF2"/>
    <w:rsid w:val="008E570E"/>
    <w:rsid w:val="008E5881"/>
    <w:rsid w:val="008E5C43"/>
    <w:rsid w:val="008F01ED"/>
    <w:rsid w:val="008F0C68"/>
    <w:rsid w:val="008F1163"/>
    <w:rsid w:val="008F3B0B"/>
    <w:rsid w:val="008F4470"/>
    <w:rsid w:val="008F534E"/>
    <w:rsid w:val="008F5499"/>
    <w:rsid w:val="008F5584"/>
    <w:rsid w:val="008F571D"/>
    <w:rsid w:val="00900446"/>
    <w:rsid w:val="00900FFD"/>
    <w:rsid w:val="00901737"/>
    <w:rsid w:val="009025E8"/>
    <w:rsid w:val="009030AD"/>
    <w:rsid w:val="00903C68"/>
    <w:rsid w:val="009064BF"/>
    <w:rsid w:val="00906AD3"/>
    <w:rsid w:val="00907029"/>
    <w:rsid w:val="00910630"/>
    <w:rsid w:val="00910E33"/>
    <w:rsid w:val="0091114A"/>
    <w:rsid w:val="00911279"/>
    <w:rsid w:val="00912335"/>
    <w:rsid w:val="0091256B"/>
    <w:rsid w:val="00914F2E"/>
    <w:rsid w:val="009169CA"/>
    <w:rsid w:val="009201F7"/>
    <w:rsid w:val="00921382"/>
    <w:rsid w:val="00921496"/>
    <w:rsid w:val="009215F5"/>
    <w:rsid w:val="00922262"/>
    <w:rsid w:val="009234BE"/>
    <w:rsid w:val="00923717"/>
    <w:rsid w:val="0092605B"/>
    <w:rsid w:val="009271BE"/>
    <w:rsid w:val="00927C6B"/>
    <w:rsid w:val="00937FE6"/>
    <w:rsid w:val="009426F9"/>
    <w:rsid w:val="0094274A"/>
    <w:rsid w:val="009432D1"/>
    <w:rsid w:val="00943C3E"/>
    <w:rsid w:val="00944032"/>
    <w:rsid w:val="00944BC8"/>
    <w:rsid w:val="00945FB6"/>
    <w:rsid w:val="0095020C"/>
    <w:rsid w:val="009504BD"/>
    <w:rsid w:val="00950523"/>
    <w:rsid w:val="00950631"/>
    <w:rsid w:val="009506B6"/>
    <w:rsid w:val="00950A04"/>
    <w:rsid w:val="00950DE8"/>
    <w:rsid w:val="00951D43"/>
    <w:rsid w:val="00951E74"/>
    <w:rsid w:val="00951EF4"/>
    <w:rsid w:val="00952B55"/>
    <w:rsid w:val="00953095"/>
    <w:rsid w:val="00953244"/>
    <w:rsid w:val="00953258"/>
    <w:rsid w:val="00953E2C"/>
    <w:rsid w:val="00955B52"/>
    <w:rsid w:val="0095753B"/>
    <w:rsid w:val="00957584"/>
    <w:rsid w:val="00957E88"/>
    <w:rsid w:val="009601BD"/>
    <w:rsid w:val="0096196A"/>
    <w:rsid w:val="00961B9D"/>
    <w:rsid w:val="009632BC"/>
    <w:rsid w:val="009648AC"/>
    <w:rsid w:val="00964A8F"/>
    <w:rsid w:val="00964FC8"/>
    <w:rsid w:val="00965327"/>
    <w:rsid w:val="00965CC1"/>
    <w:rsid w:val="0096678E"/>
    <w:rsid w:val="00966C95"/>
    <w:rsid w:val="00973BAC"/>
    <w:rsid w:val="009745E8"/>
    <w:rsid w:val="00975C2C"/>
    <w:rsid w:val="0097664A"/>
    <w:rsid w:val="009779B0"/>
    <w:rsid w:val="00980A9A"/>
    <w:rsid w:val="00980B1C"/>
    <w:rsid w:val="00981ECB"/>
    <w:rsid w:val="00983025"/>
    <w:rsid w:val="0098358C"/>
    <w:rsid w:val="00983FDF"/>
    <w:rsid w:val="00986A5A"/>
    <w:rsid w:val="009878B0"/>
    <w:rsid w:val="009922FB"/>
    <w:rsid w:val="009944A8"/>
    <w:rsid w:val="00994F1A"/>
    <w:rsid w:val="009960EC"/>
    <w:rsid w:val="009965AF"/>
    <w:rsid w:val="00996930"/>
    <w:rsid w:val="00997394"/>
    <w:rsid w:val="009978E6"/>
    <w:rsid w:val="00997B51"/>
    <w:rsid w:val="009A06F7"/>
    <w:rsid w:val="009A0F9D"/>
    <w:rsid w:val="009A194D"/>
    <w:rsid w:val="009A28A7"/>
    <w:rsid w:val="009A30D1"/>
    <w:rsid w:val="009A345F"/>
    <w:rsid w:val="009A656E"/>
    <w:rsid w:val="009B02A4"/>
    <w:rsid w:val="009B0553"/>
    <w:rsid w:val="009B07EE"/>
    <w:rsid w:val="009B0B0D"/>
    <w:rsid w:val="009B1E21"/>
    <w:rsid w:val="009B30DE"/>
    <w:rsid w:val="009B3EEF"/>
    <w:rsid w:val="009B4DE2"/>
    <w:rsid w:val="009C339E"/>
    <w:rsid w:val="009C35FF"/>
    <w:rsid w:val="009C3B44"/>
    <w:rsid w:val="009C7D58"/>
    <w:rsid w:val="009D0606"/>
    <w:rsid w:val="009D0BF7"/>
    <w:rsid w:val="009D1284"/>
    <w:rsid w:val="009D3D10"/>
    <w:rsid w:val="009D4635"/>
    <w:rsid w:val="009D4644"/>
    <w:rsid w:val="009D47A0"/>
    <w:rsid w:val="009D55C3"/>
    <w:rsid w:val="009D59EA"/>
    <w:rsid w:val="009D5B93"/>
    <w:rsid w:val="009D5D7F"/>
    <w:rsid w:val="009D626C"/>
    <w:rsid w:val="009D7CA4"/>
    <w:rsid w:val="009E09A0"/>
    <w:rsid w:val="009E0D53"/>
    <w:rsid w:val="009E1252"/>
    <w:rsid w:val="009E128E"/>
    <w:rsid w:val="009E12D2"/>
    <w:rsid w:val="009E1FA7"/>
    <w:rsid w:val="009E227B"/>
    <w:rsid w:val="009E4E07"/>
    <w:rsid w:val="009E5376"/>
    <w:rsid w:val="009E54FE"/>
    <w:rsid w:val="009E5FCD"/>
    <w:rsid w:val="009E70DD"/>
    <w:rsid w:val="009E7F4C"/>
    <w:rsid w:val="009F0A21"/>
    <w:rsid w:val="009F2C70"/>
    <w:rsid w:val="009F34A9"/>
    <w:rsid w:val="009F37CD"/>
    <w:rsid w:val="009F3B08"/>
    <w:rsid w:val="009F3FC2"/>
    <w:rsid w:val="009F590C"/>
    <w:rsid w:val="009F6687"/>
    <w:rsid w:val="009F69B1"/>
    <w:rsid w:val="009F74CC"/>
    <w:rsid w:val="009F7A51"/>
    <w:rsid w:val="00A009A4"/>
    <w:rsid w:val="00A013E7"/>
    <w:rsid w:val="00A03ADD"/>
    <w:rsid w:val="00A04F6F"/>
    <w:rsid w:val="00A06CD0"/>
    <w:rsid w:val="00A11401"/>
    <w:rsid w:val="00A12399"/>
    <w:rsid w:val="00A131C4"/>
    <w:rsid w:val="00A13546"/>
    <w:rsid w:val="00A13AF9"/>
    <w:rsid w:val="00A13C61"/>
    <w:rsid w:val="00A15A9C"/>
    <w:rsid w:val="00A15C70"/>
    <w:rsid w:val="00A16C45"/>
    <w:rsid w:val="00A21D98"/>
    <w:rsid w:val="00A23FE8"/>
    <w:rsid w:val="00A24285"/>
    <w:rsid w:val="00A2582F"/>
    <w:rsid w:val="00A26E4D"/>
    <w:rsid w:val="00A313FB"/>
    <w:rsid w:val="00A3607E"/>
    <w:rsid w:val="00A40128"/>
    <w:rsid w:val="00A41329"/>
    <w:rsid w:val="00A4200B"/>
    <w:rsid w:val="00A42770"/>
    <w:rsid w:val="00A42A42"/>
    <w:rsid w:val="00A47DC1"/>
    <w:rsid w:val="00A509D0"/>
    <w:rsid w:val="00A51322"/>
    <w:rsid w:val="00A524AA"/>
    <w:rsid w:val="00A54BBD"/>
    <w:rsid w:val="00A561D5"/>
    <w:rsid w:val="00A57006"/>
    <w:rsid w:val="00A57666"/>
    <w:rsid w:val="00A60F26"/>
    <w:rsid w:val="00A61D3D"/>
    <w:rsid w:val="00A628BF"/>
    <w:rsid w:val="00A62C23"/>
    <w:rsid w:val="00A63E2A"/>
    <w:rsid w:val="00A63E66"/>
    <w:rsid w:val="00A63FD7"/>
    <w:rsid w:val="00A66219"/>
    <w:rsid w:val="00A70739"/>
    <w:rsid w:val="00A73446"/>
    <w:rsid w:val="00A7591D"/>
    <w:rsid w:val="00A75C09"/>
    <w:rsid w:val="00A76CBF"/>
    <w:rsid w:val="00A77E32"/>
    <w:rsid w:val="00A80F52"/>
    <w:rsid w:val="00A81D13"/>
    <w:rsid w:val="00A82698"/>
    <w:rsid w:val="00A82B4F"/>
    <w:rsid w:val="00A830A7"/>
    <w:rsid w:val="00A84E3A"/>
    <w:rsid w:val="00A8538E"/>
    <w:rsid w:val="00A85757"/>
    <w:rsid w:val="00A86782"/>
    <w:rsid w:val="00A8759E"/>
    <w:rsid w:val="00A87757"/>
    <w:rsid w:val="00A87FFC"/>
    <w:rsid w:val="00A907D9"/>
    <w:rsid w:val="00A90809"/>
    <w:rsid w:val="00A91278"/>
    <w:rsid w:val="00A95A69"/>
    <w:rsid w:val="00AA0097"/>
    <w:rsid w:val="00AA061B"/>
    <w:rsid w:val="00AA073D"/>
    <w:rsid w:val="00AA36B2"/>
    <w:rsid w:val="00AA6534"/>
    <w:rsid w:val="00AA676F"/>
    <w:rsid w:val="00AB2DAB"/>
    <w:rsid w:val="00AB2EFF"/>
    <w:rsid w:val="00AB3E9F"/>
    <w:rsid w:val="00AB5746"/>
    <w:rsid w:val="00AB5B69"/>
    <w:rsid w:val="00AB5CE4"/>
    <w:rsid w:val="00AB66E8"/>
    <w:rsid w:val="00AB6FFE"/>
    <w:rsid w:val="00AB7169"/>
    <w:rsid w:val="00AC0772"/>
    <w:rsid w:val="00AC13DB"/>
    <w:rsid w:val="00AC2779"/>
    <w:rsid w:val="00AC32EE"/>
    <w:rsid w:val="00AC341E"/>
    <w:rsid w:val="00AC48B5"/>
    <w:rsid w:val="00AC531D"/>
    <w:rsid w:val="00AC60DA"/>
    <w:rsid w:val="00AC7455"/>
    <w:rsid w:val="00AC7FFB"/>
    <w:rsid w:val="00AD1113"/>
    <w:rsid w:val="00AD1150"/>
    <w:rsid w:val="00AD12D2"/>
    <w:rsid w:val="00AD2D11"/>
    <w:rsid w:val="00AD3188"/>
    <w:rsid w:val="00AD3A50"/>
    <w:rsid w:val="00AD4CD8"/>
    <w:rsid w:val="00AD61F2"/>
    <w:rsid w:val="00AD6AEE"/>
    <w:rsid w:val="00AE0BC8"/>
    <w:rsid w:val="00AE29F1"/>
    <w:rsid w:val="00AE2EF0"/>
    <w:rsid w:val="00AE2F93"/>
    <w:rsid w:val="00AE3C46"/>
    <w:rsid w:val="00AE655F"/>
    <w:rsid w:val="00AF1EB0"/>
    <w:rsid w:val="00AF2334"/>
    <w:rsid w:val="00AF3953"/>
    <w:rsid w:val="00AF4B13"/>
    <w:rsid w:val="00AF4E17"/>
    <w:rsid w:val="00AF5676"/>
    <w:rsid w:val="00AF6B57"/>
    <w:rsid w:val="00AF6F78"/>
    <w:rsid w:val="00AF728B"/>
    <w:rsid w:val="00AF7A1C"/>
    <w:rsid w:val="00B00544"/>
    <w:rsid w:val="00B00596"/>
    <w:rsid w:val="00B00BA4"/>
    <w:rsid w:val="00B04C79"/>
    <w:rsid w:val="00B04D97"/>
    <w:rsid w:val="00B04E4D"/>
    <w:rsid w:val="00B05400"/>
    <w:rsid w:val="00B0677C"/>
    <w:rsid w:val="00B06D6B"/>
    <w:rsid w:val="00B079BF"/>
    <w:rsid w:val="00B11425"/>
    <w:rsid w:val="00B11562"/>
    <w:rsid w:val="00B12A11"/>
    <w:rsid w:val="00B134DB"/>
    <w:rsid w:val="00B139A9"/>
    <w:rsid w:val="00B14B2A"/>
    <w:rsid w:val="00B16834"/>
    <w:rsid w:val="00B16B16"/>
    <w:rsid w:val="00B16E8A"/>
    <w:rsid w:val="00B201E8"/>
    <w:rsid w:val="00B20E6B"/>
    <w:rsid w:val="00B2121F"/>
    <w:rsid w:val="00B22320"/>
    <w:rsid w:val="00B22AB2"/>
    <w:rsid w:val="00B22D4E"/>
    <w:rsid w:val="00B2344A"/>
    <w:rsid w:val="00B238C8"/>
    <w:rsid w:val="00B24205"/>
    <w:rsid w:val="00B242AF"/>
    <w:rsid w:val="00B2585D"/>
    <w:rsid w:val="00B27B1E"/>
    <w:rsid w:val="00B30060"/>
    <w:rsid w:val="00B323DA"/>
    <w:rsid w:val="00B34186"/>
    <w:rsid w:val="00B3570A"/>
    <w:rsid w:val="00B4040A"/>
    <w:rsid w:val="00B41900"/>
    <w:rsid w:val="00B420F9"/>
    <w:rsid w:val="00B42701"/>
    <w:rsid w:val="00B42CF5"/>
    <w:rsid w:val="00B42F16"/>
    <w:rsid w:val="00B43002"/>
    <w:rsid w:val="00B430CF"/>
    <w:rsid w:val="00B43A2F"/>
    <w:rsid w:val="00B44493"/>
    <w:rsid w:val="00B46872"/>
    <w:rsid w:val="00B47F29"/>
    <w:rsid w:val="00B5043B"/>
    <w:rsid w:val="00B52558"/>
    <w:rsid w:val="00B557BC"/>
    <w:rsid w:val="00B57D19"/>
    <w:rsid w:val="00B60951"/>
    <w:rsid w:val="00B60DB6"/>
    <w:rsid w:val="00B60F30"/>
    <w:rsid w:val="00B6300D"/>
    <w:rsid w:val="00B6316A"/>
    <w:rsid w:val="00B637D7"/>
    <w:rsid w:val="00B642A4"/>
    <w:rsid w:val="00B64CDF"/>
    <w:rsid w:val="00B6520C"/>
    <w:rsid w:val="00B65C82"/>
    <w:rsid w:val="00B66364"/>
    <w:rsid w:val="00B678F3"/>
    <w:rsid w:val="00B714C3"/>
    <w:rsid w:val="00B723CA"/>
    <w:rsid w:val="00B7378D"/>
    <w:rsid w:val="00B73C7F"/>
    <w:rsid w:val="00B757E6"/>
    <w:rsid w:val="00B76BFB"/>
    <w:rsid w:val="00B7744A"/>
    <w:rsid w:val="00B77AAB"/>
    <w:rsid w:val="00B77EC7"/>
    <w:rsid w:val="00B80E58"/>
    <w:rsid w:val="00B8127D"/>
    <w:rsid w:val="00B81954"/>
    <w:rsid w:val="00B81EBD"/>
    <w:rsid w:val="00B82FC0"/>
    <w:rsid w:val="00B83A07"/>
    <w:rsid w:val="00B844C2"/>
    <w:rsid w:val="00B8471A"/>
    <w:rsid w:val="00B8474C"/>
    <w:rsid w:val="00B90F53"/>
    <w:rsid w:val="00B935EC"/>
    <w:rsid w:val="00B93CCF"/>
    <w:rsid w:val="00B94221"/>
    <w:rsid w:val="00B974ED"/>
    <w:rsid w:val="00B9751B"/>
    <w:rsid w:val="00BA0044"/>
    <w:rsid w:val="00BA0655"/>
    <w:rsid w:val="00BA3891"/>
    <w:rsid w:val="00BA3EFF"/>
    <w:rsid w:val="00BA6DAA"/>
    <w:rsid w:val="00BB0B4F"/>
    <w:rsid w:val="00BB2005"/>
    <w:rsid w:val="00BB2100"/>
    <w:rsid w:val="00BB2C4A"/>
    <w:rsid w:val="00BB3FDE"/>
    <w:rsid w:val="00BB4D81"/>
    <w:rsid w:val="00BB4D95"/>
    <w:rsid w:val="00BB51B3"/>
    <w:rsid w:val="00BB51DA"/>
    <w:rsid w:val="00BB53B8"/>
    <w:rsid w:val="00BB7449"/>
    <w:rsid w:val="00BC1211"/>
    <w:rsid w:val="00BC19B1"/>
    <w:rsid w:val="00BC20D3"/>
    <w:rsid w:val="00BC24E8"/>
    <w:rsid w:val="00BC309A"/>
    <w:rsid w:val="00BC3635"/>
    <w:rsid w:val="00BC3D3D"/>
    <w:rsid w:val="00BC54AC"/>
    <w:rsid w:val="00BC67D1"/>
    <w:rsid w:val="00BC6E28"/>
    <w:rsid w:val="00BC6E38"/>
    <w:rsid w:val="00BC71FA"/>
    <w:rsid w:val="00BC7CAC"/>
    <w:rsid w:val="00BD143E"/>
    <w:rsid w:val="00BD20AE"/>
    <w:rsid w:val="00BD2C51"/>
    <w:rsid w:val="00BD3C05"/>
    <w:rsid w:val="00BD43A4"/>
    <w:rsid w:val="00BD4BBF"/>
    <w:rsid w:val="00BD645C"/>
    <w:rsid w:val="00BD70FA"/>
    <w:rsid w:val="00BD74F2"/>
    <w:rsid w:val="00BD7599"/>
    <w:rsid w:val="00BE2AC1"/>
    <w:rsid w:val="00BE35CA"/>
    <w:rsid w:val="00BE3B5E"/>
    <w:rsid w:val="00BE3CD9"/>
    <w:rsid w:val="00BE4897"/>
    <w:rsid w:val="00BF090C"/>
    <w:rsid w:val="00BF0937"/>
    <w:rsid w:val="00BF0C66"/>
    <w:rsid w:val="00BF1069"/>
    <w:rsid w:val="00BF17B4"/>
    <w:rsid w:val="00BF251B"/>
    <w:rsid w:val="00BF34AF"/>
    <w:rsid w:val="00BF388A"/>
    <w:rsid w:val="00BF745F"/>
    <w:rsid w:val="00BF772B"/>
    <w:rsid w:val="00BF787F"/>
    <w:rsid w:val="00BF7F25"/>
    <w:rsid w:val="00C003D1"/>
    <w:rsid w:val="00C007E7"/>
    <w:rsid w:val="00C00A60"/>
    <w:rsid w:val="00C00D1C"/>
    <w:rsid w:val="00C00DA1"/>
    <w:rsid w:val="00C01ABA"/>
    <w:rsid w:val="00C03673"/>
    <w:rsid w:val="00C04BDD"/>
    <w:rsid w:val="00C04CC4"/>
    <w:rsid w:val="00C04E13"/>
    <w:rsid w:val="00C05FAC"/>
    <w:rsid w:val="00C06B98"/>
    <w:rsid w:val="00C06C93"/>
    <w:rsid w:val="00C11571"/>
    <w:rsid w:val="00C11AFB"/>
    <w:rsid w:val="00C11E73"/>
    <w:rsid w:val="00C12270"/>
    <w:rsid w:val="00C12848"/>
    <w:rsid w:val="00C12872"/>
    <w:rsid w:val="00C1545C"/>
    <w:rsid w:val="00C16226"/>
    <w:rsid w:val="00C17282"/>
    <w:rsid w:val="00C17FE0"/>
    <w:rsid w:val="00C20D0D"/>
    <w:rsid w:val="00C210C7"/>
    <w:rsid w:val="00C213C3"/>
    <w:rsid w:val="00C21AB3"/>
    <w:rsid w:val="00C22B6F"/>
    <w:rsid w:val="00C258A1"/>
    <w:rsid w:val="00C317FB"/>
    <w:rsid w:val="00C31B83"/>
    <w:rsid w:val="00C335E9"/>
    <w:rsid w:val="00C33FC3"/>
    <w:rsid w:val="00C34243"/>
    <w:rsid w:val="00C365E6"/>
    <w:rsid w:val="00C372A4"/>
    <w:rsid w:val="00C37A87"/>
    <w:rsid w:val="00C37C3B"/>
    <w:rsid w:val="00C37F56"/>
    <w:rsid w:val="00C40044"/>
    <w:rsid w:val="00C40A22"/>
    <w:rsid w:val="00C4105E"/>
    <w:rsid w:val="00C413E3"/>
    <w:rsid w:val="00C428FE"/>
    <w:rsid w:val="00C43394"/>
    <w:rsid w:val="00C44E6E"/>
    <w:rsid w:val="00C4653F"/>
    <w:rsid w:val="00C467AE"/>
    <w:rsid w:val="00C46999"/>
    <w:rsid w:val="00C52EA9"/>
    <w:rsid w:val="00C5328D"/>
    <w:rsid w:val="00C54641"/>
    <w:rsid w:val="00C54D63"/>
    <w:rsid w:val="00C5698B"/>
    <w:rsid w:val="00C56B96"/>
    <w:rsid w:val="00C574B0"/>
    <w:rsid w:val="00C600E2"/>
    <w:rsid w:val="00C60220"/>
    <w:rsid w:val="00C603A4"/>
    <w:rsid w:val="00C61FB5"/>
    <w:rsid w:val="00C62BA4"/>
    <w:rsid w:val="00C6568C"/>
    <w:rsid w:val="00C66F2B"/>
    <w:rsid w:val="00C7094A"/>
    <w:rsid w:val="00C7124C"/>
    <w:rsid w:val="00C71F2B"/>
    <w:rsid w:val="00C720E7"/>
    <w:rsid w:val="00C720F3"/>
    <w:rsid w:val="00C73D0F"/>
    <w:rsid w:val="00C74547"/>
    <w:rsid w:val="00C7480E"/>
    <w:rsid w:val="00C7544D"/>
    <w:rsid w:val="00C761BF"/>
    <w:rsid w:val="00C765C2"/>
    <w:rsid w:val="00C804E2"/>
    <w:rsid w:val="00C80F92"/>
    <w:rsid w:val="00C81E42"/>
    <w:rsid w:val="00C81FE3"/>
    <w:rsid w:val="00C8238A"/>
    <w:rsid w:val="00C82BE1"/>
    <w:rsid w:val="00C82EE5"/>
    <w:rsid w:val="00C83195"/>
    <w:rsid w:val="00C8454B"/>
    <w:rsid w:val="00C84736"/>
    <w:rsid w:val="00C85E8F"/>
    <w:rsid w:val="00C90E7B"/>
    <w:rsid w:val="00C90F3E"/>
    <w:rsid w:val="00C93381"/>
    <w:rsid w:val="00C94176"/>
    <w:rsid w:val="00C943DA"/>
    <w:rsid w:val="00C95012"/>
    <w:rsid w:val="00C95F98"/>
    <w:rsid w:val="00C96EA7"/>
    <w:rsid w:val="00CA0F21"/>
    <w:rsid w:val="00CA1968"/>
    <w:rsid w:val="00CA1AE9"/>
    <w:rsid w:val="00CA1C1D"/>
    <w:rsid w:val="00CA2037"/>
    <w:rsid w:val="00CA23CC"/>
    <w:rsid w:val="00CA28DF"/>
    <w:rsid w:val="00CA30BD"/>
    <w:rsid w:val="00CA3895"/>
    <w:rsid w:val="00CA5829"/>
    <w:rsid w:val="00CA5E60"/>
    <w:rsid w:val="00CA740A"/>
    <w:rsid w:val="00CB0F20"/>
    <w:rsid w:val="00CB55B4"/>
    <w:rsid w:val="00CB5A9A"/>
    <w:rsid w:val="00CB6924"/>
    <w:rsid w:val="00CB6A5C"/>
    <w:rsid w:val="00CB74C5"/>
    <w:rsid w:val="00CB792A"/>
    <w:rsid w:val="00CC17C8"/>
    <w:rsid w:val="00CC2424"/>
    <w:rsid w:val="00CC3294"/>
    <w:rsid w:val="00CC47E2"/>
    <w:rsid w:val="00CC6044"/>
    <w:rsid w:val="00CC655D"/>
    <w:rsid w:val="00CC6801"/>
    <w:rsid w:val="00CC6ACB"/>
    <w:rsid w:val="00CC76D8"/>
    <w:rsid w:val="00CC7860"/>
    <w:rsid w:val="00CC7A2E"/>
    <w:rsid w:val="00CD147C"/>
    <w:rsid w:val="00CD1D99"/>
    <w:rsid w:val="00CD2B1E"/>
    <w:rsid w:val="00CD4672"/>
    <w:rsid w:val="00CD5C3F"/>
    <w:rsid w:val="00CD6455"/>
    <w:rsid w:val="00CD68E2"/>
    <w:rsid w:val="00CD71D1"/>
    <w:rsid w:val="00CE034A"/>
    <w:rsid w:val="00CE0458"/>
    <w:rsid w:val="00CE28C0"/>
    <w:rsid w:val="00CE2A20"/>
    <w:rsid w:val="00CE3AA0"/>
    <w:rsid w:val="00CE3DBC"/>
    <w:rsid w:val="00CE431F"/>
    <w:rsid w:val="00CE461E"/>
    <w:rsid w:val="00CE560B"/>
    <w:rsid w:val="00CE5B6E"/>
    <w:rsid w:val="00CE6B1C"/>
    <w:rsid w:val="00CF0A50"/>
    <w:rsid w:val="00CF0A72"/>
    <w:rsid w:val="00CF122A"/>
    <w:rsid w:val="00CF30E9"/>
    <w:rsid w:val="00CF46DA"/>
    <w:rsid w:val="00CF4846"/>
    <w:rsid w:val="00CF7B03"/>
    <w:rsid w:val="00D00A90"/>
    <w:rsid w:val="00D01158"/>
    <w:rsid w:val="00D02E9D"/>
    <w:rsid w:val="00D03B9C"/>
    <w:rsid w:val="00D05671"/>
    <w:rsid w:val="00D0649F"/>
    <w:rsid w:val="00D068EB"/>
    <w:rsid w:val="00D10DB9"/>
    <w:rsid w:val="00D10F08"/>
    <w:rsid w:val="00D11D8A"/>
    <w:rsid w:val="00D12ACC"/>
    <w:rsid w:val="00D12CCE"/>
    <w:rsid w:val="00D13821"/>
    <w:rsid w:val="00D15C22"/>
    <w:rsid w:val="00D224D3"/>
    <w:rsid w:val="00D255FE"/>
    <w:rsid w:val="00D31E84"/>
    <w:rsid w:val="00D32D30"/>
    <w:rsid w:val="00D333D9"/>
    <w:rsid w:val="00D34158"/>
    <w:rsid w:val="00D34C87"/>
    <w:rsid w:val="00D36271"/>
    <w:rsid w:val="00D37F0C"/>
    <w:rsid w:val="00D548DC"/>
    <w:rsid w:val="00D54FF5"/>
    <w:rsid w:val="00D56CCF"/>
    <w:rsid w:val="00D606CF"/>
    <w:rsid w:val="00D60961"/>
    <w:rsid w:val="00D61447"/>
    <w:rsid w:val="00D61D36"/>
    <w:rsid w:val="00D646D4"/>
    <w:rsid w:val="00D64858"/>
    <w:rsid w:val="00D65209"/>
    <w:rsid w:val="00D700A1"/>
    <w:rsid w:val="00D70D1D"/>
    <w:rsid w:val="00D717DD"/>
    <w:rsid w:val="00D718CF"/>
    <w:rsid w:val="00D71A93"/>
    <w:rsid w:val="00D72894"/>
    <w:rsid w:val="00D732BB"/>
    <w:rsid w:val="00D732EF"/>
    <w:rsid w:val="00D737B8"/>
    <w:rsid w:val="00D73977"/>
    <w:rsid w:val="00D7546D"/>
    <w:rsid w:val="00D756A1"/>
    <w:rsid w:val="00D77CBA"/>
    <w:rsid w:val="00D77F50"/>
    <w:rsid w:val="00D80E2F"/>
    <w:rsid w:val="00D81981"/>
    <w:rsid w:val="00D825BF"/>
    <w:rsid w:val="00D84A20"/>
    <w:rsid w:val="00D86113"/>
    <w:rsid w:val="00D90574"/>
    <w:rsid w:val="00D9131E"/>
    <w:rsid w:val="00D9182D"/>
    <w:rsid w:val="00D91E05"/>
    <w:rsid w:val="00D91E55"/>
    <w:rsid w:val="00D93877"/>
    <w:rsid w:val="00D97F03"/>
    <w:rsid w:val="00DA33BD"/>
    <w:rsid w:val="00DA357C"/>
    <w:rsid w:val="00DA5087"/>
    <w:rsid w:val="00DA53AF"/>
    <w:rsid w:val="00DA68D5"/>
    <w:rsid w:val="00DB06C9"/>
    <w:rsid w:val="00DB07A4"/>
    <w:rsid w:val="00DB0B02"/>
    <w:rsid w:val="00DB17C9"/>
    <w:rsid w:val="00DB1BA0"/>
    <w:rsid w:val="00DB2017"/>
    <w:rsid w:val="00DB3023"/>
    <w:rsid w:val="00DB3110"/>
    <w:rsid w:val="00DB35E3"/>
    <w:rsid w:val="00DB3969"/>
    <w:rsid w:val="00DB58EE"/>
    <w:rsid w:val="00DB6DCC"/>
    <w:rsid w:val="00DB737C"/>
    <w:rsid w:val="00DB746D"/>
    <w:rsid w:val="00DC0929"/>
    <w:rsid w:val="00DC0D9F"/>
    <w:rsid w:val="00DC26D2"/>
    <w:rsid w:val="00DC5EA4"/>
    <w:rsid w:val="00DD0909"/>
    <w:rsid w:val="00DD0AB0"/>
    <w:rsid w:val="00DD0E4B"/>
    <w:rsid w:val="00DD1118"/>
    <w:rsid w:val="00DD2101"/>
    <w:rsid w:val="00DD4066"/>
    <w:rsid w:val="00DD4331"/>
    <w:rsid w:val="00DD71E0"/>
    <w:rsid w:val="00DE087D"/>
    <w:rsid w:val="00DE08E9"/>
    <w:rsid w:val="00DE2245"/>
    <w:rsid w:val="00DE25A9"/>
    <w:rsid w:val="00DE2A7A"/>
    <w:rsid w:val="00DE3C68"/>
    <w:rsid w:val="00DE3DCA"/>
    <w:rsid w:val="00DE4B00"/>
    <w:rsid w:val="00DE5188"/>
    <w:rsid w:val="00DE61BC"/>
    <w:rsid w:val="00DE67D2"/>
    <w:rsid w:val="00DF0404"/>
    <w:rsid w:val="00DF0C63"/>
    <w:rsid w:val="00DF0D4F"/>
    <w:rsid w:val="00DF3FDB"/>
    <w:rsid w:val="00DF4BEE"/>
    <w:rsid w:val="00DF5B91"/>
    <w:rsid w:val="00DF7506"/>
    <w:rsid w:val="00E03DC8"/>
    <w:rsid w:val="00E051DA"/>
    <w:rsid w:val="00E05279"/>
    <w:rsid w:val="00E0776B"/>
    <w:rsid w:val="00E10094"/>
    <w:rsid w:val="00E11AAA"/>
    <w:rsid w:val="00E12C42"/>
    <w:rsid w:val="00E137DF"/>
    <w:rsid w:val="00E13CCA"/>
    <w:rsid w:val="00E13D75"/>
    <w:rsid w:val="00E14A25"/>
    <w:rsid w:val="00E16037"/>
    <w:rsid w:val="00E2120F"/>
    <w:rsid w:val="00E21759"/>
    <w:rsid w:val="00E22483"/>
    <w:rsid w:val="00E230E4"/>
    <w:rsid w:val="00E23A8A"/>
    <w:rsid w:val="00E244D2"/>
    <w:rsid w:val="00E25932"/>
    <w:rsid w:val="00E2645C"/>
    <w:rsid w:val="00E268D9"/>
    <w:rsid w:val="00E279B9"/>
    <w:rsid w:val="00E27B04"/>
    <w:rsid w:val="00E27DE8"/>
    <w:rsid w:val="00E315EE"/>
    <w:rsid w:val="00E3187D"/>
    <w:rsid w:val="00E32190"/>
    <w:rsid w:val="00E32CE2"/>
    <w:rsid w:val="00E33189"/>
    <w:rsid w:val="00E33556"/>
    <w:rsid w:val="00E33CE1"/>
    <w:rsid w:val="00E34257"/>
    <w:rsid w:val="00E342CC"/>
    <w:rsid w:val="00E347A7"/>
    <w:rsid w:val="00E34B98"/>
    <w:rsid w:val="00E34E25"/>
    <w:rsid w:val="00E367C4"/>
    <w:rsid w:val="00E36AE5"/>
    <w:rsid w:val="00E37509"/>
    <w:rsid w:val="00E37694"/>
    <w:rsid w:val="00E4141E"/>
    <w:rsid w:val="00E43937"/>
    <w:rsid w:val="00E4428D"/>
    <w:rsid w:val="00E44621"/>
    <w:rsid w:val="00E44FBA"/>
    <w:rsid w:val="00E467AF"/>
    <w:rsid w:val="00E467CA"/>
    <w:rsid w:val="00E46CA7"/>
    <w:rsid w:val="00E46FA0"/>
    <w:rsid w:val="00E46FB5"/>
    <w:rsid w:val="00E4713F"/>
    <w:rsid w:val="00E50290"/>
    <w:rsid w:val="00E50BDB"/>
    <w:rsid w:val="00E537DF"/>
    <w:rsid w:val="00E53E71"/>
    <w:rsid w:val="00E54CFD"/>
    <w:rsid w:val="00E54EE4"/>
    <w:rsid w:val="00E55625"/>
    <w:rsid w:val="00E5757C"/>
    <w:rsid w:val="00E61D24"/>
    <w:rsid w:val="00E625EF"/>
    <w:rsid w:val="00E64426"/>
    <w:rsid w:val="00E649F7"/>
    <w:rsid w:val="00E66EE9"/>
    <w:rsid w:val="00E676BF"/>
    <w:rsid w:val="00E67A3F"/>
    <w:rsid w:val="00E70977"/>
    <w:rsid w:val="00E7231D"/>
    <w:rsid w:val="00E737FB"/>
    <w:rsid w:val="00E7557B"/>
    <w:rsid w:val="00E75B25"/>
    <w:rsid w:val="00E75FCB"/>
    <w:rsid w:val="00E76180"/>
    <w:rsid w:val="00E76CAA"/>
    <w:rsid w:val="00E81CC3"/>
    <w:rsid w:val="00E841A1"/>
    <w:rsid w:val="00E84516"/>
    <w:rsid w:val="00E847C7"/>
    <w:rsid w:val="00E8649A"/>
    <w:rsid w:val="00E87861"/>
    <w:rsid w:val="00E91946"/>
    <w:rsid w:val="00E9382F"/>
    <w:rsid w:val="00E93883"/>
    <w:rsid w:val="00E945DE"/>
    <w:rsid w:val="00E955E9"/>
    <w:rsid w:val="00E95BE4"/>
    <w:rsid w:val="00EA060F"/>
    <w:rsid w:val="00EA09F7"/>
    <w:rsid w:val="00EA18CB"/>
    <w:rsid w:val="00EA210C"/>
    <w:rsid w:val="00EA23CB"/>
    <w:rsid w:val="00EA4152"/>
    <w:rsid w:val="00EA4689"/>
    <w:rsid w:val="00EA46E2"/>
    <w:rsid w:val="00EB0793"/>
    <w:rsid w:val="00EB18DE"/>
    <w:rsid w:val="00EB26BE"/>
    <w:rsid w:val="00EB31DB"/>
    <w:rsid w:val="00EB3494"/>
    <w:rsid w:val="00EB45C2"/>
    <w:rsid w:val="00EB49D6"/>
    <w:rsid w:val="00EB58C6"/>
    <w:rsid w:val="00EB7074"/>
    <w:rsid w:val="00EC2A68"/>
    <w:rsid w:val="00EC2DA1"/>
    <w:rsid w:val="00EC3DF2"/>
    <w:rsid w:val="00EC44F9"/>
    <w:rsid w:val="00EC47CD"/>
    <w:rsid w:val="00EC5D9A"/>
    <w:rsid w:val="00EC60A4"/>
    <w:rsid w:val="00EC6B98"/>
    <w:rsid w:val="00EC7AC2"/>
    <w:rsid w:val="00ED01AB"/>
    <w:rsid w:val="00ED051F"/>
    <w:rsid w:val="00ED08BC"/>
    <w:rsid w:val="00ED36EB"/>
    <w:rsid w:val="00ED480B"/>
    <w:rsid w:val="00ED66DE"/>
    <w:rsid w:val="00ED6CF6"/>
    <w:rsid w:val="00ED6F1C"/>
    <w:rsid w:val="00EE1995"/>
    <w:rsid w:val="00EE1C0C"/>
    <w:rsid w:val="00EE1EA1"/>
    <w:rsid w:val="00EE4EC9"/>
    <w:rsid w:val="00EE598F"/>
    <w:rsid w:val="00EE5A2B"/>
    <w:rsid w:val="00EE60DB"/>
    <w:rsid w:val="00EE63D4"/>
    <w:rsid w:val="00EE761F"/>
    <w:rsid w:val="00EF087C"/>
    <w:rsid w:val="00EF1077"/>
    <w:rsid w:val="00EF1A3C"/>
    <w:rsid w:val="00EF1ABF"/>
    <w:rsid w:val="00EF20B5"/>
    <w:rsid w:val="00EF2F80"/>
    <w:rsid w:val="00EF3401"/>
    <w:rsid w:val="00EF4172"/>
    <w:rsid w:val="00EF44A1"/>
    <w:rsid w:val="00EF4C28"/>
    <w:rsid w:val="00EF4E8B"/>
    <w:rsid w:val="00EF6DC9"/>
    <w:rsid w:val="00F030C0"/>
    <w:rsid w:val="00F06CF7"/>
    <w:rsid w:val="00F079EB"/>
    <w:rsid w:val="00F079F7"/>
    <w:rsid w:val="00F079FF"/>
    <w:rsid w:val="00F07B6C"/>
    <w:rsid w:val="00F10696"/>
    <w:rsid w:val="00F10B96"/>
    <w:rsid w:val="00F11D9F"/>
    <w:rsid w:val="00F122E4"/>
    <w:rsid w:val="00F1270F"/>
    <w:rsid w:val="00F13512"/>
    <w:rsid w:val="00F13677"/>
    <w:rsid w:val="00F13798"/>
    <w:rsid w:val="00F13AD8"/>
    <w:rsid w:val="00F140BA"/>
    <w:rsid w:val="00F14883"/>
    <w:rsid w:val="00F14EDF"/>
    <w:rsid w:val="00F161ED"/>
    <w:rsid w:val="00F16A9C"/>
    <w:rsid w:val="00F17B8F"/>
    <w:rsid w:val="00F21228"/>
    <w:rsid w:val="00F216F7"/>
    <w:rsid w:val="00F22156"/>
    <w:rsid w:val="00F23261"/>
    <w:rsid w:val="00F24EA0"/>
    <w:rsid w:val="00F24F82"/>
    <w:rsid w:val="00F2684E"/>
    <w:rsid w:val="00F26989"/>
    <w:rsid w:val="00F269CB"/>
    <w:rsid w:val="00F26E09"/>
    <w:rsid w:val="00F271B4"/>
    <w:rsid w:val="00F31DCF"/>
    <w:rsid w:val="00F32090"/>
    <w:rsid w:val="00F32537"/>
    <w:rsid w:val="00F35546"/>
    <w:rsid w:val="00F35599"/>
    <w:rsid w:val="00F36567"/>
    <w:rsid w:val="00F41056"/>
    <w:rsid w:val="00F41166"/>
    <w:rsid w:val="00F41575"/>
    <w:rsid w:val="00F429C0"/>
    <w:rsid w:val="00F436A3"/>
    <w:rsid w:val="00F43A02"/>
    <w:rsid w:val="00F45175"/>
    <w:rsid w:val="00F45502"/>
    <w:rsid w:val="00F46168"/>
    <w:rsid w:val="00F47E7D"/>
    <w:rsid w:val="00F51A8F"/>
    <w:rsid w:val="00F5295C"/>
    <w:rsid w:val="00F55B85"/>
    <w:rsid w:val="00F605A9"/>
    <w:rsid w:val="00F611BF"/>
    <w:rsid w:val="00F6210A"/>
    <w:rsid w:val="00F643ED"/>
    <w:rsid w:val="00F64DD2"/>
    <w:rsid w:val="00F66CED"/>
    <w:rsid w:val="00F66E18"/>
    <w:rsid w:val="00F66F54"/>
    <w:rsid w:val="00F673B1"/>
    <w:rsid w:val="00F67CCD"/>
    <w:rsid w:val="00F70C5E"/>
    <w:rsid w:val="00F715EB"/>
    <w:rsid w:val="00F72A87"/>
    <w:rsid w:val="00F740C2"/>
    <w:rsid w:val="00F75F04"/>
    <w:rsid w:val="00F767A5"/>
    <w:rsid w:val="00F76ADB"/>
    <w:rsid w:val="00F76C80"/>
    <w:rsid w:val="00F7726C"/>
    <w:rsid w:val="00F816D1"/>
    <w:rsid w:val="00F837B2"/>
    <w:rsid w:val="00F850D6"/>
    <w:rsid w:val="00F85BD7"/>
    <w:rsid w:val="00F86D9A"/>
    <w:rsid w:val="00F87CB3"/>
    <w:rsid w:val="00F90223"/>
    <w:rsid w:val="00F92471"/>
    <w:rsid w:val="00F92747"/>
    <w:rsid w:val="00F92E3A"/>
    <w:rsid w:val="00F94E6E"/>
    <w:rsid w:val="00F97743"/>
    <w:rsid w:val="00F97CD9"/>
    <w:rsid w:val="00FA03C4"/>
    <w:rsid w:val="00FA09FD"/>
    <w:rsid w:val="00FA102F"/>
    <w:rsid w:val="00FA202A"/>
    <w:rsid w:val="00FA20E1"/>
    <w:rsid w:val="00FA26F9"/>
    <w:rsid w:val="00FA2CCC"/>
    <w:rsid w:val="00FA2DA1"/>
    <w:rsid w:val="00FA305C"/>
    <w:rsid w:val="00FA41F9"/>
    <w:rsid w:val="00FA6AC4"/>
    <w:rsid w:val="00FA710C"/>
    <w:rsid w:val="00FA7C07"/>
    <w:rsid w:val="00FB0308"/>
    <w:rsid w:val="00FB0AF5"/>
    <w:rsid w:val="00FB0EBB"/>
    <w:rsid w:val="00FB0F50"/>
    <w:rsid w:val="00FB1773"/>
    <w:rsid w:val="00FB2168"/>
    <w:rsid w:val="00FB2F75"/>
    <w:rsid w:val="00FB35A4"/>
    <w:rsid w:val="00FB3B26"/>
    <w:rsid w:val="00FB5A91"/>
    <w:rsid w:val="00FB6E6F"/>
    <w:rsid w:val="00FC0068"/>
    <w:rsid w:val="00FC059B"/>
    <w:rsid w:val="00FC091A"/>
    <w:rsid w:val="00FC0BDD"/>
    <w:rsid w:val="00FC24DF"/>
    <w:rsid w:val="00FC5611"/>
    <w:rsid w:val="00FC5ACB"/>
    <w:rsid w:val="00FC6816"/>
    <w:rsid w:val="00FD0EB1"/>
    <w:rsid w:val="00FD2C47"/>
    <w:rsid w:val="00FD5DB7"/>
    <w:rsid w:val="00FD62B2"/>
    <w:rsid w:val="00FD653C"/>
    <w:rsid w:val="00FD66DE"/>
    <w:rsid w:val="00FE01B6"/>
    <w:rsid w:val="00FE1FD2"/>
    <w:rsid w:val="00FE2778"/>
    <w:rsid w:val="00FE28BE"/>
    <w:rsid w:val="00FE5693"/>
    <w:rsid w:val="00FE63EC"/>
    <w:rsid w:val="00FE6864"/>
    <w:rsid w:val="00FF0336"/>
    <w:rsid w:val="00FF1684"/>
    <w:rsid w:val="00FF32A3"/>
    <w:rsid w:val="00FF3D21"/>
    <w:rsid w:val="00FF413F"/>
    <w:rsid w:val="00FF4CF9"/>
    <w:rsid w:val="00FF6491"/>
    <w:rsid w:val="00FF664E"/>
    <w:rsid w:val="00FF6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lang w:val="et-EE" w:eastAsia="et-EE" w:bidi="et-EE"/>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lang w:val="x-none" w:bidi="ar-SA"/>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rPr>
  </w:style>
  <w:style w:type="character" w:styleId="CommentReference">
    <w:name w:val="annotation reference"/>
    <w:semiHidden/>
    <w:rsid w:val="0061548D"/>
    <w:rPr>
      <w:sz w:val="16"/>
      <w:szCs w:val="16"/>
    </w:rPr>
  </w:style>
  <w:style w:type="paragraph" w:styleId="CommentText">
    <w:name w:val="annotation text"/>
    <w:basedOn w:val="Normal"/>
    <w:semiHidden/>
    <w:rsid w:val="0061548D"/>
  </w:style>
  <w:style w:type="paragraph" w:styleId="FootnoteText">
    <w:name w:val="footnote text"/>
    <w:basedOn w:val="Normal"/>
    <w:semiHidden/>
    <w:rsid w:val="0061548D"/>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rPr>
      <w:lang w:bidi="ar-SA"/>
    </w:rPr>
  </w:style>
  <w:style w:type="paragraph" w:styleId="Footer">
    <w:name w:val="footer"/>
    <w:basedOn w:val="Normal"/>
    <w:link w:val="FooterChar"/>
    <w:uiPriority w:val="99"/>
    <w:rsid w:val="0061548D"/>
    <w:pPr>
      <w:tabs>
        <w:tab w:val="center" w:pos="4536"/>
        <w:tab w:val="right" w:pos="9072"/>
      </w:tabs>
    </w:pPr>
    <w:rPr>
      <w:lang w:bidi="ar-SA"/>
    </w:r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lang w:val="et-EE" w:eastAsia="et-EE" w:bidi="et-EE"/>
    </w:rPr>
  </w:style>
  <w:style w:type="paragraph" w:customStyle="1" w:styleId="msoorganizationname">
    <w:name w:val="msoorganizationname"/>
    <w:rsid w:val="00A47DC1"/>
    <w:rPr>
      <w:rFonts w:ascii="Arial" w:eastAsia="Times New Roman" w:hAnsi="Arial" w:cs="Arial"/>
      <w:b/>
      <w:bCs/>
      <w:color w:val="FFFFFF"/>
      <w:kern w:val="28"/>
      <w:sz w:val="28"/>
      <w:szCs w:val="28"/>
      <w:lang w:val="et-EE" w:eastAsia="et-EE" w:bidi="et-EE"/>
    </w:rPr>
  </w:style>
  <w:style w:type="paragraph" w:customStyle="1" w:styleId="msotagline">
    <w:name w:val="msotagline"/>
    <w:rsid w:val="00A47DC1"/>
    <w:rPr>
      <w:rFonts w:ascii="Arial" w:eastAsia="Times New Roman" w:hAnsi="Arial" w:cs="Arial"/>
      <w:color w:val="9999CC"/>
      <w:kern w:val="28"/>
      <w:sz w:val="24"/>
      <w:szCs w:val="24"/>
      <w:lang w:val="et-EE" w:eastAsia="et-EE" w:bidi="et-EE"/>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et-EE" w:eastAsia="et-EE"/>
    </w:rPr>
  </w:style>
  <w:style w:type="character" w:customStyle="1" w:styleId="HeaderChar">
    <w:name w:val="Header Char"/>
    <w:link w:val="Header"/>
    <w:uiPriority w:val="99"/>
    <w:rsid w:val="003C46F8"/>
    <w:rPr>
      <w:rFonts w:eastAsia="Times New Roman"/>
      <w:lang w:val="et-EE" w:eastAsia="et-EE"/>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et-EE"/>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8B7B32"/>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8B7B32"/>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8B7B32"/>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8B7B32"/>
    <w:pPr>
      <w:spacing w:after="100" w:line="276" w:lineRule="auto"/>
      <w:ind w:left="1760"/>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lang w:val="et-EE" w:eastAsia="et-EE" w:bidi="et-EE"/>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lang w:val="x-none" w:bidi="ar-SA"/>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rPr>
  </w:style>
  <w:style w:type="character" w:styleId="CommentReference">
    <w:name w:val="annotation reference"/>
    <w:semiHidden/>
    <w:rsid w:val="0061548D"/>
    <w:rPr>
      <w:sz w:val="16"/>
      <w:szCs w:val="16"/>
    </w:rPr>
  </w:style>
  <w:style w:type="paragraph" w:styleId="CommentText">
    <w:name w:val="annotation text"/>
    <w:basedOn w:val="Normal"/>
    <w:semiHidden/>
    <w:rsid w:val="0061548D"/>
  </w:style>
  <w:style w:type="paragraph" w:styleId="FootnoteText">
    <w:name w:val="footnote text"/>
    <w:basedOn w:val="Normal"/>
    <w:semiHidden/>
    <w:rsid w:val="0061548D"/>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rPr>
      <w:lang w:bidi="ar-SA"/>
    </w:rPr>
  </w:style>
  <w:style w:type="paragraph" w:styleId="Footer">
    <w:name w:val="footer"/>
    <w:basedOn w:val="Normal"/>
    <w:link w:val="FooterChar"/>
    <w:uiPriority w:val="99"/>
    <w:rsid w:val="0061548D"/>
    <w:pPr>
      <w:tabs>
        <w:tab w:val="center" w:pos="4536"/>
        <w:tab w:val="right" w:pos="9072"/>
      </w:tabs>
    </w:pPr>
    <w:rPr>
      <w:lang w:bidi="ar-SA"/>
    </w:r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lang w:val="et-EE" w:eastAsia="et-EE" w:bidi="et-EE"/>
    </w:rPr>
  </w:style>
  <w:style w:type="paragraph" w:customStyle="1" w:styleId="msoorganizationname">
    <w:name w:val="msoorganizationname"/>
    <w:rsid w:val="00A47DC1"/>
    <w:rPr>
      <w:rFonts w:ascii="Arial" w:eastAsia="Times New Roman" w:hAnsi="Arial" w:cs="Arial"/>
      <w:b/>
      <w:bCs/>
      <w:color w:val="FFFFFF"/>
      <w:kern w:val="28"/>
      <w:sz w:val="28"/>
      <w:szCs w:val="28"/>
      <w:lang w:val="et-EE" w:eastAsia="et-EE" w:bidi="et-EE"/>
    </w:rPr>
  </w:style>
  <w:style w:type="paragraph" w:customStyle="1" w:styleId="msotagline">
    <w:name w:val="msotagline"/>
    <w:rsid w:val="00A47DC1"/>
    <w:rPr>
      <w:rFonts w:ascii="Arial" w:eastAsia="Times New Roman" w:hAnsi="Arial" w:cs="Arial"/>
      <w:color w:val="9999CC"/>
      <w:kern w:val="28"/>
      <w:sz w:val="24"/>
      <w:szCs w:val="24"/>
      <w:lang w:val="et-EE" w:eastAsia="et-EE" w:bidi="et-EE"/>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et-EE" w:eastAsia="et-EE"/>
    </w:rPr>
  </w:style>
  <w:style w:type="character" w:customStyle="1" w:styleId="HeaderChar">
    <w:name w:val="Header Char"/>
    <w:link w:val="Header"/>
    <w:uiPriority w:val="99"/>
    <w:rsid w:val="003C46F8"/>
    <w:rPr>
      <w:rFonts w:eastAsia="Times New Roman"/>
      <w:lang w:val="et-EE" w:eastAsia="et-EE"/>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et-EE"/>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8B7B32"/>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8B7B32"/>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8B7B32"/>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8B7B32"/>
    <w:pPr>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5093">
      <w:bodyDiv w:val="1"/>
      <w:marLeft w:val="0"/>
      <w:marRight w:val="0"/>
      <w:marTop w:val="0"/>
      <w:marBottom w:val="0"/>
      <w:divBdr>
        <w:top w:val="none" w:sz="0" w:space="0" w:color="auto"/>
        <w:left w:val="none" w:sz="0" w:space="0" w:color="auto"/>
        <w:bottom w:val="none" w:sz="0" w:space="0" w:color="auto"/>
        <w:right w:val="none" w:sz="0" w:space="0" w:color="auto"/>
      </w:divBdr>
    </w:div>
    <w:div w:id="147941376">
      <w:bodyDiv w:val="1"/>
      <w:marLeft w:val="0"/>
      <w:marRight w:val="0"/>
      <w:marTop w:val="0"/>
      <w:marBottom w:val="0"/>
      <w:divBdr>
        <w:top w:val="none" w:sz="0" w:space="0" w:color="auto"/>
        <w:left w:val="none" w:sz="0" w:space="0" w:color="auto"/>
        <w:bottom w:val="none" w:sz="0" w:space="0" w:color="auto"/>
        <w:right w:val="none" w:sz="0" w:space="0" w:color="auto"/>
      </w:divBdr>
      <w:divsChild>
        <w:div w:id="701789719">
          <w:marLeft w:val="0"/>
          <w:marRight w:val="0"/>
          <w:marTop w:val="0"/>
          <w:marBottom w:val="0"/>
          <w:divBdr>
            <w:top w:val="none" w:sz="0" w:space="0" w:color="auto"/>
            <w:left w:val="none" w:sz="0" w:space="0" w:color="auto"/>
            <w:bottom w:val="none" w:sz="0" w:space="0" w:color="auto"/>
            <w:right w:val="none" w:sz="0" w:space="0" w:color="auto"/>
          </w:divBdr>
        </w:div>
        <w:div w:id="1497960116">
          <w:marLeft w:val="0"/>
          <w:marRight w:val="0"/>
          <w:marTop w:val="0"/>
          <w:marBottom w:val="0"/>
          <w:divBdr>
            <w:top w:val="none" w:sz="0" w:space="0" w:color="auto"/>
            <w:left w:val="none" w:sz="0" w:space="0" w:color="auto"/>
            <w:bottom w:val="none" w:sz="0" w:space="0" w:color="auto"/>
            <w:right w:val="none" w:sz="0" w:space="0" w:color="auto"/>
          </w:divBdr>
        </w:div>
        <w:div w:id="1758941751">
          <w:marLeft w:val="0"/>
          <w:marRight w:val="0"/>
          <w:marTop w:val="0"/>
          <w:marBottom w:val="0"/>
          <w:divBdr>
            <w:top w:val="none" w:sz="0" w:space="0" w:color="auto"/>
            <w:left w:val="none" w:sz="0" w:space="0" w:color="auto"/>
            <w:bottom w:val="none" w:sz="0" w:space="0" w:color="auto"/>
            <w:right w:val="none" w:sz="0" w:space="0" w:color="auto"/>
          </w:divBdr>
        </w:div>
        <w:div w:id="1914779654">
          <w:marLeft w:val="0"/>
          <w:marRight w:val="0"/>
          <w:marTop w:val="0"/>
          <w:marBottom w:val="0"/>
          <w:divBdr>
            <w:top w:val="none" w:sz="0" w:space="0" w:color="auto"/>
            <w:left w:val="none" w:sz="0" w:space="0" w:color="auto"/>
            <w:bottom w:val="none" w:sz="0" w:space="0" w:color="auto"/>
            <w:right w:val="none" w:sz="0" w:space="0" w:color="auto"/>
          </w:divBdr>
        </w:div>
      </w:divsChild>
    </w:div>
    <w:div w:id="363673289">
      <w:bodyDiv w:val="1"/>
      <w:marLeft w:val="0"/>
      <w:marRight w:val="0"/>
      <w:marTop w:val="0"/>
      <w:marBottom w:val="0"/>
      <w:divBdr>
        <w:top w:val="none" w:sz="0" w:space="0" w:color="auto"/>
        <w:left w:val="none" w:sz="0" w:space="0" w:color="auto"/>
        <w:bottom w:val="none" w:sz="0" w:space="0" w:color="auto"/>
        <w:right w:val="none" w:sz="0" w:space="0" w:color="auto"/>
      </w:divBdr>
    </w:div>
    <w:div w:id="429739213">
      <w:bodyDiv w:val="1"/>
      <w:marLeft w:val="0"/>
      <w:marRight w:val="0"/>
      <w:marTop w:val="0"/>
      <w:marBottom w:val="0"/>
      <w:divBdr>
        <w:top w:val="none" w:sz="0" w:space="0" w:color="auto"/>
        <w:left w:val="none" w:sz="0" w:space="0" w:color="auto"/>
        <w:bottom w:val="none" w:sz="0" w:space="0" w:color="auto"/>
        <w:right w:val="none" w:sz="0" w:space="0" w:color="auto"/>
      </w:divBdr>
    </w:div>
    <w:div w:id="901713709">
      <w:bodyDiv w:val="1"/>
      <w:marLeft w:val="0"/>
      <w:marRight w:val="0"/>
      <w:marTop w:val="0"/>
      <w:marBottom w:val="0"/>
      <w:divBdr>
        <w:top w:val="none" w:sz="0" w:space="0" w:color="auto"/>
        <w:left w:val="none" w:sz="0" w:space="0" w:color="auto"/>
        <w:bottom w:val="none" w:sz="0" w:space="0" w:color="auto"/>
        <w:right w:val="none" w:sz="0" w:space="0" w:color="auto"/>
      </w:divBdr>
    </w:div>
    <w:div w:id="1042753323">
      <w:bodyDiv w:val="1"/>
      <w:marLeft w:val="0"/>
      <w:marRight w:val="0"/>
      <w:marTop w:val="0"/>
      <w:marBottom w:val="0"/>
      <w:divBdr>
        <w:top w:val="none" w:sz="0" w:space="0" w:color="auto"/>
        <w:left w:val="none" w:sz="0" w:space="0" w:color="auto"/>
        <w:bottom w:val="none" w:sz="0" w:space="0" w:color="auto"/>
        <w:right w:val="none" w:sz="0" w:space="0" w:color="auto"/>
      </w:divBdr>
    </w:div>
    <w:div w:id="1391853662">
      <w:bodyDiv w:val="1"/>
      <w:marLeft w:val="0"/>
      <w:marRight w:val="0"/>
      <w:marTop w:val="0"/>
      <w:marBottom w:val="0"/>
      <w:divBdr>
        <w:top w:val="none" w:sz="0" w:space="0" w:color="auto"/>
        <w:left w:val="none" w:sz="0" w:space="0" w:color="auto"/>
        <w:bottom w:val="none" w:sz="0" w:space="0" w:color="auto"/>
        <w:right w:val="none" w:sz="0" w:space="0" w:color="auto"/>
      </w:divBdr>
    </w:div>
    <w:div w:id="1814061507">
      <w:bodyDiv w:val="1"/>
      <w:marLeft w:val="0"/>
      <w:marRight w:val="0"/>
      <w:marTop w:val="0"/>
      <w:marBottom w:val="0"/>
      <w:divBdr>
        <w:top w:val="none" w:sz="0" w:space="0" w:color="auto"/>
        <w:left w:val="none" w:sz="0" w:space="0" w:color="auto"/>
        <w:bottom w:val="none" w:sz="0" w:space="0" w:color="auto"/>
        <w:right w:val="none" w:sz="0" w:space="0" w:color="auto"/>
      </w:divBdr>
      <w:divsChild>
        <w:div w:id="56443471">
          <w:marLeft w:val="0"/>
          <w:marRight w:val="0"/>
          <w:marTop w:val="0"/>
          <w:marBottom w:val="0"/>
          <w:divBdr>
            <w:top w:val="none" w:sz="0" w:space="0" w:color="auto"/>
            <w:left w:val="none" w:sz="0" w:space="0" w:color="auto"/>
            <w:bottom w:val="none" w:sz="0" w:space="0" w:color="auto"/>
            <w:right w:val="none" w:sz="0" w:space="0" w:color="auto"/>
          </w:divBdr>
        </w:div>
        <w:div w:id="716665873">
          <w:marLeft w:val="0"/>
          <w:marRight w:val="0"/>
          <w:marTop w:val="0"/>
          <w:marBottom w:val="0"/>
          <w:divBdr>
            <w:top w:val="none" w:sz="0" w:space="0" w:color="auto"/>
            <w:left w:val="none" w:sz="0" w:space="0" w:color="auto"/>
            <w:bottom w:val="none" w:sz="0" w:space="0" w:color="auto"/>
            <w:right w:val="none" w:sz="0" w:space="0" w:color="auto"/>
          </w:divBdr>
        </w:div>
        <w:div w:id="1585531073">
          <w:marLeft w:val="0"/>
          <w:marRight w:val="0"/>
          <w:marTop w:val="0"/>
          <w:marBottom w:val="0"/>
          <w:divBdr>
            <w:top w:val="none" w:sz="0" w:space="0" w:color="auto"/>
            <w:left w:val="none" w:sz="0" w:space="0" w:color="auto"/>
            <w:bottom w:val="none" w:sz="0" w:space="0" w:color="auto"/>
            <w:right w:val="none" w:sz="0" w:space="0" w:color="auto"/>
          </w:divBdr>
        </w:div>
        <w:div w:id="2048217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c.europa.eu/food/food/animalnutrition/feedhygiene/guide_goodpractice_en.htm" TargetMode="External"/><Relationship Id="rId26" Type="http://schemas.openxmlformats.org/officeDocument/2006/relationships/hyperlink" Target="http://www.fediol.eu/data/fediol_09COD142_FINAL_0228.pdf" TargetMode="External"/><Relationship Id="rId39" Type="http://schemas.openxmlformats.org/officeDocument/2006/relationships/hyperlink" Target="http://eur-lex.europa.eu/LexUriServ/LexUriServ.do?uri=OJ:L:2005:035:0001:0022:EN:PDF" TargetMode="External"/><Relationship Id="rId21" Type="http://schemas.openxmlformats.org/officeDocument/2006/relationships/hyperlink" Target="http://www.icrt-idtf.com/en/index.php" TargetMode="External"/><Relationship Id="rId34" Type="http://schemas.openxmlformats.org/officeDocument/2006/relationships/hyperlink" Target="http://www.efisc.eu/" TargetMode="External"/><Relationship Id="rId42" Type="http://schemas.openxmlformats.org/officeDocument/2006/relationships/hyperlink" Target="http://eur-lex.europa.eu/LexUriServ/LexUriServ.do?uri=OJ:L:2010:277:0004:0007:EN:PDF" TargetMode="External"/><Relationship Id="rId47" Type="http://schemas.openxmlformats.org/officeDocument/2006/relationships/hyperlink" Target="http://eur-lex.europa.eu/LexUriServ/LexUriServ.do?uri=OJ:L:2011:159:0007:0024:EN:PDF" TargetMode="External"/><Relationship Id="rId50" Type="http://schemas.openxmlformats.org/officeDocument/2006/relationships/hyperlink" Target="http://eur-lex.europa.eu/LexUriServ/LexUriServ.do?uri=OJ:L:2005:070:0001:0016:en:PDF" TargetMode="External"/><Relationship Id="rId55" Type="http://schemas.openxmlformats.org/officeDocument/2006/relationships/hyperlink" Target="http://eur-lex.europa.eu/LexUriServ/LexUriServ.do?uri=OJ:L:2008:076:0031:0032:EN:PDF" TargetMode="External"/><Relationship Id="rId63" Type="http://schemas.openxmlformats.org/officeDocument/2006/relationships/hyperlink" Target="http://www.fao.org/docrep/012/i1379e/i1379e.pdf" TargetMode="External"/><Relationship Id="rId68" Type="http://schemas.openxmlformats.org/officeDocument/2006/relationships/hyperlink" Target="http://ec.europa.eu/food/food/animalnutrition/feedhygiene/guide_goodpractice_en.htm" TargetMode="External"/><Relationship Id="rId76" Type="http://schemas.openxmlformats.org/officeDocument/2006/relationships/hyperlink" Target="http://www.c-thywissen.de/index.html" TargetMode="External"/><Relationship Id="rId7" Type="http://schemas.openxmlformats.org/officeDocument/2006/relationships/footnotes" Target="footnotes.xml"/><Relationship Id="rId71" Type="http://schemas.openxmlformats.org/officeDocument/2006/relationships/hyperlink" Target="http://www.adm.com/" TargetMode="External"/><Relationship Id="rId2" Type="http://schemas.openxmlformats.org/officeDocument/2006/relationships/numbering" Target="numbering.xml"/><Relationship Id="rId16" Type="http://schemas.openxmlformats.org/officeDocument/2006/relationships/hyperlink" Target="http://www.efisc.eu/" TargetMode="External"/><Relationship Id="rId29" Type="http://schemas.openxmlformats.org/officeDocument/2006/relationships/footer" Target="footer1.xml"/><Relationship Id="rId11" Type="http://schemas.openxmlformats.org/officeDocument/2006/relationships/hyperlink" Target="http://www.fediol.eu/" TargetMode="External"/><Relationship Id="rId24" Type="http://schemas.openxmlformats.org/officeDocument/2006/relationships/hyperlink" Target="http://www.efsa.europa.eu/en/efsahow/rapractice.htm" TargetMode="External"/><Relationship Id="rId32" Type="http://schemas.openxmlformats.org/officeDocument/2006/relationships/header" Target="header3.xml"/><Relationship Id="rId37" Type="http://schemas.openxmlformats.org/officeDocument/2006/relationships/image" Target="media/image8.png"/><Relationship Id="rId40" Type="http://schemas.openxmlformats.org/officeDocument/2006/relationships/hyperlink" Target="http://eur-lex.europa.eu/LexUriServ/LexUriServ.do?uri=OJ:L:2012:077:0001:0005:EN:PDF" TargetMode="External"/><Relationship Id="rId45" Type="http://schemas.openxmlformats.org/officeDocument/2006/relationships/hyperlink" Target="http://eur-lex.europa.eu/LexUriServ/LexUriServ.do?uri=CONSLEG:2003R1831:20100901:EN:PDF" TargetMode="External"/><Relationship Id="rId53" Type="http://schemas.openxmlformats.org/officeDocument/2006/relationships/hyperlink" Target="http://eur-lex.europa.eu/LexUriServ/LexUriServ.do?uri=OJ:L:2010:174:0018:0039:EN:PDF" TargetMode="External"/><Relationship Id="rId58" Type="http://schemas.openxmlformats.org/officeDocument/2006/relationships/hyperlink" Target="http://eur-lex.europa.eu/LexUriServ/LexUriServ.do?uri=OJ:L:2003:268:0024:0028:EN:PDF" TargetMode="External"/><Relationship Id="rId66" Type="http://schemas.openxmlformats.org/officeDocument/2006/relationships/hyperlink" Target="http://www.iso.org/iso/home/store/catalogue_tc/catalogue_detail.htm?csnumber=44001" TargetMode="External"/><Relationship Id="rId74" Type="http://schemas.openxmlformats.org/officeDocument/2006/relationships/hyperlink" Target="http://www.lipsa.es/" TargetMode="External"/><Relationship Id="rId79" Type="http://schemas.openxmlformats.org/officeDocument/2006/relationships/hyperlink" Target="http://www.ebb-eu.org/" TargetMode="External"/><Relationship Id="rId5" Type="http://schemas.openxmlformats.org/officeDocument/2006/relationships/settings" Target="settings.xml"/><Relationship Id="rId61" Type="http://schemas.openxmlformats.org/officeDocument/2006/relationships/hyperlink" Target="http://eur-lex.europa.eu/LexUriServ/LexUriServ.do?uri=OJ:L:2012:077:0020:0021:EN:PDF" TargetMode="External"/><Relationship Id="rId10" Type="http://schemas.openxmlformats.org/officeDocument/2006/relationships/hyperlink" Target="http://www.starch.eu/" TargetMode="External"/><Relationship Id="rId19" Type="http://schemas.openxmlformats.org/officeDocument/2006/relationships/hyperlink" Target="http://ec.europa.eu/food/food/animalnutrition/feedhygiene/guide_goodpractice_en.htm" TargetMode="External"/><Relationship Id="rId31" Type="http://schemas.openxmlformats.org/officeDocument/2006/relationships/header" Target="header2.xml"/><Relationship Id="rId44" Type="http://schemas.openxmlformats.org/officeDocument/2006/relationships/hyperlink" Target="http://eur-lex.europa.eu/LexUriServ/LexUriServ.do?uri=OJ:L:2004:165:0001:0141:EN:PDF" TargetMode="External"/><Relationship Id="rId52" Type="http://schemas.openxmlformats.org/officeDocument/2006/relationships/hyperlink" Target="http://eur-lex.europa.eu/LexUriServ/LexUriServ.do?uri=OJ:L:2006:029:0003:0025:EN:PDF" TargetMode="External"/><Relationship Id="rId60" Type="http://schemas.openxmlformats.org/officeDocument/2006/relationships/hyperlink" Target="http://eur-lex.europa.eu/LexUriServ/LexUriServ.do?uri=OJ:L:2006:229:0007:0009:EN:PDF" TargetMode="External"/><Relationship Id="rId65" Type="http://schemas.openxmlformats.org/officeDocument/2006/relationships/hyperlink" Target="http://www.iso.org/iso/catalogue_detail?csnumber=46486" TargetMode="External"/><Relationship Id="rId73" Type="http://schemas.openxmlformats.org/officeDocument/2006/relationships/hyperlink" Target="http://europe.croklaan.com/" TargetMode="External"/><Relationship Id="rId78" Type="http://schemas.openxmlformats.org/officeDocument/2006/relationships/hyperlink" Target="http://www.fediol.eu/"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www.efisc.eu/" TargetMode="External"/><Relationship Id="rId22" Type="http://schemas.openxmlformats.org/officeDocument/2006/relationships/hyperlink" Target="http://ec.europa.eu/food/food/animalnutrition/feedhygiene/guide_goodpractice_en.htm" TargetMode="External"/><Relationship Id="rId27" Type="http://schemas.openxmlformats.org/officeDocument/2006/relationships/hyperlink" Target="http://www.efisc.eu/data/1385127646EFISC-%20Code%20of%20good%20practice%20aflatoxin%20monitoring%20version%201.0.pdf" TargetMode="External"/><Relationship Id="rId30" Type="http://schemas.openxmlformats.org/officeDocument/2006/relationships/footer" Target="footer2.xml"/><Relationship Id="rId35" Type="http://schemas.openxmlformats.org/officeDocument/2006/relationships/hyperlink" Target="http://ec.europa.eu/food/food/animalnutrition/feedhygiene/guide_goodpractice_en.htm" TargetMode="External"/><Relationship Id="rId43" Type="http://schemas.openxmlformats.org/officeDocument/2006/relationships/hyperlink" Target="http://eur-lex.europa.eu/LexUriServ/LexUriServ.do?uri=OJ:L:2013:029:0001:0064:EN:PDF" TargetMode="External"/><Relationship Id="rId48" Type="http://schemas.openxmlformats.org/officeDocument/2006/relationships/hyperlink" Target="http://eur-lex.europa.eu/LexUriServ/LexUriServ.do?uri=OJ:L:2012:091:0001:0007:EN:PDF" TargetMode="External"/><Relationship Id="rId56" Type="http://schemas.openxmlformats.org/officeDocument/2006/relationships/hyperlink" Target="http://eur-lex.europa.eu/LexUriServ/LexUriServ.do?uri=OJ:L:2008:097:0067:0071:en:PDF" TargetMode="External"/><Relationship Id="rId64" Type="http://schemas.openxmlformats.org/officeDocument/2006/relationships/hyperlink" Target="http://www.iso.org/iso/catalogue_detail?csnumber=35466" TargetMode="External"/><Relationship Id="rId69" Type="http://schemas.openxmlformats.org/officeDocument/2006/relationships/hyperlink" Target="http://www.starch.eu/" TargetMode="External"/><Relationship Id="rId77" Type="http://schemas.openxmlformats.org/officeDocument/2006/relationships/hyperlink" Target="http://www.wilmareurope.nl/" TargetMode="External"/><Relationship Id="rId8" Type="http://schemas.openxmlformats.org/officeDocument/2006/relationships/endnotes" Target="endnotes.xml"/><Relationship Id="rId51" Type="http://schemas.openxmlformats.org/officeDocument/2006/relationships/hyperlink" Target="http://ec.europa.eu/sanco_pesticides/public/index.cfm" TargetMode="External"/><Relationship Id="rId72" Type="http://schemas.openxmlformats.org/officeDocument/2006/relationships/hyperlink" Target="http://www.bunge.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bb-eu.org/" TargetMode="External"/><Relationship Id="rId17" Type="http://schemas.openxmlformats.org/officeDocument/2006/relationships/hyperlink" Target="http://www.efisc.eu/" TargetMode="External"/><Relationship Id="rId25" Type="http://schemas.openxmlformats.org/officeDocument/2006/relationships/hyperlink" Target="http://www.fediol.eu/web/codes%20of%20practice/1011306087/list1187970091/f1.html" TargetMode="External"/><Relationship Id="rId33" Type="http://schemas.openxmlformats.org/officeDocument/2006/relationships/image" Target="media/image6.png"/><Relationship Id="rId38" Type="http://schemas.openxmlformats.org/officeDocument/2006/relationships/hyperlink" Target="http://eur-lex.europa.eu/LexUriServ/LexUriServ.do?uri=OJ:L:2002:031:0001:0024:EN:PDF" TargetMode="External"/><Relationship Id="rId46" Type="http://schemas.openxmlformats.org/officeDocument/2006/relationships/hyperlink" Target="http://eur-lex.europa.eu/LexUriServ/LexUriServ.do?uri=CONSLEG:2002L0032:20061020:EN:PDF" TargetMode="External"/><Relationship Id="rId59" Type="http://schemas.openxmlformats.org/officeDocument/2006/relationships/hyperlink" Target="http://eur-lex.europa.eu/LexUriServ/LexUriServ.do?uri=OJ:L:2003:268:0024:0028:EN:PDF" TargetMode="External"/><Relationship Id="rId67" Type="http://schemas.openxmlformats.org/officeDocument/2006/relationships/hyperlink" Target="http://www.bsigroup.com/en/sectorsandservices/forms/PAS-2222011-free-download/" TargetMode="External"/><Relationship Id="rId20" Type="http://schemas.openxmlformats.org/officeDocument/2006/relationships/hyperlink" Target="http://ec.europa.eu/food/food/animalnutrition/feedhygiene/guide_goodpractice_en.htm" TargetMode="External"/><Relationship Id="rId41" Type="http://schemas.openxmlformats.org/officeDocument/2006/relationships/hyperlink" Target="http://eur-lex.europa.eu/LexUriServ/LexUriServ.do?uri=OJ:L:2009:229:0001:0028:EN:PDF" TargetMode="External"/><Relationship Id="rId54" Type="http://schemas.openxmlformats.org/officeDocument/2006/relationships/hyperlink" Target="http://eur-lex.europa.eu/LexUriServ/LexUriServ.do?uri=OJ:L:2008:058:0001:0398:EN:PDF" TargetMode="External"/><Relationship Id="rId62" Type="http://schemas.openxmlformats.org/officeDocument/2006/relationships/hyperlink" Target="http://www.fao.org/docrep/012/i1379e/i1379e06.pdf" TargetMode="External"/><Relationship Id="rId70" Type="http://schemas.openxmlformats.org/officeDocument/2006/relationships/hyperlink" Target="http://www.aak.com/" TargetMode="External"/><Relationship Id="rId75" Type="http://schemas.openxmlformats.org/officeDocument/2006/relationships/hyperlink" Target="http://www.sovenagroup.com/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ebgate.ec.europa.eu/rasff-window/portal/?event=SearchForm" TargetMode="External"/><Relationship Id="rId28" Type="http://schemas.openxmlformats.org/officeDocument/2006/relationships/header" Target="header1.xml"/><Relationship Id="rId36" Type="http://schemas.openxmlformats.org/officeDocument/2006/relationships/image" Target="media/image7.png"/><Relationship Id="rId49" Type="http://schemas.openxmlformats.org/officeDocument/2006/relationships/hyperlink" Target="http://eur-lex.europa.eu/LexUriServ/LexUriServ.do?uri=OJ:L:2012:219:0005:0012:EN:PDF" TargetMode="External"/><Relationship Id="rId57" Type="http://schemas.openxmlformats.org/officeDocument/2006/relationships/hyperlink" Target="http://eur-lex.europa.eu/LexUriServ/LexUriServ.do?uri=OJ:L:2010:129:0003:0049:EN: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FAD4E7-07D2-4FEB-B9E0-3B762BB05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60</Pages>
  <Words>11896</Words>
  <Characters>105239</Characters>
  <Application>Microsoft Office Word</Application>
  <DocSecurity>0</DocSecurity>
  <Lines>2769</Lines>
  <Paragraphs>1259</Paragraphs>
  <ScaleCrop>false</ScaleCrop>
  <HeadingPairs>
    <vt:vector size="6" baseType="variant">
      <vt:variant>
        <vt:lpstr>Title</vt:lpstr>
      </vt:variant>
      <vt:variant>
        <vt:i4>1</vt:i4>
      </vt:variant>
      <vt:variant>
        <vt:lpstr>Tiitel</vt:lpstr>
      </vt:variant>
      <vt:variant>
        <vt:i4>1</vt:i4>
      </vt:variant>
      <vt:variant>
        <vt:lpstr>Titre</vt:lpstr>
      </vt:variant>
      <vt:variant>
        <vt:i4>1</vt:i4>
      </vt:variant>
    </vt:vector>
  </HeadingPairs>
  <TitlesOfParts>
    <vt:vector size="3" baseType="lpstr">
      <vt:lpstr>Community Guide safe feedmaterials</vt:lpstr>
      <vt:lpstr>Community Guide safe feedmaterials</vt:lpstr>
      <vt:lpstr>Community Guide safe feedmaterials</vt:lpstr>
    </vt:vector>
  </TitlesOfParts>
  <Company>Fediol</Company>
  <LinksUpToDate>false</LinksUpToDate>
  <CharactersWithSpaces>115876</CharactersWithSpaces>
  <SharedDoc>false</SharedDoc>
  <HLinks>
    <vt:vector size="1530" baseType="variant">
      <vt:variant>
        <vt:i4>3801186</vt:i4>
      </vt:variant>
      <vt:variant>
        <vt:i4>1041</vt:i4>
      </vt:variant>
      <vt:variant>
        <vt:i4>0</vt:i4>
      </vt:variant>
      <vt:variant>
        <vt:i4>5</vt:i4>
      </vt:variant>
      <vt:variant>
        <vt:lpwstr>http://www.ebb-eu.org/</vt:lpwstr>
      </vt:variant>
      <vt:variant>
        <vt:lpwstr/>
      </vt:variant>
      <vt:variant>
        <vt:i4>1900629</vt:i4>
      </vt:variant>
      <vt:variant>
        <vt:i4>1038</vt:i4>
      </vt:variant>
      <vt:variant>
        <vt:i4>0</vt:i4>
      </vt:variant>
      <vt:variant>
        <vt:i4>5</vt:i4>
      </vt:variant>
      <vt:variant>
        <vt:lpwstr>http://www.fediol.eu/</vt:lpwstr>
      </vt:variant>
      <vt:variant>
        <vt:lpwstr/>
      </vt:variant>
      <vt:variant>
        <vt:i4>7602231</vt:i4>
      </vt:variant>
      <vt:variant>
        <vt:i4>1035</vt:i4>
      </vt:variant>
      <vt:variant>
        <vt:i4>0</vt:i4>
      </vt:variant>
      <vt:variant>
        <vt:i4>5</vt:i4>
      </vt:variant>
      <vt:variant>
        <vt:lpwstr>http://www.wilmareurope.nl/</vt:lpwstr>
      </vt:variant>
      <vt:variant>
        <vt:lpwstr/>
      </vt:variant>
      <vt:variant>
        <vt:i4>4653135</vt:i4>
      </vt:variant>
      <vt:variant>
        <vt:i4>1032</vt:i4>
      </vt:variant>
      <vt:variant>
        <vt:i4>0</vt:i4>
      </vt:variant>
      <vt:variant>
        <vt:i4>5</vt:i4>
      </vt:variant>
      <vt:variant>
        <vt:lpwstr>http://www.c-thywissen.de/index.html</vt:lpwstr>
      </vt:variant>
      <vt:variant>
        <vt:lpwstr/>
      </vt:variant>
      <vt:variant>
        <vt:i4>5439570</vt:i4>
      </vt:variant>
      <vt:variant>
        <vt:i4>1029</vt:i4>
      </vt:variant>
      <vt:variant>
        <vt:i4>0</vt:i4>
      </vt:variant>
      <vt:variant>
        <vt:i4>5</vt:i4>
      </vt:variant>
      <vt:variant>
        <vt:lpwstr>http://www.sovenagroup.com/en</vt:lpwstr>
      </vt:variant>
      <vt:variant>
        <vt:lpwstr/>
      </vt:variant>
      <vt:variant>
        <vt:i4>1835031</vt:i4>
      </vt:variant>
      <vt:variant>
        <vt:i4>1026</vt:i4>
      </vt:variant>
      <vt:variant>
        <vt:i4>0</vt:i4>
      </vt:variant>
      <vt:variant>
        <vt:i4>5</vt:i4>
      </vt:variant>
      <vt:variant>
        <vt:lpwstr>http://www.lipsa.es/</vt:lpwstr>
      </vt:variant>
      <vt:variant>
        <vt:lpwstr/>
      </vt:variant>
      <vt:variant>
        <vt:i4>7995446</vt:i4>
      </vt:variant>
      <vt:variant>
        <vt:i4>1023</vt:i4>
      </vt:variant>
      <vt:variant>
        <vt:i4>0</vt:i4>
      </vt:variant>
      <vt:variant>
        <vt:i4>5</vt:i4>
      </vt:variant>
      <vt:variant>
        <vt:lpwstr>http://europe.croklaan.com/</vt:lpwstr>
      </vt:variant>
      <vt:variant>
        <vt:lpwstr/>
      </vt:variant>
      <vt:variant>
        <vt:i4>4980739</vt:i4>
      </vt:variant>
      <vt:variant>
        <vt:i4>1020</vt:i4>
      </vt:variant>
      <vt:variant>
        <vt:i4>0</vt:i4>
      </vt:variant>
      <vt:variant>
        <vt:i4>5</vt:i4>
      </vt:variant>
      <vt:variant>
        <vt:lpwstr>http://www.bunge.com/</vt:lpwstr>
      </vt:variant>
      <vt:variant>
        <vt:lpwstr/>
      </vt:variant>
      <vt:variant>
        <vt:i4>2687093</vt:i4>
      </vt:variant>
      <vt:variant>
        <vt:i4>1017</vt:i4>
      </vt:variant>
      <vt:variant>
        <vt:i4>0</vt:i4>
      </vt:variant>
      <vt:variant>
        <vt:i4>5</vt:i4>
      </vt:variant>
      <vt:variant>
        <vt:lpwstr>http://www.adm.com/</vt:lpwstr>
      </vt:variant>
      <vt:variant>
        <vt:lpwstr/>
      </vt:variant>
      <vt:variant>
        <vt:i4>3080304</vt:i4>
      </vt:variant>
      <vt:variant>
        <vt:i4>1014</vt:i4>
      </vt:variant>
      <vt:variant>
        <vt:i4>0</vt:i4>
      </vt:variant>
      <vt:variant>
        <vt:i4>5</vt:i4>
      </vt:variant>
      <vt:variant>
        <vt:lpwstr>http://www.aak.com/</vt:lpwstr>
      </vt:variant>
      <vt:variant>
        <vt:lpwstr/>
      </vt:variant>
      <vt:variant>
        <vt:i4>65627</vt:i4>
      </vt:variant>
      <vt:variant>
        <vt:i4>1011</vt:i4>
      </vt:variant>
      <vt:variant>
        <vt:i4>0</vt:i4>
      </vt:variant>
      <vt:variant>
        <vt:i4>5</vt:i4>
      </vt:variant>
      <vt:variant>
        <vt:lpwstr>http://www.starch.eu/</vt:lpwstr>
      </vt:variant>
      <vt:variant>
        <vt:lpwstr/>
      </vt:variant>
      <vt:variant>
        <vt:i4>1507414</vt:i4>
      </vt:variant>
      <vt:variant>
        <vt:i4>1008</vt:i4>
      </vt:variant>
      <vt:variant>
        <vt:i4>0</vt:i4>
      </vt:variant>
      <vt:variant>
        <vt:i4>5</vt:i4>
      </vt:variant>
      <vt:variant>
        <vt:lpwstr>http://ec.europa.eu/food/food/animalnutrition/feedhygiene/guide_goodpractice_en.htm</vt:lpwstr>
      </vt:variant>
      <vt:variant>
        <vt:lpwstr/>
      </vt:variant>
      <vt:variant>
        <vt:i4>3932219</vt:i4>
      </vt:variant>
      <vt:variant>
        <vt:i4>1005</vt:i4>
      </vt:variant>
      <vt:variant>
        <vt:i4>0</vt:i4>
      </vt:variant>
      <vt:variant>
        <vt:i4>5</vt:i4>
      </vt:variant>
      <vt:variant>
        <vt:lpwstr>http://www.bsigroup.com/en/sectorsandservices/forms/PAS-2222011-free-download/</vt:lpwstr>
      </vt:variant>
      <vt:variant>
        <vt:lpwstr/>
      </vt:variant>
      <vt:variant>
        <vt:i4>4194377</vt:i4>
      </vt:variant>
      <vt:variant>
        <vt:i4>1002</vt:i4>
      </vt:variant>
      <vt:variant>
        <vt:i4>0</vt:i4>
      </vt:variant>
      <vt:variant>
        <vt:i4>5</vt:i4>
      </vt:variant>
      <vt:variant>
        <vt:lpwstr>http://www.iso.org/iso/home/store/catalogue_tc/catalogue_detail.htm?csnumber=44001</vt:lpwstr>
      </vt:variant>
      <vt:variant>
        <vt:lpwstr/>
      </vt:variant>
      <vt:variant>
        <vt:i4>3932183</vt:i4>
      </vt:variant>
      <vt:variant>
        <vt:i4>999</vt:i4>
      </vt:variant>
      <vt:variant>
        <vt:i4>0</vt:i4>
      </vt:variant>
      <vt:variant>
        <vt:i4>5</vt:i4>
      </vt:variant>
      <vt:variant>
        <vt:lpwstr>http://www.iso.org/iso/catalogue_detail?csnumber=46486</vt:lpwstr>
      </vt:variant>
      <vt:variant>
        <vt:lpwstr/>
      </vt:variant>
      <vt:variant>
        <vt:i4>3866650</vt:i4>
      </vt:variant>
      <vt:variant>
        <vt:i4>996</vt:i4>
      </vt:variant>
      <vt:variant>
        <vt:i4>0</vt:i4>
      </vt:variant>
      <vt:variant>
        <vt:i4>5</vt:i4>
      </vt:variant>
      <vt:variant>
        <vt:lpwstr>http://www.iso.org/iso/catalogue_detail?csnumber=35466</vt:lpwstr>
      </vt:variant>
      <vt:variant>
        <vt:lpwstr/>
      </vt:variant>
      <vt:variant>
        <vt:i4>3342450</vt:i4>
      </vt:variant>
      <vt:variant>
        <vt:i4>993</vt:i4>
      </vt:variant>
      <vt:variant>
        <vt:i4>0</vt:i4>
      </vt:variant>
      <vt:variant>
        <vt:i4>5</vt:i4>
      </vt:variant>
      <vt:variant>
        <vt:lpwstr>http://www.fao.org/docrep/012/i1379e/i1379e.pdf</vt:lpwstr>
      </vt:variant>
      <vt:variant>
        <vt:lpwstr/>
      </vt:variant>
      <vt:variant>
        <vt:i4>196676</vt:i4>
      </vt:variant>
      <vt:variant>
        <vt:i4>990</vt:i4>
      </vt:variant>
      <vt:variant>
        <vt:i4>0</vt:i4>
      </vt:variant>
      <vt:variant>
        <vt:i4>5</vt:i4>
      </vt:variant>
      <vt:variant>
        <vt:lpwstr>http://www.fao.org/docrep/012/i1379e/i1379e06.pdf</vt:lpwstr>
      </vt:variant>
      <vt:variant>
        <vt:lpwstr/>
      </vt:variant>
      <vt:variant>
        <vt:i4>5242899</vt:i4>
      </vt:variant>
      <vt:variant>
        <vt:i4>987</vt:i4>
      </vt:variant>
      <vt:variant>
        <vt:i4>0</vt:i4>
      </vt:variant>
      <vt:variant>
        <vt:i4>5</vt:i4>
      </vt:variant>
      <vt:variant>
        <vt:lpwstr>http://eur-lex.europa.eu/LexUriServ/LexUriServ.do?uri=OJ:L:2012:077:0020:0021:EN:PDF</vt:lpwstr>
      </vt:variant>
      <vt:variant>
        <vt:lpwstr/>
      </vt:variant>
      <vt:variant>
        <vt:i4>5308433</vt:i4>
      </vt:variant>
      <vt:variant>
        <vt:i4>984</vt:i4>
      </vt:variant>
      <vt:variant>
        <vt:i4>0</vt:i4>
      </vt:variant>
      <vt:variant>
        <vt:i4>5</vt:i4>
      </vt:variant>
      <vt:variant>
        <vt:lpwstr>http://eur-lex.europa.eu/LexUriServ/LexUriServ.do?uri=OJ:L:2006:229:0007:0009:EN:PDF</vt:lpwstr>
      </vt:variant>
      <vt:variant>
        <vt:lpwstr/>
      </vt:variant>
      <vt:variant>
        <vt:i4>5505046</vt:i4>
      </vt:variant>
      <vt:variant>
        <vt:i4>981</vt:i4>
      </vt:variant>
      <vt:variant>
        <vt:i4>0</vt:i4>
      </vt:variant>
      <vt:variant>
        <vt:i4>5</vt:i4>
      </vt:variant>
      <vt:variant>
        <vt:lpwstr>http://eur-lex.europa.eu/LexUriServ/LexUriServ.do?uri=OJ:L:2003:268:0024:0028:EN:PDF</vt:lpwstr>
      </vt:variant>
      <vt:variant>
        <vt:lpwstr/>
      </vt:variant>
      <vt:variant>
        <vt:i4>5505046</vt:i4>
      </vt:variant>
      <vt:variant>
        <vt:i4>978</vt:i4>
      </vt:variant>
      <vt:variant>
        <vt:i4>0</vt:i4>
      </vt:variant>
      <vt:variant>
        <vt:i4>5</vt:i4>
      </vt:variant>
      <vt:variant>
        <vt:lpwstr>http://eur-lex.europa.eu/LexUriServ/LexUriServ.do?uri=OJ:L:2003:268:0024:0028:EN:PDF</vt:lpwstr>
      </vt:variant>
      <vt:variant>
        <vt:lpwstr/>
      </vt:variant>
      <vt:variant>
        <vt:i4>5242900</vt:i4>
      </vt:variant>
      <vt:variant>
        <vt:i4>975</vt:i4>
      </vt:variant>
      <vt:variant>
        <vt:i4>0</vt:i4>
      </vt:variant>
      <vt:variant>
        <vt:i4>5</vt:i4>
      </vt:variant>
      <vt:variant>
        <vt:lpwstr>http://eur-lex.europa.eu/LexUriServ/LexUriServ.do?uri=OJ:L:2010:129:0003:0049:EN:PDF</vt:lpwstr>
      </vt:variant>
      <vt:variant>
        <vt:lpwstr/>
      </vt:variant>
      <vt:variant>
        <vt:i4>6094877</vt:i4>
      </vt:variant>
      <vt:variant>
        <vt:i4>972</vt:i4>
      </vt:variant>
      <vt:variant>
        <vt:i4>0</vt:i4>
      </vt:variant>
      <vt:variant>
        <vt:i4>5</vt:i4>
      </vt:variant>
      <vt:variant>
        <vt:lpwstr>http://eur-lex.europa.eu/LexUriServ/LexUriServ.do?uri=OJ:L:2008:097:0067:0071:en:PDF</vt:lpwstr>
      </vt:variant>
      <vt:variant>
        <vt:lpwstr/>
      </vt:variant>
      <vt:variant>
        <vt:i4>5308442</vt:i4>
      </vt:variant>
      <vt:variant>
        <vt:i4>969</vt:i4>
      </vt:variant>
      <vt:variant>
        <vt:i4>0</vt:i4>
      </vt:variant>
      <vt:variant>
        <vt:i4>5</vt:i4>
      </vt:variant>
      <vt:variant>
        <vt:lpwstr>http://eur-lex.europa.eu/LexUriServ/LexUriServ.do?uri=OJ:L:2008:076:0031:0032:EN:PDF</vt:lpwstr>
      </vt:variant>
      <vt:variant>
        <vt:lpwstr/>
      </vt:variant>
      <vt:variant>
        <vt:i4>5832734</vt:i4>
      </vt:variant>
      <vt:variant>
        <vt:i4>966</vt:i4>
      </vt:variant>
      <vt:variant>
        <vt:i4>0</vt:i4>
      </vt:variant>
      <vt:variant>
        <vt:i4>5</vt:i4>
      </vt:variant>
      <vt:variant>
        <vt:lpwstr>http://eur-lex.europa.eu/LexUriServ/LexUriServ.do?uri=OJ:L:2008:058:0001:0398:EN:PDF</vt:lpwstr>
      </vt:variant>
      <vt:variant>
        <vt:lpwstr/>
      </vt:variant>
      <vt:variant>
        <vt:i4>5832728</vt:i4>
      </vt:variant>
      <vt:variant>
        <vt:i4>963</vt:i4>
      </vt:variant>
      <vt:variant>
        <vt:i4>0</vt:i4>
      </vt:variant>
      <vt:variant>
        <vt:i4>5</vt:i4>
      </vt:variant>
      <vt:variant>
        <vt:lpwstr>http://eur-lex.europa.eu/LexUriServ/LexUriServ.do?uri=OJ:L:2010:174:0018:0039:EN:PDF</vt:lpwstr>
      </vt:variant>
      <vt:variant>
        <vt:lpwstr/>
      </vt:variant>
      <vt:variant>
        <vt:i4>5701663</vt:i4>
      </vt:variant>
      <vt:variant>
        <vt:i4>960</vt:i4>
      </vt:variant>
      <vt:variant>
        <vt:i4>0</vt:i4>
      </vt:variant>
      <vt:variant>
        <vt:i4>5</vt:i4>
      </vt:variant>
      <vt:variant>
        <vt:lpwstr>http://eur-lex.europa.eu/LexUriServ/LexUriServ.do?uri=OJ:L:2006:029:0003:0025:EN:PDF</vt:lpwstr>
      </vt:variant>
      <vt:variant>
        <vt:lpwstr/>
      </vt:variant>
      <vt:variant>
        <vt:i4>8257537</vt:i4>
      </vt:variant>
      <vt:variant>
        <vt:i4>957</vt:i4>
      </vt:variant>
      <vt:variant>
        <vt:i4>0</vt:i4>
      </vt:variant>
      <vt:variant>
        <vt:i4>5</vt:i4>
      </vt:variant>
      <vt:variant>
        <vt:lpwstr>http://ec.europa.eu/sanco_pesticides/public/index.cfm</vt:lpwstr>
      </vt:variant>
      <vt:variant>
        <vt:lpwstr/>
      </vt:variant>
      <vt:variant>
        <vt:i4>5439510</vt:i4>
      </vt:variant>
      <vt:variant>
        <vt:i4>954</vt:i4>
      </vt:variant>
      <vt:variant>
        <vt:i4>0</vt:i4>
      </vt:variant>
      <vt:variant>
        <vt:i4>5</vt:i4>
      </vt:variant>
      <vt:variant>
        <vt:lpwstr>http://eur-lex.europa.eu/LexUriServ/LexUriServ.do?uri=OJ:L:2005:070:0001:0016:en:PDF</vt:lpwstr>
      </vt:variant>
      <vt:variant>
        <vt:lpwstr/>
      </vt:variant>
      <vt:variant>
        <vt:i4>5242910</vt:i4>
      </vt:variant>
      <vt:variant>
        <vt:i4>951</vt:i4>
      </vt:variant>
      <vt:variant>
        <vt:i4>0</vt:i4>
      </vt:variant>
      <vt:variant>
        <vt:i4>5</vt:i4>
      </vt:variant>
      <vt:variant>
        <vt:lpwstr>http://eur-lex.europa.eu/LexUriServ/LexUriServ.do?uri=OJ:L:2012:219:0005:0012:EN:PDF</vt:lpwstr>
      </vt:variant>
      <vt:variant>
        <vt:lpwstr/>
      </vt:variant>
      <vt:variant>
        <vt:i4>6094865</vt:i4>
      </vt:variant>
      <vt:variant>
        <vt:i4>948</vt:i4>
      </vt:variant>
      <vt:variant>
        <vt:i4>0</vt:i4>
      </vt:variant>
      <vt:variant>
        <vt:i4>5</vt:i4>
      </vt:variant>
      <vt:variant>
        <vt:lpwstr>http://eur-lex.europa.eu/LexUriServ/LexUriServ.do?uri=OJ:L:2012:091:0001:0007:EN:PDF</vt:lpwstr>
      </vt:variant>
      <vt:variant>
        <vt:lpwstr/>
      </vt:variant>
      <vt:variant>
        <vt:i4>5570584</vt:i4>
      </vt:variant>
      <vt:variant>
        <vt:i4>945</vt:i4>
      </vt:variant>
      <vt:variant>
        <vt:i4>0</vt:i4>
      </vt:variant>
      <vt:variant>
        <vt:i4>5</vt:i4>
      </vt:variant>
      <vt:variant>
        <vt:lpwstr>http://eur-lex.europa.eu/LexUriServ/LexUriServ.do?uri=OJ:L:2011:159:0007:0024:EN:PDF</vt:lpwstr>
      </vt:variant>
      <vt:variant>
        <vt:lpwstr/>
      </vt:variant>
      <vt:variant>
        <vt:i4>6750260</vt:i4>
      </vt:variant>
      <vt:variant>
        <vt:i4>942</vt:i4>
      </vt:variant>
      <vt:variant>
        <vt:i4>0</vt:i4>
      </vt:variant>
      <vt:variant>
        <vt:i4>5</vt:i4>
      </vt:variant>
      <vt:variant>
        <vt:lpwstr>http://eur-lex.europa.eu/LexUriServ/LexUriServ.do?uri=CONSLEG:2002L0032:20061020:EN:PDF</vt:lpwstr>
      </vt:variant>
      <vt:variant>
        <vt:lpwstr/>
      </vt:variant>
      <vt:variant>
        <vt:i4>6881315</vt:i4>
      </vt:variant>
      <vt:variant>
        <vt:i4>939</vt:i4>
      </vt:variant>
      <vt:variant>
        <vt:i4>0</vt:i4>
      </vt:variant>
      <vt:variant>
        <vt:i4>5</vt:i4>
      </vt:variant>
      <vt:variant>
        <vt:lpwstr>http://eur-lex.europa.eu/LexUriServ/LexUriServ.do?uri=CONSLEG:2003R1831:20100901:EN:PDF</vt:lpwstr>
      </vt:variant>
      <vt:variant>
        <vt:lpwstr/>
      </vt:variant>
      <vt:variant>
        <vt:i4>5701653</vt:i4>
      </vt:variant>
      <vt:variant>
        <vt:i4>936</vt:i4>
      </vt:variant>
      <vt:variant>
        <vt:i4>0</vt:i4>
      </vt:variant>
      <vt:variant>
        <vt:i4>5</vt:i4>
      </vt:variant>
      <vt:variant>
        <vt:lpwstr>http://eur-lex.europa.eu/LexUriServ/LexUriServ.do?uri=OJ:L:2004:165:0001:0141:EN:PDF</vt:lpwstr>
      </vt:variant>
      <vt:variant>
        <vt:lpwstr/>
      </vt:variant>
      <vt:variant>
        <vt:i4>5242907</vt:i4>
      </vt:variant>
      <vt:variant>
        <vt:i4>933</vt:i4>
      </vt:variant>
      <vt:variant>
        <vt:i4>0</vt:i4>
      </vt:variant>
      <vt:variant>
        <vt:i4>5</vt:i4>
      </vt:variant>
      <vt:variant>
        <vt:lpwstr>http://eur-lex.europa.eu/LexUriServ/LexUriServ.do?uri=OJ:L:2013:029:0001:0064:EN:PDF</vt:lpwstr>
      </vt:variant>
      <vt:variant>
        <vt:lpwstr/>
      </vt:variant>
      <vt:variant>
        <vt:i4>5636119</vt:i4>
      </vt:variant>
      <vt:variant>
        <vt:i4>930</vt:i4>
      </vt:variant>
      <vt:variant>
        <vt:i4>0</vt:i4>
      </vt:variant>
      <vt:variant>
        <vt:i4>5</vt:i4>
      </vt:variant>
      <vt:variant>
        <vt:lpwstr>http://eur-lex.europa.eu/LexUriServ/LexUriServ.do?uri=OJ:L:2010:277:0004:0007:EN:PDF</vt:lpwstr>
      </vt:variant>
      <vt:variant>
        <vt:lpwstr/>
      </vt:variant>
      <vt:variant>
        <vt:i4>5570591</vt:i4>
      </vt:variant>
      <vt:variant>
        <vt:i4>927</vt:i4>
      </vt:variant>
      <vt:variant>
        <vt:i4>0</vt:i4>
      </vt:variant>
      <vt:variant>
        <vt:i4>5</vt:i4>
      </vt:variant>
      <vt:variant>
        <vt:lpwstr>http://eur-lex.europa.eu/LexUriServ/LexUriServ.do?uri=OJ:L:2009:229:0001:0028:EN:PDF</vt:lpwstr>
      </vt:variant>
      <vt:variant>
        <vt:lpwstr/>
      </vt:variant>
      <vt:variant>
        <vt:i4>5439509</vt:i4>
      </vt:variant>
      <vt:variant>
        <vt:i4>924</vt:i4>
      </vt:variant>
      <vt:variant>
        <vt:i4>0</vt:i4>
      </vt:variant>
      <vt:variant>
        <vt:i4>5</vt:i4>
      </vt:variant>
      <vt:variant>
        <vt:lpwstr>http://eur-lex.europa.eu/LexUriServ/LexUriServ.do?uri=OJ:L:2012:077:0001:0005:EN:PDF</vt:lpwstr>
      </vt:variant>
      <vt:variant>
        <vt:lpwstr/>
      </vt:variant>
      <vt:variant>
        <vt:i4>5505047</vt:i4>
      </vt:variant>
      <vt:variant>
        <vt:i4>921</vt:i4>
      </vt:variant>
      <vt:variant>
        <vt:i4>0</vt:i4>
      </vt:variant>
      <vt:variant>
        <vt:i4>5</vt:i4>
      </vt:variant>
      <vt:variant>
        <vt:lpwstr>http://eur-lex.europa.eu/LexUriServ/LexUriServ.do?uri=OJ:L:2005:035:0001:0022:EN:PDF</vt:lpwstr>
      </vt:variant>
      <vt:variant>
        <vt:lpwstr/>
      </vt:variant>
      <vt:variant>
        <vt:i4>5505042</vt:i4>
      </vt:variant>
      <vt:variant>
        <vt:i4>918</vt:i4>
      </vt:variant>
      <vt:variant>
        <vt:i4>0</vt:i4>
      </vt:variant>
      <vt:variant>
        <vt:i4>5</vt:i4>
      </vt:variant>
      <vt:variant>
        <vt:lpwstr>http://eur-lex.europa.eu/LexUriServ/LexUriServ.do?uri=OJ:L:2002:031:0001:0024:EN:PDF</vt:lpwstr>
      </vt:variant>
      <vt:variant>
        <vt:lpwstr/>
      </vt:variant>
      <vt:variant>
        <vt:i4>2424833</vt:i4>
      </vt:variant>
      <vt:variant>
        <vt:i4>915</vt:i4>
      </vt:variant>
      <vt:variant>
        <vt:i4>0</vt:i4>
      </vt:variant>
      <vt:variant>
        <vt:i4>5</vt:i4>
      </vt:variant>
      <vt:variant>
        <vt:lpwstr/>
      </vt:variant>
      <vt:variant>
        <vt:lpwstr>Control_nonconforming</vt:lpwstr>
      </vt:variant>
      <vt:variant>
        <vt:i4>6684739</vt:i4>
      </vt:variant>
      <vt:variant>
        <vt:i4>912</vt:i4>
      </vt:variant>
      <vt:variant>
        <vt:i4>0</vt:i4>
      </vt:variant>
      <vt:variant>
        <vt:i4>5</vt:i4>
      </vt:variant>
      <vt:variant>
        <vt:lpwstr/>
      </vt:variant>
      <vt:variant>
        <vt:lpwstr>Inspection_sampling</vt:lpwstr>
      </vt:variant>
      <vt:variant>
        <vt:i4>3342459</vt:i4>
      </vt:variant>
      <vt:variant>
        <vt:i4>909</vt:i4>
      </vt:variant>
      <vt:variant>
        <vt:i4>0</vt:i4>
      </vt:variant>
      <vt:variant>
        <vt:i4>5</vt:i4>
      </vt:variant>
      <vt:variant>
        <vt:lpwstr/>
      </vt:variant>
      <vt:variant>
        <vt:lpwstr>HACCP11</vt:lpwstr>
      </vt:variant>
      <vt:variant>
        <vt:i4>3342459</vt:i4>
      </vt:variant>
      <vt:variant>
        <vt:i4>906</vt:i4>
      </vt:variant>
      <vt:variant>
        <vt:i4>0</vt:i4>
      </vt:variant>
      <vt:variant>
        <vt:i4>5</vt:i4>
      </vt:variant>
      <vt:variant>
        <vt:lpwstr/>
      </vt:variant>
      <vt:variant>
        <vt:lpwstr>HACCP11</vt:lpwstr>
      </vt:variant>
      <vt:variant>
        <vt:i4>3342459</vt:i4>
      </vt:variant>
      <vt:variant>
        <vt:i4>903</vt:i4>
      </vt:variant>
      <vt:variant>
        <vt:i4>0</vt:i4>
      </vt:variant>
      <vt:variant>
        <vt:i4>5</vt:i4>
      </vt:variant>
      <vt:variant>
        <vt:lpwstr/>
      </vt:variant>
      <vt:variant>
        <vt:lpwstr>HACCP11</vt:lpwstr>
      </vt:variant>
      <vt:variant>
        <vt:i4>3801211</vt:i4>
      </vt:variant>
      <vt:variant>
        <vt:i4>900</vt:i4>
      </vt:variant>
      <vt:variant>
        <vt:i4>0</vt:i4>
      </vt:variant>
      <vt:variant>
        <vt:i4>5</vt:i4>
      </vt:variant>
      <vt:variant>
        <vt:lpwstr/>
      </vt:variant>
      <vt:variant>
        <vt:lpwstr>HACCP8</vt:lpwstr>
      </vt:variant>
      <vt:variant>
        <vt:i4>3801211</vt:i4>
      </vt:variant>
      <vt:variant>
        <vt:i4>897</vt:i4>
      </vt:variant>
      <vt:variant>
        <vt:i4>0</vt:i4>
      </vt:variant>
      <vt:variant>
        <vt:i4>5</vt:i4>
      </vt:variant>
      <vt:variant>
        <vt:lpwstr/>
      </vt:variant>
      <vt:variant>
        <vt:lpwstr>HACCP8</vt:lpwstr>
      </vt:variant>
      <vt:variant>
        <vt:i4>3342459</vt:i4>
      </vt:variant>
      <vt:variant>
        <vt:i4>894</vt:i4>
      </vt:variant>
      <vt:variant>
        <vt:i4>0</vt:i4>
      </vt:variant>
      <vt:variant>
        <vt:i4>5</vt:i4>
      </vt:variant>
      <vt:variant>
        <vt:lpwstr/>
      </vt:variant>
      <vt:variant>
        <vt:lpwstr>HACCP11</vt:lpwstr>
      </vt:variant>
      <vt:variant>
        <vt:i4>3342459</vt:i4>
      </vt:variant>
      <vt:variant>
        <vt:i4>891</vt:i4>
      </vt:variant>
      <vt:variant>
        <vt:i4>0</vt:i4>
      </vt:variant>
      <vt:variant>
        <vt:i4>5</vt:i4>
      </vt:variant>
      <vt:variant>
        <vt:lpwstr/>
      </vt:variant>
      <vt:variant>
        <vt:lpwstr>HACCP11</vt:lpwstr>
      </vt:variant>
      <vt:variant>
        <vt:i4>3801211</vt:i4>
      </vt:variant>
      <vt:variant>
        <vt:i4>888</vt:i4>
      </vt:variant>
      <vt:variant>
        <vt:i4>0</vt:i4>
      </vt:variant>
      <vt:variant>
        <vt:i4>5</vt:i4>
      </vt:variant>
      <vt:variant>
        <vt:lpwstr/>
      </vt:variant>
      <vt:variant>
        <vt:lpwstr>HACCP8</vt:lpwstr>
      </vt:variant>
      <vt:variant>
        <vt:i4>3801211</vt:i4>
      </vt:variant>
      <vt:variant>
        <vt:i4>885</vt:i4>
      </vt:variant>
      <vt:variant>
        <vt:i4>0</vt:i4>
      </vt:variant>
      <vt:variant>
        <vt:i4>5</vt:i4>
      </vt:variant>
      <vt:variant>
        <vt:lpwstr/>
      </vt:variant>
      <vt:variant>
        <vt:lpwstr>HACCP8</vt:lpwstr>
      </vt:variant>
      <vt:variant>
        <vt:i4>7602254</vt:i4>
      </vt:variant>
      <vt:variant>
        <vt:i4>882</vt:i4>
      </vt:variant>
      <vt:variant>
        <vt:i4>0</vt:i4>
      </vt:variant>
      <vt:variant>
        <vt:i4>5</vt:i4>
      </vt:variant>
      <vt:variant>
        <vt:lpwstr/>
      </vt:variant>
      <vt:variant>
        <vt:lpwstr>Hazard_analysis</vt:lpwstr>
      </vt:variant>
      <vt:variant>
        <vt:i4>1048619</vt:i4>
      </vt:variant>
      <vt:variant>
        <vt:i4>879</vt:i4>
      </vt:variant>
      <vt:variant>
        <vt:i4>0</vt:i4>
      </vt:variant>
      <vt:variant>
        <vt:i4>5</vt:i4>
      </vt:variant>
      <vt:variant>
        <vt:lpwstr/>
      </vt:variant>
      <vt:variant>
        <vt:lpwstr>Management_commitment</vt:lpwstr>
      </vt:variant>
      <vt:variant>
        <vt:i4>7667817</vt:i4>
      </vt:variant>
      <vt:variant>
        <vt:i4>876</vt:i4>
      </vt:variant>
      <vt:variant>
        <vt:i4>0</vt:i4>
      </vt:variant>
      <vt:variant>
        <vt:i4>5</vt:i4>
      </vt:variant>
      <vt:variant>
        <vt:lpwstr/>
      </vt:variant>
      <vt:variant>
        <vt:lpwstr>Incoming_materia_specification</vt:lpwstr>
      </vt:variant>
      <vt:variant>
        <vt:i4>5636220</vt:i4>
      </vt:variant>
      <vt:variant>
        <vt:i4>873</vt:i4>
      </vt:variant>
      <vt:variant>
        <vt:i4>0</vt:i4>
      </vt:variant>
      <vt:variant>
        <vt:i4>5</vt:i4>
      </vt:variant>
      <vt:variant>
        <vt:lpwstr/>
      </vt:variant>
      <vt:variant>
        <vt:lpwstr>Human_Resources</vt:lpwstr>
      </vt:variant>
      <vt:variant>
        <vt:i4>1966089</vt:i4>
      </vt:variant>
      <vt:variant>
        <vt:i4>870</vt:i4>
      </vt:variant>
      <vt:variant>
        <vt:i4>0</vt:i4>
      </vt:variant>
      <vt:variant>
        <vt:i4>5</vt:i4>
      </vt:variant>
      <vt:variant>
        <vt:lpwstr/>
      </vt:variant>
      <vt:variant>
        <vt:lpwstr>Transport</vt:lpwstr>
      </vt:variant>
      <vt:variant>
        <vt:i4>6357117</vt:i4>
      </vt:variant>
      <vt:variant>
        <vt:i4>867</vt:i4>
      </vt:variant>
      <vt:variant>
        <vt:i4>0</vt:i4>
      </vt:variant>
      <vt:variant>
        <vt:i4>5</vt:i4>
      </vt:variant>
      <vt:variant>
        <vt:lpwstr/>
      </vt:variant>
      <vt:variant>
        <vt:lpwstr>storage</vt:lpwstr>
      </vt:variant>
      <vt:variant>
        <vt:i4>1376316</vt:i4>
      </vt:variant>
      <vt:variant>
        <vt:i4>864</vt:i4>
      </vt:variant>
      <vt:variant>
        <vt:i4>0</vt:i4>
      </vt:variant>
      <vt:variant>
        <vt:i4>5</vt:i4>
      </vt:variant>
      <vt:variant>
        <vt:lpwstr/>
      </vt:variant>
      <vt:variant>
        <vt:lpwstr>Crisis_management</vt:lpwstr>
      </vt:variant>
      <vt:variant>
        <vt:i4>7340120</vt:i4>
      </vt:variant>
      <vt:variant>
        <vt:i4>861</vt:i4>
      </vt:variant>
      <vt:variant>
        <vt:i4>0</vt:i4>
      </vt:variant>
      <vt:variant>
        <vt:i4>5</vt:i4>
      </vt:variant>
      <vt:variant>
        <vt:lpwstr/>
      </vt:variant>
      <vt:variant>
        <vt:lpwstr>Control_non_conforming_product</vt:lpwstr>
      </vt:variant>
      <vt:variant>
        <vt:i4>6357111</vt:i4>
      </vt:variant>
      <vt:variant>
        <vt:i4>858</vt:i4>
      </vt:variant>
      <vt:variant>
        <vt:i4>0</vt:i4>
      </vt:variant>
      <vt:variant>
        <vt:i4>5</vt:i4>
      </vt:variant>
      <vt:variant>
        <vt:lpwstr/>
      </vt:variant>
      <vt:variant>
        <vt:lpwstr>rework</vt:lpwstr>
      </vt:variant>
      <vt:variant>
        <vt:i4>1769517</vt:i4>
      </vt:variant>
      <vt:variant>
        <vt:i4>855</vt:i4>
      </vt:variant>
      <vt:variant>
        <vt:i4>0</vt:i4>
      </vt:variant>
      <vt:variant>
        <vt:i4>5</vt:i4>
      </vt:variant>
      <vt:variant>
        <vt:lpwstr/>
      </vt:variant>
      <vt:variant>
        <vt:lpwstr>Personal_hygiene</vt:lpwstr>
      </vt:variant>
      <vt:variant>
        <vt:i4>1769517</vt:i4>
      </vt:variant>
      <vt:variant>
        <vt:i4>852</vt:i4>
      </vt:variant>
      <vt:variant>
        <vt:i4>0</vt:i4>
      </vt:variant>
      <vt:variant>
        <vt:i4>5</vt:i4>
      </vt:variant>
      <vt:variant>
        <vt:lpwstr/>
      </vt:variant>
      <vt:variant>
        <vt:lpwstr>Personal_hygiene</vt:lpwstr>
      </vt:variant>
      <vt:variant>
        <vt:i4>131112</vt:i4>
      </vt:variant>
      <vt:variant>
        <vt:i4>849</vt:i4>
      </vt:variant>
      <vt:variant>
        <vt:i4>0</vt:i4>
      </vt:variant>
      <vt:variant>
        <vt:i4>5</vt:i4>
      </vt:variant>
      <vt:variant>
        <vt:lpwstr/>
      </vt:variant>
      <vt:variant>
        <vt:lpwstr>Pest_control</vt:lpwstr>
      </vt:variant>
      <vt:variant>
        <vt:i4>196614</vt:i4>
      </vt:variant>
      <vt:variant>
        <vt:i4>846</vt:i4>
      </vt:variant>
      <vt:variant>
        <vt:i4>0</vt:i4>
      </vt:variant>
      <vt:variant>
        <vt:i4>5</vt:i4>
      </vt:variant>
      <vt:variant>
        <vt:lpwstr/>
      </vt:variant>
      <vt:variant>
        <vt:lpwstr>Cleaning</vt:lpwstr>
      </vt:variant>
      <vt:variant>
        <vt:i4>6094962</vt:i4>
      </vt:variant>
      <vt:variant>
        <vt:i4>843</vt:i4>
      </vt:variant>
      <vt:variant>
        <vt:i4>0</vt:i4>
      </vt:variant>
      <vt:variant>
        <vt:i4>5</vt:i4>
      </vt:variant>
      <vt:variant>
        <vt:lpwstr/>
      </vt:variant>
      <vt:variant>
        <vt:lpwstr>cross_contamination</vt:lpwstr>
      </vt:variant>
      <vt:variant>
        <vt:i4>7733335</vt:i4>
      </vt:variant>
      <vt:variant>
        <vt:i4>840</vt:i4>
      </vt:variant>
      <vt:variant>
        <vt:i4>0</vt:i4>
      </vt:variant>
      <vt:variant>
        <vt:i4>5</vt:i4>
      </vt:variant>
      <vt:variant>
        <vt:lpwstr/>
      </vt:variant>
      <vt:variant>
        <vt:lpwstr>Incoming_materials</vt:lpwstr>
      </vt:variant>
      <vt:variant>
        <vt:i4>1769477</vt:i4>
      </vt:variant>
      <vt:variant>
        <vt:i4>837</vt:i4>
      </vt:variant>
      <vt:variant>
        <vt:i4>0</vt:i4>
      </vt:variant>
      <vt:variant>
        <vt:i4>5</vt:i4>
      </vt:variant>
      <vt:variant>
        <vt:lpwstr/>
      </vt:variant>
      <vt:variant>
        <vt:lpwstr>Equipment</vt:lpwstr>
      </vt:variant>
      <vt:variant>
        <vt:i4>4063262</vt:i4>
      </vt:variant>
      <vt:variant>
        <vt:i4>834</vt:i4>
      </vt:variant>
      <vt:variant>
        <vt:i4>0</vt:i4>
      </vt:variant>
      <vt:variant>
        <vt:i4>5</vt:i4>
      </vt:variant>
      <vt:variant>
        <vt:lpwstr/>
      </vt:variant>
      <vt:variant>
        <vt:lpwstr>Waste_control</vt:lpwstr>
      </vt:variant>
      <vt:variant>
        <vt:i4>983050</vt:i4>
      </vt:variant>
      <vt:variant>
        <vt:i4>831</vt:i4>
      </vt:variant>
      <vt:variant>
        <vt:i4>0</vt:i4>
      </vt:variant>
      <vt:variant>
        <vt:i4>5</vt:i4>
      </vt:variant>
      <vt:variant>
        <vt:lpwstr/>
      </vt:variant>
      <vt:variant>
        <vt:lpwstr>Facilities_and_production</vt:lpwstr>
      </vt:variant>
      <vt:variant>
        <vt:i4>983050</vt:i4>
      </vt:variant>
      <vt:variant>
        <vt:i4>828</vt:i4>
      </vt:variant>
      <vt:variant>
        <vt:i4>0</vt:i4>
      </vt:variant>
      <vt:variant>
        <vt:i4>5</vt:i4>
      </vt:variant>
      <vt:variant>
        <vt:lpwstr/>
      </vt:variant>
      <vt:variant>
        <vt:lpwstr>Facilities_and_production</vt:lpwstr>
      </vt:variant>
      <vt:variant>
        <vt:i4>5111925</vt:i4>
      </vt:variant>
      <vt:variant>
        <vt:i4>825</vt:i4>
      </vt:variant>
      <vt:variant>
        <vt:i4>0</vt:i4>
      </vt:variant>
      <vt:variant>
        <vt:i4>5</vt:i4>
      </vt:variant>
      <vt:variant>
        <vt:lpwstr/>
      </vt:variant>
      <vt:variant>
        <vt:lpwstr>Establishment_design_and_Facilities</vt:lpwstr>
      </vt:variant>
      <vt:variant>
        <vt:i4>7929970</vt:i4>
      </vt:variant>
      <vt:variant>
        <vt:i4>822</vt:i4>
      </vt:variant>
      <vt:variant>
        <vt:i4>0</vt:i4>
      </vt:variant>
      <vt:variant>
        <vt:i4>5</vt:i4>
      </vt:variant>
      <vt:variant>
        <vt:lpwstr/>
      </vt:variant>
      <vt:variant>
        <vt:lpwstr>SECTOR_REFERENCE_DOCUMENTS</vt:lpwstr>
      </vt:variant>
      <vt:variant>
        <vt:i4>3604510</vt:i4>
      </vt:variant>
      <vt:variant>
        <vt:i4>819</vt:i4>
      </vt:variant>
      <vt:variant>
        <vt:i4>0</vt:i4>
      </vt:variant>
      <vt:variant>
        <vt:i4>5</vt:i4>
      </vt:variant>
      <vt:variant>
        <vt:lpwstr/>
      </vt:variant>
      <vt:variant>
        <vt:lpwstr>Operational_rules</vt:lpwstr>
      </vt:variant>
      <vt:variant>
        <vt:i4>7995464</vt:i4>
      </vt:variant>
      <vt:variant>
        <vt:i4>816</vt:i4>
      </vt:variant>
      <vt:variant>
        <vt:i4>0</vt:i4>
      </vt:variant>
      <vt:variant>
        <vt:i4>5</vt:i4>
      </vt:variant>
      <vt:variant>
        <vt:lpwstr/>
      </vt:variant>
      <vt:variant>
        <vt:lpwstr>Resource_Management</vt:lpwstr>
      </vt:variant>
      <vt:variant>
        <vt:i4>7667817</vt:i4>
      </vt:variant>
      <vt:variant>
        <vt:i4>813</vt:i4>
      </vt:variant>
      <vt:variant>
        <vt:i4>0</vt:i4>
      </vt:variant>
      <vt:variant>
        <vt:i4>5</vt:i4>
      </vt:variant>
      <vt:variant>
        <vt:lpwstr/>
      </vt:variant>
      <vt:variant>
        <vt:lpwstr>Incoming_materia_specification</vt:lpwstr>
      </vt:variant>
      <vt:variant>
        <vt:i4>3997726</vt:i4>
      </vt:variant>
      <vt:variant>
        <vt:i4>810</vt:i4>
      </vt:variant>
      <vt:variant>
        <vt:i4>0</vt:i4>
      </vt:variant>
      <vt:variant>
        <vt:i4>5</vt:i4>
      </vt:variant>
      <vt:variant>
        <vt:lpwstr/>
      </vt:variant>
      <vt:variant>
        <vt:lpwstr>HACCP_system</vt:lpwstr>
      </vt:variant>
      <vt:variant>
        <vt:i4>1507414</vt:i4>
      </vt:variant>
      <vt:variant>
        <vt:i4>807</vt:i4>
      </vt:variant>
      <vt:variant>
        <vt:i4>0</vt:i4>
      </vt:variant>
      <vt:variant>
        <vt:i4>5</vt:i4>
      </vt:variant>
      <vt:variant>
        <vt:lpwstr>http://ec.europa.eu/food/food/animalnutrition/feedhygiene/guide_goodpractice_en.htm</vt:lpwstr>
      </vt:variant>
      <vt:variant>
        <vt:lpwstr/>
      </vt:variant>
      <vt:variant>
        <vt:i4>917534</vt:i4>
      </vt:variant>
      <vt:variant>
        <vt:i4>804</vt:i4>
      </vt:variant>
      <vt:variant>
        <vt:i4>0</vt:i4>
      </vt:variant>
      <vt:variant>
        <vt:i4>5</vt:i4>
      </vt:variant>
      <vt:variant>
        <vt:lpwstr>http://www.efisc.eu/</vt:lpwstr>
      </vt:variant>
      <vt:variant>
        <vt:lpwstr/>
      </vt:variant>
      <vt:variant>
        <vt:i4>8126573</vt:i4>
      </vt:variant>
      <vt:variant>
        <vt:i4>801</vt:i4>
      </vt:variant>
      <vt:variant>
        <vt:i4>0</vt:i4>
      </vt:variant>
      <vt:variant>
        <vt:i4>5</vt:i4>
      </vt:variant>
      <vt:variant>
        <vt:lpwstr/>
      </vt:variant>
      <vt:variant>
        <vt:lpwstr>Competency</vt:lpwstr>
      </vt:variant>
      <vt:variant>
        <vt:i4>7340120</vt:i4>
      </vt:variant>
      <vt:variant>
        <vt:i4>798</vt:i4>
      </vt:variant>
      <vt:variant>
        <vt:i4>0</vt:i4>
      </vt:variant>
      <vt:variant>
        <vt:i4>5</vt:i4>
      </vt:variant>
      <vt:variant>
        <vt:lpwstr/>
      </vt:variant>
      <vt:variant>
        <vt:lpwstr>Control_non_conforming_product</vt:lpwstr>
      </vt:variant>
      <vt:variant>
        <vt:i4>4063262</vt:i4>
      </vt:variant>
      <vt:variant>
        <vt:i4>795</vt:i4>
      </vt:variant>
      <vt:variant>
        <vt:i4>0</vt:i4>
      </vt:variant>
      <vt:variant>
        <vt:i4>5</vt:i4>
      </vt:variant>
      <vt:variant>
        <vt:lpwstr/>
      </vt:variant>
      <vt:variant>
        <vt:lpwstr>Waste_control</vt:lpwstr>
      </vt:variant>
      <vt:variant>
        <vt:i4>6357111</vt:i4>
      </vt:variant>
      <vt:variant>
        <vt:i4>792</vt:i4>
      </vt:variant>
      <vt:variant>
        <vt:i4>0</vt:i4>
      </vt:variant>
      <vt:variant>
        <vt:i4>5</vt:i4>
      </vt:variant>
      <vt:variant>
        <vt:lpwstr/>
      </vt:variant>
      <vt:variant>
        <vt:lpwstr>rework</vt:lpwstr>
      </vt:variant>
      <vt:variant>
        <vt:i4>3997726</vt:i4>
      </vt:variant>
      <vt:variant>
        <vt:i4>789</vt:i4>
      </vt:variant>
      <vt:variant>
        <vt:i4>0</vt:i4>
      </vt:variant>
      <vt:variant>
        <vt:i4>5</vt:i4>
      </vt:variant>
      <vt:variant>
        <vt:lpwstr/>
      </vt:variant>
      <vt:variant>
        <vt:lpwstr>HACCP_system</vt:lpwstr>
      </vt:variant>
      <vt:variant>
        <vt:i4>8126573</vt:i4>
      </vt:variant>
      <vt:variant>
        <vt:i4>786</vt:i4>
      </vt:variant>
      <vt:variant>
        <vt:i4>0</vt:i4>
      </vt:variant>
      <vt:variant>
        <vt:i4>5</vt:i4>
      </vt:variant>
      <vt:variant>
        <vt:lpwstr/>
      </vt:variant>
      <vt:variant>
        <vt:lpwstr>Competency</vt:lpwstr>
      </vt:variant>
      <vt:variant>
        <vt:i4>4194368</vt:i4>
      </vt:variant>
      <vt:variant>
        <vt:i4>783</vt:i4>
      </vt:variant>
      <vt:variant>
        <vt:i4>0</vt:i4>
      </vt:variant>
      <vt:variant>
        <vt:i4>5</vt:i4>
      </vt:variant>
      <vt:variant>
        <vt:lpwstr>http://www.efisc.eu/data/1385127646EFISC- Code of good practice aflatoxin monitoring version 1.0.pdf</vt:lpwstr>
      </vt:variant>
      <vt:variant>
        <vt:lpwstr/>
      </vt:variant>
      <vt:variant>
        <vt:i4>5570609</vt:i4>
      </vt:variant>
      <vt:variant>
        <vt:i4>780</vt:i4>
      </vt:variant>
      <vt:variant>
        <vt:i4>0</vt:i4>
      </vt:variant>
      <vt:variant>
        <vt:i4>5</vt:i4>
      </vt:variant>
      <vt:variant>
        <vt:lpwstr>http://www.fediol.eu/data/fediol_09COD142_FINAL_0228.pdf</vt:lpwstr>
      </vt:variant>
      <vt:variant>
        <vt:lpwstr/>
      </vt:variant>
      <vt:variant>
        <vt:i4>4259934</vt:i4>
      </vt:variant>
      <vt:variant>
        <vt:i4>777</vt:i4>
      </vt:variant>
      <vt:variant>
        <vt:i4>0</vt:i4>
      </vt:variant>
      <vt:variant>
        <vt:i4>5</vt:i4>
      </vt:variant>
      <vt:variant>
        <vt:lpwstr>http://www.fediol.eu/web/codes of practice/1011306087/list1187970091/f1.html</vt:lpwstr>
      </vt:variant>
      <vt:variant>
        <vt:lpwstr/>
      </vt:variant>
      <vt:variant>
        <vt:i4>7340120</vt:i4>
      </vt:variant>
      <vt:variant>
        <vt:i4>774</vt:i4>
      </vt:variant>
      <vt:variant>
        <vt:i4>0</vt:i4>
      </vt:variant>
      <vt:variant>
        <vt:i4>5</vt:i4>
      </vt:variant>
      <vt:variant>
        <vt:lpwstr/>
      </vt:variant>
      <vt:variant>
        <vt:lpwstr>Control_non_conforming_product</vt:lpwstr>
      </vt:variant>
      <vt:variant>
        <vt:i4>8323184</vt:i4>
      </vt:variant>
      <vt:variant>
        <vt:i4>771</vt:i4>
      </vt:variant>
      <vt:variant>
        <vt:i4>0</vt:i4>
      </vt:variant>
      <vt:variant>
        <vt:i4>5</vt:i4>
      </vt:variant>
      <vt:variant>
        <vt:lpwstr/>
      </vt:variant>
      <vt:variant>
        <vt:lpwstr>HACCP_general_introduction</vt:lpwstr>
      </vt:variant>
      <vt:variant>
        <vt:i4>7012466</vt:i4>
      </vt:variant>
      <vt:variant>
        <vt:i4>768</vt:i4>
      </vt:variant>
      <vt:variant>
        <vt:i4>0</vt:i4>
      </vt:variant>
      <vt:variant>
        <vt:i4>5</vt:i4>
      </vt:variant>
      <vt:variant>
        <vt:lpwstr>http://www.efsa.europa.eu/en/efsahow/rapractice.htm</vt:lpwstr>
      </vt:variant>
      <vt:variant>
        <vt:lpwstr/>
      </vt:variant>
      <vt:variant>
        <vt:i4>3670054</vt:i4>
      </vt:variant>
      <vt:variant>
        <vt:i4>765</vt:i4>
      </vt:variant>
      <vt:variant>
        <vt:i4>0</vt:i4>
      </vt:variant>
      <vt:variant>
        <vt:i4>5</vt:i4>
      </vt:variant>
      <vt:variant>
        <vt:lpwstr>https://webgate.ec.europa.eu/rasff-window/portal/?event=SearchForm</vt:lpwstr>
      </vt:variant>
      <vt:variant>
        <vt:lpwstr/>
      </vt:variant>
      <vt:variant>
        <vt:i4>4849774</vt:i4>
      </vt:variant>
      <vt:variant>
        <vt:i4>762</vt:i4>
      </vt:variant>
      <vt:variant>
        <vt:i4>0</vt:i4>
      </vt:variant>
      <vt:variant>
        <vt:i4>5</vt:i4>
      </vt:variant>
      <vt:variant>
        <vt:lpwstr/>
      </vt:variant>
      <vt:variant>
        <vt:lpwstr>Transport_road</vt:lpwstr>
      </vt:variant>
      <vt:variant>
        <vt:i4>5570644</vt:i4>
      </vt:variant>
      <vt:variant>
        <vt:i4>759</vt:i4>
      </vt:variant>
      <vt:variant>
        <vt:i4>0</vt:i4>
      </vt:variant>
      <vt:variant>
        <vt:i4>5</vt:i4>
      </vt:variant>
      <vt:variant>
        <vt:lpwstr/>
      </vt:variant>
      <vt:variant>
        <vt:lpwstr>Transport_packed_feedmaterials</vt:lpwstr>
      </vt:variant>
      <vt:variant>
        <vt:i4>65598</vt:i4>
      </vt:variant>
      <vt:variant>
        <vt:i4>756</vt:i4>
      </vt:variant>
      <vt:variant>
        <vt:i4>0</vt:i4>
      </vt:variant>
      <vt:variant>
        <vt:i4>5</vt:i4>
      </vt:variant>
      <vt:variant>
        <vt:lpwstr/>
      </vt:variant>
      <vt:variant>
        <vt:lpwstr>Supplier_relationship</vt:lpwstr>
      </vt:variant>
      <vt:variant>
        <vt:i4>2424876</vt:i4>
      </vt:variant>
      <vt:variant>
        <vt:i4>753</vt:i4>
      </vt:variant>
      <vt:variant>
        <vt:i4>0</vt:i4>
      </vt:variant>
      <vt:variant>
        <vt:i4>5</vt:i4>
      </vt:variant>
      <vt:variant>
        <vt:lpwstr/>
      </vt:variant>
      <vt:variant>
        <vt:lpwstr>Transport_bulk_feedmaterials</vt:lpwstr>
      </vt:variant>
      <vt:variant>
        <vt:i4>5570644</vt:i4>
      </vt:variant>
      <vt:variant>
        <vt:i4>750</vt:i4>
      </vt:variant>
      <vt:variant>
        <vt:i4>0</vt:i4>
      </vt:variant>
      <vt:variant>
        <vt:i4>5</vt:i4>
      </vt:variant>
      <vt:variant>
        <vt:lpwstr/>
      </vt:variant>
      <vt:variant>
        <vt:lpwstr>Transport_packed_feedmaterials</vt:lpwstr>
      </vt:variant>
      <vt:variant>
        <vt:i4>1966089</vt:i4>
      </vt:variant>
      <vt:variant>
        <vt:i4>747</vt:i4>
      </vt:variant>
      <vt:variant>
        <vt:i4>0</vt:i4>
      </vt:variant>
      <vt:variant>
        <vt:i4>5</vt:i4>
      </vt:variant>
      <vt:variant>
        <vt:lpwstr/>
      </vt:variant>
      <vt:variant>
        <vt:lpwstr>Transport</vt:lpwstr>
      </vt:variant>
      <vt:variant>
        <vt:i4>7733318</vt:i4>
      </vt:variant>
      <vt:variant>
        <vt:i4>744</vt:i4>
      </vt:variant>
      <vt:variant>
        <vt:i4>0</vt:i4>
      </vt:variant>
      <vt:variant>
        <vt:i4>5</vt:i4>
      </vt:variant>
      <vt:variant>
        <vt:lpwstr/>
      </vt:variant>
      <vt:variant>
        <vt:lpwstr>Recognised_schemes</vt:lpwstr>
      </vt:variant>
      <vt:variant>
        <vt:i4>2424876</vt:i4>
      </vt:variant>
      <vt:variant>
        <vt:i4>741</vt:i4>
      </vt:variant>
      <vt:variant>
        <vt:i4>0</vt:i4>
      </vt:variant>
      <vt:variant>
        <vt:i4>5</vt:i4>
      </vt:variant>
      <vt:variant>
        <vt:lpwstr/>
      </vt:variant>
      <vt:variant>
        <vt:lpwstr>Transport_bulk_feedmaterials</vt:lpwstr>
      </vt:variant>
      <vt:variant>
        <vt:i4>5570644</vt:i4>
      </vt:variant>
      <vt:variant>
        <vt:i4>738</vt:i4>
      </vt:variant>
      <vt:variant>
        <vt:i4>0</vt:i4>
      </vt:variant>
      <vt:variant>
        <vt:i4>5</vt:i4>
      </vt:variant>
      <vt:variant>
        <vt:lpwstr/>
      </vt:variant>
      <vt:variant>
        <vt:lpwstr>Transport_packed_feedmaterials</vt:lpwstr>
      </vt:variant>
      <vt:variant>
        <vt:i4>1966089</vt:i4>
      </vt:variant>
      <vt:variant>
        <vt:i4>735</vt:i4>
      </vt:variant>
      <vt:variant>
        <vt:i4>0</vt:i4>
      </vt:variant>
      <vt:variant>
        <vt:i4>5</vt:i4>
      </vt:variant>
      <vt:variant>
        <vt:lpwstr/>
      </vt:variant>
      <vt:variant>
        <vt:lpwstr>Transport</vt:lpwstr>
      </vt:variant>
      <vt:variant>
        <vt:i4>65598</vt:i4>
      </vt:variant>
      <vt:variant>
        <vt:i4>732</vt:i4>
      </vt:variant>
      <vt:variant>
        <vt:i4>0</vt:i4>
      </vt:variant>
      <vt:variant>
        <vt:i4>5</vt:i4>
      </vt:variant>
      <vt:variant>
        <vt:lpwstr/>
      </vt:variant>
      <vt:variant>
        <vt:lpwstr>Supplier_relationship</vt:lpwstr>
      </vt:variant>
      <vt:variant>
        <vt:i4>1966089</vt:i4>
      </vt:variant>
      <vt:variant>
        <vt:i4>729</vt:i4>
      </vt:variant>
      <vt:variant>
        <vt:i4>0</vt:i4>
      </vt:variant>
      <vt:variant>
        <vt:i4>5</vt:i4>
      </vt:variant>
      <vt:variant>
        <vt:lpwstr/>
      </vt:variant>
      <vt:variant>
        <vt:lpwstr>Transport</vt:lpwstr>
      </vt:variant>
      <vt:variant>
        <vt:i4>1507414</vt:i4>
      </vt:variant>
      <vt:variant>
        <vt:i4>726</vt:i4>
      </vt:variant>
      <vt:variant>
        <vt:i4>0</vt:i4>
      </vt:variant>
      <vt:variant>
        <vt:i4>5</vt:i4>
      </vt:variant>
      <vt:variant>
        <vt:lpwstr>http://ec.europa.eu/food/food/animalnutrition/feedhygiene/guide_goodpractice_en.htm</vt:lpwstr>
      </vt:variant>
      <vt:variant>
        <vt:lpwstr/>
      </vt:variant>
      <vt:variant>
        <vt:i4>2424876</vt:i4>
      </vt:variant>
      <vt:variant>
        <vt:i4>723</vt:i4>
      </vt:variant>
      <vt:variant>
        <vt:i4>0</vt:i4>
      </vt:variant>
      <vt:variant>
        <vt:i4>5</vt:i4>
      </vt:variant>
      <vt:variant>
        <vt:lpwstr/>
      </vt:variant>
      <vt:variant>
        <vt:lpwstr>Transport_bulk_feedmaterials</vt:lpwstr>
      </vt:variant>
      <vt:variant>
        <vt:i4>5570644</vt:i4>
      </vt:variant>
      <vt:variant>
        <vt:i4>720</vt:i4>
      </vt:variant>
      <vt:variant>
        <vt:i4>0</vt:i4>
      </vt:variant>
      <vt:variant>
        <vt:i4>5</vt:i4>
      </vt:variant>
      <vt:variant>
        <vt:lpwstr/>
      </vt:variant>
      <vt:variant>
        <vt:lpwstr>Transport_packed_feedmaterials</vt:lpwstr>
      </vt:variant>
      <vt:variant>
        <vt:i4>1966089</vt:i4>
      </vt:variant>
      <vt:variant>
        <vt:i4>717</vt:i4>
      </vt:variant>
      <vt:variant>
        <vt:i4>0</vt:i4>
      </vt:variant>
      <vt:variant>
        <vt:i4>5</vt:i4>
      </vt:variant>
      <vt:variant>
        <vt:lpwstr/>
      </vt:variant>
      <vt:variant>
        <vt:lpwstr>Transport</vt:lpwstr>
      </vt:variant>
      <vt:variant>
        <vt:i4>589834</vt:i4>
      </vt:variant>
      <vt:variant>
        <vt:i4>714</vt:i4>
      </vt:variant>
      <vt:variant>
        <vt:i4>0</vt:i4>
      </vt:variant>
      <vt:variant>
        <vt:i4>5</vt:i4>
      </vt:variant>
      <vt:variant>
        <vt:lpwstr/>
      </vt:variant>
      <vt:variant>
        <vt:lpwstr>Traceability</vt:lpwstr>
      </vt:variant>
      <vt:variant>
        <vt:i4>1441887</vt:i4>
      </vt:variant>
      <vt:variant>
        <vt:i4>711</vt:i4>
      </vt:variant>
      <vt:variant>
        <vt:i4>0</vt:i4>
      </vt:variant>
      <vt:variant>
        <vt:i4>5</vt:i4>
      </vt:variant>
      <vt:variant>
        <vt:lpwstr>http://www.icrt-idtf.com/en/index.php</vt:lpwstr>
      </vt:variant>
      <vt:variant>
        <vt:lpwstr/>
      </vt:variant>
      <vt:variant>
        <vt:i4>1507414</vt:i4>
      </vt:variant>
      <vt:variant>
        <vt:i4>708</vt:i4>
      </vt:variant>
      <vt:variant>
        <vt:i4>0</vt:i4>
      </vt:variant>
      <vt:variant>
        <vt:i4>5</vt:i4>
      </vt:variant>
      <vt:variant>
        <vt:lpwstr>http://ec.europa.eu/food/food/animalnutrition/feedhygiene/guide_goodpractice_en.htm</vt:lpwstr>
      </vt:variant>
      <vt:variant>
        <vt:lpwstr/>
      </vt:variant>
      <vt:variant>
        <vt:i4>196614</vt:i4>
      </vt:variant>
      <vt:variant>
        <vt:i4>705</vt:i4>
      </vt:variant>
      <vt:variant>
        <vt:i4>0</vt:i4>
      </vt:variant>
      <vt:variant>
        <vt:i4>5</vt:i4>
      </vt:variant>
      <vt:variant>
        <vt:lpwstr/>
      </vt:variant>
      <vt:variant>
        <vt:lpwstr>Cleaning</vt:lpwstr>
      </vt:variant>
      <vt:variant>
        <vt:i4>7340120</vt:i4>
      </vt:variant>
      <vt:variant>
        <vt:i4>702</vt:i4>
      </vt:variant>
      <vt:variant>
        <vt:i4>0</vt:i4>
      </vt:variant>
      <vt:variant>
        <vt:i4>5</vt:i4>
      </vt:variant>
      <vt:variant>
        <vt:lpwstr/>
      </vt:variant>
      <vt:variant>
        <vt:lpwstr>Control_non_conforming_product</vt:lpwstr>
      </vt:variant>
      <vt:variant>
        <vt:i4>7667817</vt:i4>
      </vt:variant>
      <vt:variant>
        <vt:i4>699</vt:i4>
      </vt:variant>
      <vt:variant>
        <vt:i4>0</vt:i4>
      </vt:variant>
      <vt:variant>
        <vt:i4>5</vt:i4>
      </vt:variant>
      <vt:variant>
        <vt:lpwstr/>
      </vt:variant>
      <vt:variant>
        <vt:lpwstr>Incoming_materia_specification</vt:lpwstr>
      </vt:variant>
      <vt:variant>
        <vt:i4>4063262</vt:i4>
      </vt:variant>
      <vt:variant>
        <vt:i4>696</vt:i4>
      </vt:variant>
      <vt:variant>
        <vt:i4>0</vt:i4>
      </vt:variant>
      <vt:variant>
        <vt:i4>5</vt:i4>
      </vt:variant>
      <vt:variant>
        <vt:lpwstr/>
      </vt:variant>
      <vt:variant>
        <vt:lpwstr>Waste_control</vt:lpwstr>
      </vt:variant>
      <vt:variant>
        <vt:i4>3866676</vt:i4>
      </vt:variant>
      <vt:variant>
        <vt:i4>693</vt:i4>
      </vt:variant>
      <vt:variant>
        <vt:i4>0</vt:i4>
      </vt:variant>
      <vt:variant>
        <vt:i4>5</vt:i4>
      </vt:variant>
      <vt:variant>
        <vt:lpwstr/>
      </vt:variant>
      <vt:variant>
        <vt:lpwstr>INspection_sampling_analysis</vt:lpwstr>
      </vt:variant>
      <vt:variant>
        <vt:i4>6815849</vt:i4>
      </vt:variant>
      <vt:variant>
        <vt:i4>690</vt:i4>
      </vt:variant>
      <vt:variant>
        <vt:i4>0</vt:i4>
      </vt:variant>
      <vt:variant>
        <vt:i4>5</vt:i4>
      </vt:variant>
      <vt:variant>
        <vt:lpwstr/>
      </vt:variant>
      <vt:variant>
        <vt:lpwstr>Incoming_materials_requirements</vt:lpwstr>
      </vt:variant>
      <vt:variant>
        <vt:i4>3866676</vt:i4>
      </vt:variant>
      <vt:variant>
        <vt:i4>687</vt:i4>
      </vt:variant>
      <vt:variant>
        <vt:i4>0</vt:i4>
      </vt:variant>
      <vt:variant>
        <vt:i4>5</vt:i4>
      </vt:variant>
      <vt:variant>
        <vt:lpwstr/>
      </vt:variant>
      <vt:variant>
        <vt:lpwstr>INspection_sampling_analysis</vt:lpwstr>
      </vt:variant>
      <vt:variant>
        <vt:i4>6815849</vt:i4>
      </vt:variant>
      <vt:variant>
        <vt:i4>684</vt:i4>
      </vt:variant>
      <vt:variant>
        <vt:i4>0</vt:i4>
      </vt:variant>
      <vt:variant>
        <vt:i4>5</vt:i4>
      </vt:variant>
      <vt:variant>
        <vt:lpwstr/>
      </vt:variant>
      <vt:variant>
        <vt:lpwstr>Incoming_materials_requirements</vt:lpwstr>
      </vt:variant>
      <vt:variant>
        <vt:i4>6815849</vt:i4>
      </vt:variant>
      <vt:variant>
        <vt:i4>681</vt:i4>
      </vt:variant>
      <vt:variant>
        <vt:i4>0</vt:i4>
      </vt:variant>
      <vt:variant>
        <vt:i4>5</vt:i4>
      </vt:variant>
      <vt:variant>
        <vt:lpwstr/>
      </vt:variant>
      <vt:variant>
        <vt:lpwstr>Incoming_materials_requirements</vt:lpwstr>
      </vt:variant>
      <vt:variant>
        <vt:i4>1966089</vt:i4>
      </vt:variant>
      <vt:variant>
        <vt:i4>678</vt:i4>
      </vt:variant>
      <vt:variant>
        <vt:i4>0</vt:i4>
      </vt:variant>
      <vt:variant>
        <vt:i4>5</vt:i4>
      </vt:variant>
      <vt:variant>
        <vt:lpwstr/>
      </vt:variant>
      <vt:variant>
        <vt:lpwstr>Transport</vt:lpwstr>
      </vt:variant>
      <vt:variant>
        <vt:i4>6357117</vt:i4>
      </vt:variant>
      <vt:variant>
        <vt:i4>675</vt:i4>
      </vt:variant>
      <vt:variant>
        <vt:i4>0</vt:i4>
      </vt:variant>
      <vt:variant>
        <vt:i4>5</vt:i4>
      </vt:variant>
      <vt:variant>
        <vt:lpwstr/>
      </vt:variant>
      <vt:variant>
        <vt:lpwstr>storage</vt:lpwstr>
      </vt:variant>
      <vt:variant>
        <vt:i4>8126530</vt:i4>
      </vt:variant>
      <vt:variant>
        <vt:i4>672</vt:i4>
      </vt:variant>
      <vt:variant>
        <vt:i4>0</vt:i4>
      </vt:variant>
      <vt:variant>
        <vt:i4>5</vt:i4>
      </vt:variant>
      <vt:variant>
        <vt:lpwstr/>
      </vt:variant>
      <vt:variant>
        <vt:lpwstr>Gatekeeper_protocol</vt:lpwstr>
      </vt:variant>
      <vt:variant>
        <vt:i4>6815849</vt:i4>
      </vt:variant>
      <vt:variant>
        <vt:i4>669</vt:i4>
      </vt:variant>
      <vt:variant>
        <vt:i4>0</vt:i4>
      </vt:variant>
      <vt:variant>
        <vt:i4>5</vt:i4>
      </vt:variant>
      <vt:variant>
        <vt:lpwstr/>
      </vt:variant>
      <vt:variant>
        <vt:lpwstr>Incoming_materials_requirements</vt:lpwstr>
      </vt:variant>
      <vt:variant>
        <vt:i4>1507414</vt:i4>
      </vt:variant>
      <vt:variant>
        <vt:i4>666</vt:i4>
      </vt:variant>
      <vt:variant>
        <vt:i4>0</vt:i4>
      </vt:variant>
      <vt:variant>
        <vt:i4>5</vt:i4>
      </vt:variant>
      <vt:variant>
        <vt:lpwstr>http://ec.europa.eu/food/food/animalnutrition/feedhygiene/guide_goodpractice_en.htm</vt:lpwstr>
      </vt:variant>
      <vt:variant>
        <vt:lpwstr/>
      </vt:variant>
      <vt:variant>
        <vt:i4>7340120</vt:i4>
      </vt:variant>
      <vt:variant>
        <vt:i4>663</vt:i4>
      </vt:variant>
      <vt:variant>
        <vt:i4>0</vt:i4>
      </vt:variant>
      <vt:variant>
        <vt:i4>5</vt:i4>
      </vt:variant>
      <vt:variant>
        <vt:lpwstr/>
      </vt:variant>
      <vt:variant>
        <vt:lpwstr>Control_non_conforming_product</vt:lpwstr>
      </vt:variant>
      <vt:variant>
        <vt:i4>3866676</vt:i4>
      </vt:variant>
      <vt:variant>
        <vt:i4>660</vt:i4>
      </vt:variant>
      <vt:variant>
        <vt:i4>0</vt:i4>
      </vt:variant>
      <vt:variant>
        <vt:i4>5</vt:i4>
      </vt:variant>
      <vt:variant>
        <vt:lpwstr/>
      </vt:variant>
      <vt:variant>
        <vt:lpwstr>INspection_sampling_analysis</vt:lpwstr>
      </vt:variant>
      <vt:variant>
        <vt:i4>3866676</vt:i4>
      </vt:variant>
      <vt:variant>
        <vt:i4>657</vt:i4>
      </vt:variant>
      <vt:variant>
        <vt:i4>0</vt:i4>
      </vt:variant>
      <vt:variant>
        <vt:i4>5</vt:i4>
      </vt:variant>
      <vt:variant>
        <vt:lpwstr/>
      </vt:variant>
      <vt:variant>
        <vt:lpwstr>INspection_sampling_analysis</vt:lpwstr>
      </vt:variant>
      <vt:variant>
        <vt:i4>3997726</vt:i4>
      </vt:variant>
      <vt:variant>
        <vt:i4>654</vt:i4>
      </vt:variant>
      <vt:variant>
        <vt:i4>0</vt:i4>
      </vt:variant>
      <vt:variant>
        <vt:i4>5</vt:i4>
      </vt:variant>
      <vt:variant>
        <vt:lpwstr/>
      </vt:variant>
      <vt:variant>
        <vt:lpwstr>HACCP_system</vt:lpwstr>
      </vt:variant>
      <vt:variant>
        <vt:i4>3997726</vt:i4>
      </vt:variant>
      <vt:variant>
        <vt:i4>651</vt:i4>
      </vt:variant>
      <vt:variant>
        <vt:i4>0</vt:i4>
      </vt:variant>
      <vt:variant>
        <vt:i4>5</vt:i4>
      </vt:variant>
      <vt:variant>
        <vt:lpwstr/>
      </vt:variant>
      <vt:variant>
        <vt:lpwstr>HACCP_system</vt:lpwstr>
      </vt:variant>
      <vt:variant>
        <vt:i4>7667817</vt:i4>
      </vt:variant>
      <vt:variant>
        <vt:i4>648</vt:i4>
      </vt:variant>
      <vt:variant>
        <vt:i4>0</vt:i4>
      </vt:variant>
      <vt:variant>
        <vt:i4>5</vt:i4>
      </vt:variant>
      <vt:variant>
        <vt:lpwstr/>
      </vt:variant>
      <vt:variant>
        <vt:lpwstr>Incoming_materia_specification</vt:lpwstr>
      </vt:variant>
      <vt:variant>
        <vt:i4>5374057</vt:i4>
      </vt:variant>
      <vt:variant>
        <vt:i4>645</vt:i4>
      </vt:variant>
      <vt:variant>
        <vt:i4>0</vt:i4>
      </vt:variant>
      <vt:variant>
        <vt:i4>5</vt:i4>
      </vt:variant>
      <vt:variant>
        <vt:lpwstr/>
      </vt:variant>
      <vt:variant>
        <vt:lpwstr>REFERENCE_DOCUMENTS</vt:lpwstr>
      </vt:variant>
      <vt:variant>
        <vt:i4>1507414</vt:i4>
      </vt:variant>
      <vt:variant>
        <vt:i4>642</vt:i4>
      </vt:variant>
      <vt:variant>
        <vt:i4>0</vt:i4>
      </vt:variant>
      <vt:variant>
        <vt:i4>5</vt:i4>
      </vt:variant>
      <vt:variant>
        <vt:lpwstr>http://ec.europa.eu/food/food/animalnutrition/feedhygiene/guide_goodpractice_en.htm</vt:lpwstr>
      </vt:variant>
      <vt:variant>
        <vt:lpwstr/>
      </vt:variant>
      <vt:variant>
        <vt:i4>917534</vt:i4>
      </vt:variant>
      <vt:variant>
        <vt:i4>639</vt:i4>
      </vt:variant>
      <vt:variant>
        <vt:i4>0</vt:i4>
      </vt:variant>
      <vt:variant>
        <vt:i4>5</vt:i4>
      </vt:variant>
      <vt:variant>
        <vt:lpwstr>http://www.efisc.eu/</vt:lpwstr>
      </vt:variant>
      <vt:variant>
        <vt:lpwstr/>
      </vt:variant>
      <vt:variant>
        <vt:i4>1900598</vt:i4>
      </vt:variant>
      <vt:variant>
        <vt:i4>632</vt:i4>
      </vt:variant>
      <vt:variant>
        <vt:i4>0</vt:i4>
      </vt:variant>
      <vt:variant>
        <vt:i4>5</vt:i4>
      </vt:variant>
      <vt:variant>
        <vt:lpwstr/>
      </vt:variant>
      <vt:variant>
        <vt:lpwstr>_Toc436939797</vt:lpwstr>
      </vt:variant>
      <vt:variant>
        <vt:i4>1900598</vt:i4>
      </vt:variant>
      <vt:variant>
        <vt:i4>626</vt:i4>
      </vt:variant>
      <vt:variant>
        <vt:i4>0</vt:i4>
      </vt:variant>
      <vt:variant>
        <vt:i4>5</vt:i4>
      </vt:variant>
      <vt:variant>
        <vt:lpwstr/>
      </vt:variant>
      <vt:variant>
        <vt:lpwstr>_Toc436939796</vt:lpwstr>
      </vt:variant>
      <vt:variant>
        <vt:i4>1900598</vt:i4>
      </vt:variant>
      <vt:variant>
        <vt:i4>620</vt:i4>
      </vt:variant>
      <vt:variant>
        <vt:i4>0</vt:i4>
      </vt:variant>
      <vt:variant>
        <vt:i4>5</vt:i4>
      </vt:variant>
      <vt:variant>
        <vt:lpwstr/>
      </vt:variant>
      <vt:variant>
        <vt:lpwstr>_Toc436939795</vt:lpwstr>
      </vt:variant>
      <vt:variant>
        <vt:i4>1900598</vt:i4>
      </vt:variant>
      <vt:variant>
        <vt:i4>614</vt:i4>
      </vt:variant>
      <vt:variant>
        <vt:i4>0</vt:i4>
      </vt:variant>
      <vt:variant>
        <vt:i4>5</vt:i4>
      </vt:variant>
      <vt:variant>
        <vt:lpwstr/>
      </vt:variant>
      <vt:variant>
        <vt:lpwstr>_Toc436939794</vt:lpwstr>
      </vt:variant>
      <vt:variant>
        <vt:i4>1900598</vt:i4>
      </vt:variant>
      <vt:variant>
        <vt:i4>608</vt:i4>
      </vt:variant>
      <vt:variant>
        <vt:i4>0</vt:i4>
      </vt:variant>
      <vt:variant>
        <vt:i4>5</vt:i4>
      </vt:variant>
      <vt:variant>
        <vt:lpwstr/>
      </vt:variant>
      <vt:variant>
        <vt:lpwstr>_Toc436939793</vt:lpwstr>
      </vt:variant>
      <vt:variant>
        <vt:i4>1900598</vt:i4>
      </vt:variant>
      <vt:variant>
        <vt:i4>602</vt:i4>
      </vt:variant>
      <vt:variant>
        <vt:i4>0</vt:i4>
      </vt:variant>
      <vt:variant>
        <vt:i4>5</vt:i4>
      </vt:variant>
      <vt:variant>
        <vt:lpwstr/>
      </vt:variant>
      <vt:variant>
        <vt:lpwstr>_Toc436939792</vt:lpwstr>
      </vt:variant>
      <vt:variant>
        <vt:i4>1900598</vt:i4>
      </vt:variant>
      <vt:variant>
        <vt:i4>596</vt:i4>
      </vt:variant>
      <vt:variant>
        <vt:i4>0</vt:i4>
      </vt:variant>
      <vt:variant>
        <vt:i4>5</vt:i4>
      </vt:variant>
      <vt:variant>
        <vt:lpwstr/>
      </vt:variant>
      <vt:variant>
        <vt:lpwstr>_Toc436939791</vt:lpwstr>
      </vt:variant>
      <vt:variant>
        <vt:i4>1900598</vt:i4>
      </vt:variant>
      <vt:variant>
        <vt:i4>590</vt:i4>
      </vt:variant>
      <vt:variant>
        <vt:i4>0</vt:i4>
      </vt:variant>
      <vt:variant>
        <vt:i4>5</vt:i4>
      </vt:variant>
      <vt:variant>
        <vt:lpwstr/>
      </vt:variant>
      <vt:variant>
        <vt:lpwstr>_Toc436939790</vt:lpwstr>
      </vt:variant>
      <vt:variant>
        <vt:i4>1835062</vt:i4>
      </vt:variant>
      <vt:variant>
        <vt:i4>584</vt:i4>
      </vt:variant>
      <vt:variant>
        <vt:i4>0</vt:i4>
      </vt:variant>
      <vt:variant>
        <vt:i4>5</vt:i4>
      </vt:variant>
      <vt:variant>
        <vt:lpwstr/>
      </vt:variant>
      <vt:variant>
        <vt:lpwstr>_Toc436939789</vt:lpwstr>
      </vt:variant>
      <vt:variant>
        <vt:i4>1835062</vt:i4>
      </vt:variant>
      <vt:variant>
        <vt:i4>578</vt:i4>
      </vt:variant>
      <vt:variant>
        <vt:i4>0</vt:i4>
      </vt:variant>
      <vt:variant>
        <vt:i4>5</vt:i4>
      </vt:variant>
      <vt:variant>
        <vt:lpwstr/>
      </vt:variant>
      <vt:variant>
        <vt:lpwstr>_Toc436939788</vt:lpwstr>
      </vt:variant>
      <vt:variant>
        <vt:i4>1835062</vt:i4>
      </vt:variant>
      <vt:variant>
        <vt:i4>572</vt:i4>
      </vt:variant>
      <vt:variant>
        <vt:i4>0</vt:i4>
      </vt:variant>
      <vt:variant>
        <vt:i4>5</vt:i4>
      </vt:variant>
      <vt:variant>
        <vt:lpwstr/>
      </vt:variant>
      <vt:variant>
        <vt:lpwstr>_Toc436939787</vt:lpwstr>
      </vt:variant>
      <vt:variant>
        <vt:i4>1835062</vt:i4>
      </vt:variant>
      <vt:variant>
        <vt:i4>566</vt:i4>
      </vt:variant>
      <vt:variant>
        <vt:i4>0</vt:i4>
      </vt:variant>
      <vt:variant>
        <vt:i4>5</vt:i4>
      </vt:variant>
      <vt:variant>
        <vt:lpwstr/>
      </vt:variant>
      <vt:variant>
        <vt:lpwstr>_Toc436939786</vt:lpwstr>
      </vt:variant>
      <vt:variant>
        <vt:i4>1835062</vt:i4>
      </vt:variant>
      <vt:variant>
        <vt:i4>560</vt:i4>
      </vt:variant>
      <vt:variant>
        <vt:i4>0</vt:i4>
      </vt:variant>
      <vt:variant>
        <vt:i4>5</vt:i4>
      </vt:variant>
      <vt:variant>
        <vt:lpwstr/>
      </vt:variant>
      <vt:variant>
        <vt:lpwstr>_Toc436939785</vt:lpwstr>
      </vt:variant>
      <vt:variant>
        <vt:i4>1835062</vt:i4>
      </vt:variant>
      <vt:variant>
        <vt:i4>554</vt:i4>
      </vt:variant>
      <vt:variant>
        <vt:i4>0</vt:i4>
      </vt:variant>
      <vt:variant>
        <vt:i4>5</vt:i4>
      </vt:variant>
      <vt:variant>
        <vt:lpwstr/>
      </vt:variant>
      <vt:variant>
        <vt:lpwstr>_Toc436939784</vt:lpwstr>
      </vt:variant>
      <vt:variant>
        <vt:i4>1835062</vt:i4>
      </vt:variant>
      <vt:variant>
        <vt:i4>548</vt:i4>
      </vt:variant>
      <vt:variant>
        <vt:i4>0</vt:i4>
      </vt:variant>
      <vt:variant>
        <vt:i4>5</vt:i4>
      </vt:variant>
      <vt:variant>
        <vt:lpwstr/>
      </vt:variant>
      <vt:variant>
        <vt:lpwstr>_Toc436939783</vt:lpwstr>
      </vt:variant>
      <vt:variant>
        <vt:i4>1835062</vt:i4>
      </vt:variant>
      <vt:variant>
        <vt:i4>542</vt:i4>
      </vt:variant>
      <vt:variant>
        <vt:i4>0</vt:i4>
      </vt:variant>
      <vt:variant>
        <vt:i4>5</vt:i4>
      </vt:variant>
      <vt:variant>
        <vt:lpwstr/>
      </vt:variant>
      <vt:variant>
        <vt:lpwstr>_Toc436939782</vt:lpwstr>
      </vt:variant>
      <vt:variant>
        <vt:i4>1835062</vt:i4>
      </vt:variant>
      <vt:variant>
        <vt:i4>536</vt:i4>
      </vt:variant>
      <vt:variant>
        <vt:i4>0</vt:i4>
      </vt:variant>
      <vt:variant>
        <vt:i4>5</vt:i4>
      </vt:variant>
      <vt:variant>
        <vt:lpwstr/>
      </vt:variant>
      <vt:variant>
        <vt:lpwstr>_Toc436939781</vt:lpwstr>
      </vt:variant>
      <vt:variant>
        <vt:i4>1835062</vt:i4>
      </vt:variant>
      <vt:variant>
        <vt:i4>530</vt:i4>
      </vt:variant>
      <vt:variant>
        <vt:i4>0</vt:i4>
      </vt:variant>
      <vt:variant>
        <vt:i4>5</vt:i4>
      </vt:variant>
      <vt:variant>
        <vt:lpwstr/>
      </vt:variant>
      <vt:variant>
        <vt:lpwstr>_Toc436939780</vt:lpwstr>
      </vt:variant>
      <vt:variant>
        <vt:i4>1245238</vt:i4>
      </vt:variant>
      <vt:variant>
        <vt:i4>524</vt:i4>
      </vt:variant>
      <vt:variant>
        <vt:i4>0</vt:i4>
      </vt:variant>
      <vt:variant>
        <vt:i4>5</vt:i4>
      </vt:variant>
      <vt:variant>
        <vt:lpwstr/>
      </vt:variant>
      <vt:variant>
        <vt:lpwstr>_Toc436939779</vt:lpwstr>
      </vt:variant>
      <vt:variant>
        <vt:i4>1245238</vt:i4>
      </vt:variant>
      <vt:variant>
        <vt:i4>518</vt:i4>
      </vt:variant>
      <vt:variant>
        <vt:i4>0</vt:i4>
      </vt:variant>
      <vt:variant>
        <vt:i4>5</vt:i4>
      </vt:variant>
      <vt:variant>
        <vt:lpwstr/>
      </vt:variant>
      <vt:variant>
        <vt:lpwstr>_Toc436939778</vt:lpwstr>
      </vt:variant>
      <vt:variant>
        <vt:i4>1245238</vt:i4>
      </vt:variant>
      <vt:variant>
        <vt:i4>512</vt:i4>
      </vt:variant>
      <vt:variant>
        <vt:i4>0</vt:i4>
      </vt:variant>
      <vt:variant>
        <vt:i4>5</vt:i4>
      </vt:variant>
      <vt:variant>
        <vt:lpwstr/>
      </vt:variant>
      <vt:variant>
        <vt:lpwstr>_Toc436939777</vt:lpwstr>
      </vt:variant>
      <vt:variant>
        <vt:i4>1245238</vt:i4>
      </vt:variant>
      <vt:variant>
        <vt:i4>506</vt:i4>
      </vt:variant>
      <vt:variant>
        <vt:i4>0</vt:i4>
      </vt:variant>
      <vt:variant>
        <vt:i4>5</vt:i4>
      </vt:variant>
      <vt:variant>
        <vt:lpwstr/>
      </vt:variant>
      <vt:variant>
        <vt:lpwstr>_Toc436939776</vt:lpwstr>
      </vt:variant>
      <vt:variant>
        <vt:i4>1245238</vt:i4>
      </vt:variant>
      <vt:variant>
        <vt:i4>500</vt:i4>
      </vt:variant>
      <vt:variant>
        <vt:i4>0</vt:i4>
      </vt:variant>
      <vt:variant>
        <vt:i4>5</vt:i4>
      </vt:variant>
      <vt:variant>
        <vt:lpwstr/>
      </vt:variant>
      <vt:variant>
        <vt:lpwstr>_Toc436939775</vt:lpwstr>
      </vt:variant>
      <vt:variant>
        <vt:i4>1245238</vt:i4>
      </vt:variant>
      <vt:variant>
        <vt:i4>494</vt:i4>
      </vt:variant>
      <vt:variant>
        <vt:i4>0</vt:i4>
      </vt:variant>
      <vt:variant>
        <vt:i4>5</vt:i4>
      </vt:variant>
      <vt:variant>
        <vt:lpwstr/>
      </vt:variant>
      <vt:variant>
        <vt:lpwstr>_Toc436939774</vt:lpwstr>
      </vt:variant>
      <vt:variant>
        <vt:i4>1245238</vt:i4>
      </vt:variant>
      <vt:variant>
        <vt:i4>488</vt:i4>
      </vt:variant>
      <vt:variant>
        <vt:i4>0</vt:i4>
      </vt:variant>
      <vt:variant>
        <vt:i4>5</vt:i4>
      </vt:variant>
      <vt:variant>
        <vt:lpwstr/>
      </vt:variant>
      <vt:variant>
        <vt:lpwstr>_Toc436939773</vt:lpwstr>
      </vt:variant>
      <vt:variant>
        <vt:i4>1245238</vt:i4>
      </vt:variant>
      <vt:variant>
        <vt:i4>482</vt:i4>
      </vt:variant>
      <vt:variant>
        <vt:i4>0</vt:i4>
      </vt:variant>
      <vt:variant>
        <vt:i4>5</vt:i4>
      </vt:variant>
      <vt:variant>
        <vt:lpwstr/>
      </vt:variant>
      <vt:variant>
        <vt:lpwstr>_Toc436939772</vt:lpwstr>
      </vt:variant>
      <vt:variant>
        <vt:i4>1245238</vt:i4>
      </vt:variant>
      <vt:variant>
        <vt:i4>476</vt:i4>
      </vt:variant>
      <vt:variant>
        <vt:i4>0</vt:i4>
      </vt:variant>
      <vt:variant>
        <vt:i4>5</vt:i4>
      </vt:variant>
      <vt:variant>
        <vt:lpwstr/>
      </vt:variant>
      <vt:variant>
        <vt:lpwstr>_Toc436939771</vt:lpwstr>
      </vt:variant>
      <vt:variant>
        <vt:i4>1245238</vt:i4>
      </vt:variant>
      <vt:variant>
        <vt:i4>470</vt:i4>
      </vt:variant>
      <vt:variant>
        <vt:i4>0</vt:i4>
      </vt:variant>
      <vt:variant>
        <vt:i4>5</vt:i4>
      </vt:variant>
      <vt:variant>
        <vt:lpwstr/>
      </vt:variant>
      <vt:variant>
        <vt:lpwstr>_Toc436939770</vt:lpwstr>
      </vt:variant>
      <vt:variant>
        <vt:i4>1179702</vt:i4>
      </vt:variant>
      <vt:variant>
        <vt:i4>464</vt:i4>
      </vt:variant>
      <vt:variant>
        <vt:i4>0</vt:i4>
      </vt:variant>
      <vt:variant>
        <vt:i4>5</vt:i4>
      </vt:variant>
      <vt:variant>
        <vt:lpwstr/>
      </vt:variant>
      <vt:variant>
        <vt:lpwstr>_Toc436939769</vt:lpwstr>
      </vt:variant>
      <vt:variant>
        <vt:i4>1179702</vt:i4>
      </vt:variant>
      <vt:variant>
        <vt:i4>458</vt:i4>
      </vt:variant>
      <vt:variant>
        <vt:i4>0</vt:i4>
      </vt:variant>
      <vt:variant>
        <vt:i4>5</vt:i4>
      </vt:variant>
      <vt:variant>
        <vt:lpwstr/>
      </vt:variant>
      <vt:variant>
        <vt:lpwstr>_Toc436939768</vt:lpwstr>
      </vt:variant>
      <vt:variant>
        <vt:i4>1179702</vt:i4>
      </vt:variant>
      <vt:variant>
        <vt:i4>452</vt:i4>
      </vt:variant>
      <vt:variant>
        <vt:i4>0</vt:i4>
      </vt:variant>
      <vt:variant>
        <vt:i4>5</vt:i4>
      </vt:variant>
      <vt:variant>
        <vt:lpwstr/>
      </vt:variant>
      <vt:variant>
        <vt:lpwstr>_Toc436939767</vt:lpwstr>
      </vt:variant>
      <vt:variant>
        <vt:i4>1179702</vt:i4>
      </vt:variant>
      <vt:variant>
        <vt:i4>446</vt:i4>
      </vt:variant>
      <vt:variant>
        <vt:i4>0</vt:i4>
      </vt:variant>
      <vt:variant>
        <vt:i4>5</vt:i4>
      </vt:variant>
      <vt:variant>
        <vt:lpwstr/>
      </vt:variant>
      <vt:variant>
        <vt:lpwstr>_Toc436939766</vt:lpwstr>
      </vt:variant>
      <vt:variant>
        <vt:i4>1179702</vt:i4>
      </vt:variant>
      <vt:variant>
        <vt:i4>440</vt:i4>
      </vt:variant>
      <vt:variant>
        <vt:i4>0</vt:i4>
      </vt:variant>
      <vt:variant>
        <vt:i4>5</vt:i4>
      </vt:variant>
      <vt:variant>
        <vt:lpwstr/>
      </vt:variant>
      <vt:variant>
        <vt:lpwstr>_Toc436939765</vt:lpwstr>
      </vt:variant>
      <vt:variant>
        <vt:i4>1179702</vt:i4>
      </vt:variant>
      <vt:variant>
        <vt:i4>434</vt:i4>
      </vt:variant>
      <vt:variant>
        <vt:i4>0</vt:i4>
      </vt:variant>
      <vt:variant>
        <vt:i4>5</vt:i4>
      </vt:variant>
      <vt:variant>
        <vt:lpwstr/>
      </vt:variant>
      <vt:variant>
        <vt:lpwstr>_Toc436939764</vt:lpwstr>
      </vt:variant>
      <vt:variant>
        <vt:i4>1179702</vt:i4>
      </vt:variant>
      <vt:variant>
        <vt:i4>428</vt:i4>
      </vt:variant>
      <vt:variant>
        <vt:i4>0</vt:i4>
      </vt:variant>
      <vt:variant>
        <vt:i4>5</vt:i4>
      </vt:variant>
      <vt:variant>
        <vt:lpwstr/>
      </vt:variant>
      <vt:variant>
        <vt:lpwstr>_Toc436939763</vt:lpwstr>
      </vt:variant>
      <vt:variant>
        <vt:i4>1179702</vt:i4>
      </vt:variant>
      <vt:variant>
        <vt:i4>422</vt:i4>
      </vt:variant>
      <vt:variant>
        <vt:i4>0</vt:i4>
      </vt:variant>
      <vt:variant>
        <vt:i4>5</vt:i4>
      </vt:variant>
      <vt:variant>
        <vt:lpwstr/>
      </vt:variant>
      <vt:variant>
        <vt:lpwstr>_Toc436939762</vt:lpwstr>
      </vt:variant>
      <vt:variant>
        <vt:i4>1179702</vt:i4>
      </vt:variant>
      <vt:variant>
        <vt:i4>416</vt:i4>
      </vt:variant>
      <vt:variant>
        <vt:i4>0</vt:i4>
      </vt:variant>
      <vt:variant>
        <vt:i4>5</vt:i4>
      </vt:variant>
      <vt:variant>
        <vt:lpwstr/>
      </vt:variant>
      <vt:variant>
        <vt:lpwstr>_Toc436939761</vt:lpwstr>
      </vt:variant>
      <vt:variant>
        <vt:i4>1179702</vt:i4>
      </vt:variant>
      <vt:variant>
        <vt:i4>410</vt:i4>
      </vt:variant>
      <vt:variant>
        <vt:i4>0</vt:i4>
      </vt:variant>
      <vt:variant>
        <vt:i4>5</vt:i4>
      </vt:variant>
      <vt:variant>
        <vt:lpwstr/>
      </vt:variant>
      <vt:variant>
        <vt:lpwstr>_Toc436939760</vt:lpwstr>
      </vt:variant>
      <vt:variant>
        <vt:i4>1114166</vt:i4>
      </vt:variant>
      <vt:variant>
        <vt:i4>404</vt:i4>
      </vt:variant>
      <vt:variant>
        <vt:i4>0</vt:i4>
      </vt:variant>
      <vt:variant>
        <vt:i4>5</vt:i4>
      </vt:variant>
      <vt:variant>
        <vt:lpwstr/>
      </vt:variant>
      <vt:variant>
        <vt:lpwstr>_Toc436939759</vt:lpwstr>
      </vt:variant>
      <vt:variant>
        <vt:i4>1114166</vt:i4>
      </vt:variant>
      <vt:variant>
        <vt:i4>398</vt:i4>
      </vt:variant>
      <vt:variant>
        <vt:i4>0</vt:i4>
      </vt:variant>
      <vt:variant>
        <vt:i4>5</vt:i4>
      </vt:variant>
      <vt:variant>
        <vt:lpwstr/>
      </vt:variant>
      <vt:variant>
        <vt:lpwstr>_Toc436939758</vt:lpwstr>
      </vt:variant>
      <vt:variant>
        <vt:i4>1114166</vt:i4>
      </vt:variant>
      <vt:variant>
        <vt:i4>392</vt:i4>
      </vt:variant>
      <vt:variant>
        <vt:i4>0</vt:i4>
      </vt:variant>
      <vt:variant>
        <vt:i4>5</vt:i4>
      </vt:variant>
      <vt:variant>
        <vt:lpwstr/>
      </vt:variant>
      <vt:variant>
        <vt:lpwstr>_Toc436939757</vt:lpwstr>
      </vt:variant>
      <vt:variant>
        <vt:i4>1114166</vt:i4>
      </vt:variant>
      <vt:variant>
        <vt:i4>386</vt:i4>
      </vt:variant>
      <vt:variant>
        <vt:i4>0</vt:i4>
      </vt:variant>
      <vt:variant>
        <vt:i4>5</vt:i4>
      </vt:variant>
      <vt:variant>
        <vt:lpwstr/>
      </vt:variant>
      <vt:variant>
        <vt:lpwstr>_Toc436939756</vt:lpwstr>
      </vt:variant>
      <vt:variant>
        <vt:i4>1114166</vt:i4>
      </vt:variant>
      <vt:variant>
        <vt:i4>380</vt:i4>
      </vt:variant>
      <vt:variant>
        <vt:i4>0</vt:i4>
      </vt:variant>
      <vt:variant>
        <vt:i4>5</vt:i4>
      </vt:variant>
      <vt:variant>
        <vt:lpwstr/>
      </vt:variant>
      <vt:variant>
        <vt:lpwstr>_Toc436939755</vt:lpwstr>
      </vt:variant>
      <vt:variant>
        <vt:i4>1114166</vt:i4>
      </vt:variant>
      <vt:variant>
        <vt:i4>374</vt:i4>
      </vt:variant>
      <vt:variant>
        <vt:i4>0</vt:i4>
      </vt:variant>
      <vt:variant>
        <vt:i4>5</vt:i4>
      </vt:variant>
      <vt:variant>
        <vt:lpwstr/>
      </vt:variant>
      <vt:variant>
        <vt:lpwstr>_Toc436939754</vt:lpwstr>
      </vt:variant>
      <vt:variant>
        <vt:i4>1114166</vt:i4>
      </vt:variant>
      <vt:variant>
        <vt:i4>368</vt:i4>
      </vt:variant>
      <vt:variant>
        <vt:i4>0</vt:i4>
      </vt:variant>
      <vt:variant>
        <vt:i4>5</vt:i4>
      </vt:variant>
      <vt:variant>
        <vt:lpwstr/>
      </vt:variant>
      <vt:variant>
        <vt:lpwstr>_Toc436939753</vt:lpwstr>
      </vt:variant>
      <vt:variant>
        <vt:i4>1114166</vt:i4>
      </vt:variant>
      <vt:variant>
        <vt:i4>362</vt:i4>
      </vt:variant>
      <vt:variant>
        <vt:i4>0</vt:i4>
      </vt:variant>
      <vt:variant>
        <vt:i4>5</vt:i4>
      </vt:variant>
      <vt:variant>
        <vt:lpwstr/>
      </vt:variant>
      <vt:variant>
        <vt:lpwstr>_Toc436939752</vt:lpwstr>
      </vt:variant>
      <vt:variant>
        <vt:i4>1114166</vt:i4>
      </vt:variant>
      <vt:variant>
        <vt:i4>356</vt:i4>
      </vt:variant>
      <vt:variant>
        <vt:i4>0</vt:i4>
      </vt:variant>
      <vt:variant>
        <vt:i4>5</vt:i4>
      </vt:variant>
      <vt:variant>
        <vt:lpwstr/>
      </vt:variant>
      <vt:variant>
        <vt:lpwstr>_Toc436939751</vt:lpwstr>
      </vt:variant>
      <vt:variant>
        <vt:i4>1114166</vt:i4>
      </vt:variant>
      <vt:variant>
        <vt:i4>350</vt:i4>
      </vt:variant>
      <vt:variant>
        <vt:i4>0</vt:i4>
      </vt:variant>
      <vt:variant>
        <vt:i4>5</vt:i4>
      </vt:variant>
      <vt:variant>
        <vt:lpwstr/>
      </vt:variant>
      <vt:variant>
        <vt:lpwstr>_Toc436939750</vt:lpwstr>
      </vt:variant>
      <vt:variant>
        <vt:i4>1048630</vt:i4>
      </vt:variant>
      <vt:variant>
        <vt:i4>344</vt:i4>
      </vt:variant>
      <vt:variant>
        <vt:i4>0</vt:i4>
      </vt:variant>
      <vt:variant>
        <vt:i4>5</vt:i4>
      </vt:variant>
      <vt:variant>
        <vt:lpwstr/>
      </vt:variant>
      <vt:variant>
        <vt:lpwstr>_Toc436939749</vt:lpwstr>
      </vt:variant>
      <vt:variant>
        <vt:i4>1048630</vt:i4>
      </vt:variant>
      <vt:variant>
        <vt:i4>338</vt:i4>
      </vt:variant>
      <vt:variant>
        <vt:i4>0</vt:i4>
      </vt:variant>
      <vt:variant>
        <vt:i4>5</vt:i4>
      </vt:variant>
      <vt:variant>
        <vt:lpwstr/>
      </vt:variant>
      <vt:variant>
        <vt:lpwstr>_Toc436939748</vt:lpwstr>
      </vt:variant>
      <vt:variant>
        <vt:i4>1048630</vt:i4>
      </vt:variant>
      <vt:variant>
        <vt:i4>332</vt:i4>
      </vt:variant>
      <vt:variant>
        <vt:i4>0</vt:i4>
      </vt:variant>
      <vt:variant>
        <vt:i4>5</vt:i4>
      </vt:variant>
      <vt:variant>
        <vt:lpwstr/>
      </vt:variant>
      <vt:variant>
        <vt:lpwstr>_Toc436939747</vt:lpwstr>
      </vt:variant>
      <vt:variant>
        <vt:i4>1048630</vt:i4>
      </vt:variant>
      <vt:variant>
        <vt:i4>326</vt:i4>
      </vt:variant>
      <vt:variant>
        <vt:i4>0</vt:i4>
      </vt:variant>
      <vt:variant>
        <vt:i4>5</vt:i4>
      </vt:variant>
      <vt:variant>
        <vt:lpwstr/>
      </vt:variant>
      <vt:variant>
        <vt:lpwstr>_Toc436939746</vt:lpwstr>
      </vt:variant>
      <vt:variant>
        <vt:i4>1048630</vt:i4>
      </vt:variant>
      <vt:variant>
        <vt:i4>320</vt:i4>
      </vt:variant>
      <vt:variant>
        <vt:i4>0</vt:i4>
      </vt:variant>
      <vt:variant>
        <vt:i4>5</vt:i4>
      </vt:variant>
      <vt:variant>
        <vt:lpwstr/>
      </vt:variant>
      <vt:variant>
        <vt:lpwstr>_Toc436939745</vt:lpwstr>
      </vt:variant>
      <vt:variant>
        <vt:i4>1048630</vt:i4>
      </vt:variant>
      <vt:variant>
        <vt:i4>314</vt:i4>
      </vt:variant>
      <vt:variant>
        <vt:i4>0</vt:i4>
      </vt:variant>
      <vt:variant>
        <vt:i4>5</vt:i4>
      </vt:variant>
      <vt:variant>
        <vt:lpwstr/>
      </vt:variant>
      <vt:variant>
        <vt:lpwstr>_Toc436939744</vt:lpwstr>
      </vt:variant>
      <vt:variant>
        <vt:i4>1048630</vt:i4>
      </vt:variant>
      <vt:variant>
        <vt:i4>308</vt:i4>
      </vt:variant>
      <vt:variant>
        <vt:i4>0</vt:i4>
      </vt:variant>
      <vt:variant>
        <vt:i4>5</vt:i4>
      </vt:variant>
      <vt:variant>
        <vt:lpwstr/>
      </vt:variant>
      <vt:variant>
        <vt:lpwstr>_Toc436939743</vt:lpwstr>
      </vt:variant>
      <vt:variant>
        <vt:i4>1048630</vt:i4>
      </vt:variant>
      <vt:variant>
        <vt:i4>302</vt:i4>
      </vt:variant>
      <vt:variant>
        <vt:i4>0</vt:i4>
      </vt:variant>
      <vt:variant>
        <vt:i4>5</vt:i4>
      </vt:variant>
      <vt:variant>
        <vt:lpwstr/>
      </vt:variant>
      <vt:variant>
        <vt:lpwstr>_Toc436939742</vt:lpwstr>
      </vt:variant>
      <vt:variant>
        <vt:i4>1048630</vt:i4>
      </vt:variant>
      <vt:variant>
        <vt:i4>296</vt:i4>
      </vt:variant>
      <vt:variant>
        <vt:i4>0</vt:i4>
      </vt:variant>
      <vt:variant>
        <vt:i4>5</vt:i4>
      </vt:variant>
      <vt:variant>
        <vt:lpwstr/>
      </vt:variant>
      <vt:variant>
        <vt:lpwstr>_Toc436939741</vt:lpwstr>
      </vt:variant>
      <vt:variant>
        <vt:i4>1048630</vt:i4>
      </vt:variant>
      <vt:variant>
        <vt:i4>290</vt:i4>
      </vt:variant>
      <vt:variant>
        <vt:i4>0</vt:i4>
      </vt:variant>
      <vt:variant>
        <vt:i4>5</vt:i4>
      </vt:variant>
      <vt:variant>
        <vt:lpwstr/>
      </vt:variant>
      <vt:variant>
        <vt:lpwstr>_Toc436939740</vt:lpwstr>
      </vt:variant>
      <vt:variant>
        <vt:i4>1507382</vt:i4>
      </vt:variant>
      <vt:variant>
        <vt:i4>284</vt:i4>
      </vt:variant>
      <vt:variant>
        <vt:i4>0</vt:i4>
      </vt:variant>
      <vt:variant>
        <vt:i4>5</vt:i4>
      </vt:variant>
      <vt:variant>
        <vt:lpwstr/>
      </vt:variant>
      <vt:variant>
        <vt:lpwstr>_Toc436939739</vt:lpwstr>
      </vt:variant>
      <vt:variant>
        <vt:i4>1507382</vt:i4>
      </vt:variant>
      <vt:variant>
        <vt:i4>278</vt:i4>
      </vt:variant>
      <vt:variant>
        <vt:i4>0</vt:i4>
      </vt:variant>
      <vt:variant>
        <vt:i4>5</vt:i4>
      </vt:variant>
      <vt:variant>
        <vt:lpwstr/>
      </vt:variant>
      <vt:variant>
        <vt:lpwstr>_Toc436939738</vt:lpwstr>
      </vt:variant>
      <vt:variant>
        <vt:i4>1507382</vt:i4>
      </vt:variant>
      <vt:variant>
        <vt:i4>272</vt:i4>
      </vt:variant>
      <vt:variant>
        <vt:i4>0</vt:i4>
      </vt:variant>
      <vt:variant>
        <vt:i4>5</vt:i4>
      </vt:variant>
      <vt:variant>
        <vt:lpwstr/>
      </vt:variant>
      <vt:variant>
        <vt:lpwstr>_Toc436939737</vt:lpwstr>
      </vt:variant>
      <vt:variant>
        <vt:i4>1507382</vt:i4>
      </vt:variant>
      <vt:variant>
        <vt:i4>266</vt:i4>
      </vt:variant>
      <vt:variant>
        <vt:i4>0</vt:i4>
      </vt:variant>
      <vt:variant>
        <vt:i4>5</vt:i4>
      </vt:variant>
      <vt:variant>
        <vt:lpwstr/>
      </vt:variant>
      <vt:variant>
        <vt:lpwstr>_Toc436939736</vt:lpwstr>
      </vt:variant>
      <vt:variant>
        <vt:i4>1507382</vt:i4>
      </vt:variant>
      <vt:variant>
        <vt:i4>260</vt:i4>
      </vt:variant>
      <vt:variant>
        <vt:i4>0</vt:i4>
      </vt:variant>
      <vt:variant>
        <vt:i4>5</vt:i4>
      </vt:variant>
      <vt:variant>
        <vt:lpwstr/>
      </vt:variant>
      <vt:variant>
        <vt:lpwstr>_Toc436939735</vt:lpwstr>
      </vt:variant>
      <vt:variant>
        <vt:i4>1507382</vt:i4>
      </vt:variant>
      <vt:variant>
        <vt:i4>254</vt:i4>
      </vt:variant>
      <vt:variant>
        <vt:i4>0</vt:i4>
      </vt:variant>
      <vt:variant>
        <vt:i4>5</vt:i4>
      </vt:variant>
      <vt:variant>
        <vt:lpwstr/>
      </vt:variant>
      <vt:variant>
        <vt:lpwstr>_Toc436939734</vt:lpwstr>
      </vt:variant>
      <vt:variant>
        <vt:i4>1507382</vt:i4>
      </vt:variant>
      <vt:variant>
        <vt:i4>248</vt:i4>
      </vt:variant>
      <vt:variant>
        <vt:i4>0</vt:i4>
      </vt:variant>
      <vt:variant>
        <vt:i4>5</vt:i4>
      </vt:variant>
      <vt:variant>
        <vt:lpwstr/>
      </vt:variant>
      <vt:variant>
        <vt:lpwstr>_Toc436939733</vt:lpwstr>
      </vt:variant>
      <vt:variant>
        <vt:i4>1507382</vt:i4>
      </vt:variant>
      <vt:variant>
        <vt:i4>242</vt:i4>
      </vt:variant>
      <vt:variant>
        <vt:i4>0</vt:i4>
      </vt:variant>
      <vt:variant>
        <vt:i4>5</vt:i4>
      </vt:variant>
      <vt:variant>
        <vt:lpwstr/>
      </vt:variant>
      <vt:variant>
        <vt:lpwstr>_Toc436939732</vt:lpwstr>
      </vt:variant>
      <vt:variant>
        <vt:i4>1507382</vt:i4>
      </vt:variant>
      <vt:variant>
        <vt:i4>236</vt:i4>
      </vt:variant>
      <vt:variant>
        <vt:i4>0</vt:i4>
      </vt:variant>
      <vt:variant>
        <vt:i4>5</vt:i4>
      </vt:variant>
      <vt:variant>
        <vt:lpwstr/>
      </vt:variant>
      <vt:variant>
        <vt:lpwstr>_Toc436939731</vt:lpwstr>
      </vt:variant>
      <vt:variant>
        <vt:i4>1507382</vt:i4>
      </vt:variant>
      <vt:variant>
        <vt:i4>230</vt:i4>
      </vt:variant>
      <vt:variant>
        <vt:i4>0</vt:i4>
      </vt:variant>
      <vt:variant>
        <vt:i4>5</vt:i4>
      </vt:variant>
      <vt:variant>
        <vt:lpwstr/>
      </vt:variant>
      <vt:variant>
        <vt:lpwstr>_Toc436939730</vt:lpwstr>
      </vt:variant>
      <vt:variant>
        <vt:i4>1441846</vt:i4>
      </vt:variant>
      <vt:variant>
        <vt:i4>224</vt:i4>
      </vt:variant>
      <vt:variant>
        <vt:i4>0</vt:i4>
      </vt:variant>
      <vt:variant>
        <vt:i4>5</vt:i4>
      </vt:variant>
      <vt:variant>
        <vt:lpwstr/>
      </vt:variant>
      <vt:variant>
        <vt:lpwstr>_Toc436939729</vt:lpwstr>
      </vt:variant>
      <vt:variant>
        <vt:i4>1441846</vt:i4>
      </vt:variant>
      <vt:variant>
        <vt:i4>218</vt:i4>
      </vt:variant>
      <vt:variant>
        <vt:i4>0</vt:i4>
      </vt:variant>
      <vt:variant>
        <vt:i4>5</vt:i4>
      </vt:variant>
      <vt:variant>
        <vt:lpwstr/>
      </vt:variant>
      <vt:variant>
        <vt:lpwstr>_Toc436939728</vt:lpwstr>
      </vt:variant>
      <vt:variant>
        <vt:i4>1441846</vt:i4>
      </vt:variant>
      <vt:variant>
        <vt:i4>212</vt:i4>
      </vt:variant>
      <vt:variant>
        <vt:i4>0</vt:i4>
      </vt:variant>
      <vt:variant>
        <vt:i4>5</vt:i4>
      </vt:variant>
      <vt:variant>
        <vt:lpwstr/>
      </vt:variant>
      <vt:variant>
        <vt:lpwstr>_Toc436939727</vt:lpwstr>
      </vt:variant>
      <vt:variant>
        <vt:i4>1441846</vt:i4>
      </vt:variant>
      <vt:variant>
        <vt:i4>206</vt:i4>
      </vt:variant>
      <vt:variant>
        <vt:i4>0</vt:i4>
      </vt:variant>
      <vt:variant>
        <vt:i4>5</vt:i4>
      </vt:variant>
      <vt:variant>
        <vt:lpwstr/>
      </vt:variant>
      <vt:variant>
        <vt:lpwstr>_Toc436939726</vt:lpwstr>
      </vt:variant>
      <vt:variant>
        <vt:i4>1441846</vt:i4>
      </vt:variant>
      <vt:variant>
        <vt:i4>200</vt:i4>
      </vt:variant>
      <vt:variant>
        <vt:i4>0</vt:i4>
      </vt:variant>
      <vt:variant>
        <vt:i4>5</vt:i4>
      </vt:variant>
      <vt:variant>
        <vt:lpwstr/>
      </vt:variant>
      <vt:variant>
        <vt:lpwstr>_Toc436939725</vt:lpwstr>
      </vt:variant>
      <vt:variant>
        <vt:i4>1441846</vt:i4>
      </vt:variant>
      <vt:variant>
        <vt:i4>194</vt:i4>
      </vt:variant>
      <vt:variant>
        <vt:i4>0</vt:i4>
      </vt:variant>
      <vt:variant>
        <vt:i4>5</vt:i4>
      </vt:variant>
      <vt:variant>
        <vt:lpwstr/>
      </vt:variant>
      <vt:variant>
        <vt:lpwstr>_Toc436939724</vt:lpwstr>
      </vt:variant>
      <vt:variant>
        <vt:i4>1441846</vt:i4>
      </vt:variant>
      <vt:variant>
        <vt:i4>188</vt:i4>
      </vt:variant>
      <vt:variant>
        <vt:i4>0</vt:i4>
      </vt:variant>
      <vt:variant>
        <vt:i4>5</vt:i4>
      </vt:variant>
      <vt:variant>
        <vt:lpwstr/>
      </vt:variant>
      <vt:variant>
        <vt:lpwstr>_Toc436939723</vt:lpwstr>
      </vt:variant>
      <vt:variant>
        <vt:i4>1441846</vt:i4>
      </vt:variant>
      <vt:variant>
        <vt:i4>182</vt:i4>
      </vt:variant>
      <vt:variant>
        <vt:i4>0</vt:i4>
      </vt:variant>
      <vt:variant>
        <vt:i4>5</vt:i4>
      </vt:variant>
      <vt:variant>
        <vt:lpwstr/>
      </vt:variant>
      <vt:variant>
        <vt:lpwstr>_Toc436939722</vt:lpwstr>
      </vt:variant>
      <vt:variant>
        <vt:i4>1441846</vt:i4>
      </vt:variant>
      <vt:variant>
        <vt:i4>176</vt:i4>
      </vt:variant>
      <vt:variant>
        <vt:i4>0</vt:i4>
      </vt:variant>
      <vt:variant>
        <vt:i4>5</vt:i4>
      </vt:variant>
      <vt:variant>
        <vt:lpwstr/>
      </vt:variant>
      <vt:variant>
        <vt:lpwstr>_Toc436939721</vt:lpwstr>
      </vt:variant>
      <vt:variant>
        <vt:i4>1441846</vt:i4>
      </vt:variant>
      <vt:variant>
        <vt:i4>170</vt:i4>
      </vt:variant>
      <vt:variant>
        <vt:i4>0</vt:i4>
      </vt:variant>
      <vt:variant>
        <vt:i4>5</vt:i4>
      </vt:variant>
      <vt:variant>
        <vt:lpwstr/>
      </vt:variant>
      <vt:variant>
        <vt:lpwstr>_Toc436939720</vt:lpwstr>
      </vt:variant>
      <vt:variant>
        <vt:i4>1376310</vt:i4>
      </vt:variant>
      <vt:variant>
        <vt:i4>164</vt:i4>
      </vt:variant>
      <vt:variant>
        <vt:i4>0</vt:i4>
      </vt:variant>
      <vt:variant>
        <vt:i4>5</vt:i4>
      </vt:variant>
      <vt:variant>
        <vt:lpwstr/>
      </vt:variant>
      <vt:variant>
        <vt:lpwstr>_Toc436939719</vt:lpwstr>
      </vt:variant>
      <vt:variant>
        <vt:i4>1376310</vt:i4>
      </vt:variant>
      <vt:variant>
        <vt:i4>158</vt:i4>
      </vt:variant>
      <vt:variant>
        <vt:i4>0</vt:i4>
      </vt:variant>
      <vt:variant>
        <vt:i4>5</vt:i4>
      </vt:variant>
      <vt:variant>
        <vt:lpwstr/>
      </vt:variant>
      <vt:variant>
        <vt:lpwstr>_Toc436939718</vt:lpwstr>
      </vt:variant>
      <vt:variant>
        <vt:i4>1376310</vt:i4>
      </vt:variant>
      <vt:variant>
        <vt:i4>152</vt:i4>
      </vt:variant>
      <vt:variant>
        <vt:i4>0</vt:i4>
      </vt:variant>
      <vt:variant>
        <vt:i4>5</vt:i4>
      </vt:variant>
      <vt:variant>
        <vt:lpwstr/>
      </vt:variant>
      <vt:variant>
        <vt:lpwstr>_Toc436939717</vt:lpwstr>
      </vt:variant>
      <vt:variant>
        <vt:i4>1376310</vt:i4>
      </vt:variant>
      <vt:variant>
        <vt:i4>146</vt:i4>
      </vt:variant>
      <vt:variant>
        <vt:i4>0</vt:i4>
      </vt:variant>
      <vt:variant>
        <vt:i4>5</vt:i4>
      </vt:variant>
      <vt:variant>
        <vt:lpwstr/>
      </vt:variant>
      <vt:variant>
        <vt:lpwstr>_Toc436939716</vt:lpwstr>
      </vt:variant>
      <vt:variant>
        <vt:i4>1376310</vt:i4>
      </vt:variant>
      <vt:variant>
        <vt:i4>140</vt:i4>
      </vt:variant>
      <vt:variant>
        <vt:i4>0</vt:i4>
      </vt:variant>
      <vt:variant>
        <vt:i4>5</vt:i4>
      </vt:variant>
      <vt:variant>
        <vt:lpwstr/>
      </vt:variant>
      <vt:variant>
        <vt:lpwstr>_Toc436939715</vt:lpwstr>
      </vt:variant>
      <vt:variant>
        <vt:i4>1376310</vt:i4>
      </vt:variant>
      <vt:variant>
        <vt:i4>134</vt:i4>
      </vt:variant>
      <vt:variant>
        <vt:i4>0</vt:i4>
      </vt:variant>
      <vt:variant>
        <vt:i4>5</vt:i4>
      </vt:variant>
      <vt:variant>
        <vt:lpwstr/>
      </vt:variant>
      <vt:variant>
        <vt:lpwstr>_Toc436939714</vt:lpwstr>
      </vt:variant>
      <vt:variant>
        <vt:i4>1376310</vt:i4>
      </vt:variant>
      <vt:variant>
        <vt:i4>128</vt:i4>
      </vt:variant>
      <vt:variant>
        <vt:i4>0</vt:i4>
      </vt:variant>
      <vt:variant>
        <vt:i4>5</vt:i4>
      </vt:variant>
      <vt:variant>
        <vt:lpwstr/>
      </vt:variant>
      <vt:variant>
        <vt:lpwstr>_Toc436939713</vt:lpwstr>
      </vt:variant>
      <vt:variant>
        <vt:i4>1376310</vt:i4>
      </vt:variant>
      <vt:variant>
        <vt:i4>122</vt:i4>
      </vt:variant>
      <vt:variant>
        <vt:i4>0</vt:i4>
      </vt:variant>
      <vt:variant>
        <vt:i4>5</vt:i4>
      </vt:variant>
      <vt:variant>
        <vt:lpwstr/>
      </vt:variant>
      <vt:variant>
        <vt:lpwstr>_Toc436939712</vt:lpwstr>
      </vt:variant>
      <vt:variant>
        <vt:i4>1376310</vt:i4>
      </vt:variant>
      <vt:variant>
        <vt:i4>116</vt:i4>
      </vt:variant>
      <vt:variant>
        <vt:i4>0</vt:i4>
      </vt:variant>
      <vt:variant>
        <vt:i4>5</vt:i4>
      </vt:variant>
      <vt:variant>
        <vt:lpwstr/>
      </vt:variant>
      <vt:variant>
        <vt:lpwstr>_Toc436939711</vt:lpwstr>
      </vt:variant>
      <vt:variant>
        <vt:i4>1376310</vt:i4>
      </vt:variant>
      <vt:variant>
        <vt:i4>110</vt:i4>
      </vt:variant>
      <vt:variant>
        <vt:i4>0</vt:i4>
      </vt:variant>
      <vt:variant>
        <vt:i4>5</vt:i4>
      </vt:variant>
      <vt:variant>
        <vt:lpwstr/>
      </vt:variant>
      <vt:variant>
        <vt:lpwstr>_Toc436939710</vt:lpwstr>
      </vt:variant>
      <vt:variant>
        <vt:i4>1310774</vt:i4>
      </vt:variant>
      <vt:variant>
        <vt:i4>104</vt:i4>
      </vt:variant>
      <vt:variant>
        <vt:i4>0</vt:i4>
      </vt:variant>
      <vt:variant>
        <vt:i4>5</vt:i4>
      </vt:variant>
      <vt:variant>
        <vt:lpwstr/>
      </vt:variant>
      <vt:variant>
        <vt:lpwstr>_Toc436939709</vt:lpwstr>
      </vt:variant>
      <vt:variant>
        <vt:i4>1310774</vt:i4>
      </vt:variant>
      <vt:variant>
        <vt:i4>98</vt:i4>
      </vt:variant>
      <vt:variant>
        <vt:i4>0</vt:i4>
      </vt:variant>
      <vt:variant>
        <vt:i4>5</vt:i4>
      </vt:variant>
      <vt:variant>
        <vt:lpwstr/>
      </vt:variant>
      <vt:variant>
        <vt:lpwstr>_Toc436939708</vt:lpwstr>
      </vt:variant>
      <vt:variant>
        <vt:i4>1310774</vt:i4>
      </vt:variant>
      <vt:variant>
        <vt:i4>92</vt:i4>
      </vt:variant>
      <vt:variant>
        <vt:i4>0</vt:i4>
      </vt:variant>
      <vt:variant>
        <vt:i4>5</vt:i4>
      </vt:variant>
      <vt:variant>
        <vt:lpwstr/>
      </vt:variant>
      <vt:variant>
        <vt:lpwstr>_Toc436939707</vt:lpwstr>
      </vt:variant>
      <vt:variant>
        <vt:i4>1310774</vt:i4>
      </vt:variant>
      <vt:variant>
        <vt:i4>86</vt:i4>
      </vt:variant>
      <vt:variant>
        <vt:i4>0</vt:i4>
      </vt:variant>
      <vt:variant>
        <vt:i4>5</vt:i4>
      </vt:variant>
      <vt:variant>
        <vt:lpwstr/>
      </vt:variant>
      <vt:variant>
        <vt:lpwstr>_Toc436939706</vt:lpwstr>
      </vt:variant>
      <vt:variant>
        <vt:i4>1310774</vt:i4>
      </vt:variant>
      <vt:variant>
        <vt:i4>80</vt:i4>
      </vt:variant>
      <vt:variant>
        <vt:i4>0</vt:i4>
      </vt:variant>
      <vt:variant>
        <vt:i4>5</vt:i4>
      </vt:variant>
      <vt:variant>
        <vt:lpwstr/>
      </vt:variant>
      <vt:variant>
        <vt:lpwstr>_Toc436939705</vt:lpwstr>
      </vt:variant>
      <vt:variant>
        <vt:i4>1310774</vt:i4>
      </vt:variant>
      <vt:variant>
        <vt:i4>74</vt:i4>
      </vt:variant>
      <vt:variant>
        <vt:i4>0</vt:i4>
      </vt:variant>
      <vt:variant>
        <vt:i4>5</vt:i4>
      </vt:variant>
      <vt:variant>
        <vt:lpwstr/>
      </vt:variant>
      <vt:variant>
        <vt:lpwstr>_Toc436939704</vt:lpwstr>
      </vt:variant>
      <vt:variant>
        <vt:i4>1310774</vt:i4>
      </vt:variant>
      <vt:variant>
        <vt:i4>68</vt:i4>
      </vt:variant>
      <vt:variant>
        <vt:i4>0</vt:i4>
      </vt:variant>
      <vt:variant>
        <vt:i4>5</vt:i4>
      </vt:variant>
      <vt:variant>
        <vt:lpwstr/>
      </vt:variant>
      <vt:variant>
        <vt:lpwstr>_Toc436939703</vt:lpwstr>
      </vt:variant>
      <vt:variant>
        <vt:i4>1310774</vt:i4>
      </vt:variant>
      <vt:variant>
        <vt:i4>62</vt:i4>
      </vt:variant>
      <vt:variant>
        <vt:i4>0</vt:i4>
      </vt:variant>
      <vt:variant>
        <vt:i4>5</vt:i4>
      </vt:variant>
      <vt:variant>
        <vt:lpwstr/>
      </vt:variant>
      <vt:variant>
        <vt:lpwstr>_Toc436939702</vt:lpwstr>
      </vt:variant>
      <vt:variant>
        <vt:i4>1310774</vt:i4>
      </vt:variant>
      <vt:variant>
        <vt:i4>56</vt:i4>
      </vt:variant>
      <vt:variant>
        <vt:i4>0</vt:i4>
      </vt:variant>
      <vt:variant>
        <vt:i4>5</vt:i4>
      </vt:variant>
      <vt:variant>
        <vt:lpwstr/>
      </vt:variant>
      <vt:variant>
        <vt:lpwstr>_Toc436939701</vt:lpwstr>
      </vt:variant>
      <vt:variant>
        <vt:i4>1310774</vt:i4>
      </vt:variant>
      <vt:variant>
        <vt:i4>50</vt:i4>
      </vt:variant>
      <vt:variant>
        <vt:i4>0</vt:i4>
      </vt:variant>
      <vt:variant>
        <vt:i4>5</vt:i4>
      </vt:variant>
      <vt:variant>
        <vt:lpwstr/>
      </vt:variant>
      <vt:variant>
        <vt:lpwstr>_Toc436939700</vt:lpwstr>
      </vt:variant>
      <vt:variant>
        <vt:i4>1900599</vt:i4>
      </vt:variant>
      <vt:variant>
        <vt:i4>44</vt:i4>
      </vt:variant>
      <vt:variant>
        <vt:i4>0</vt:i4>
      </vt:variant>
      <vt:variant>
        <vt:i4>5</vt:i4>
      </vt:variant>
      <vt:variant>
        <vt:lpwstr/>
      </vt:variant>
      <vt:variant>
        <vt:lpwstr>_Toc436939699</vt:lpwstr>
      </vt:variant>
      <vt:variant>
        <vt:i4>1900599</vt:i4>
      </vt:variant>
      <vt:variant>
        <vt:i4>38</vt:i4>
      </vt:variant>
      <vt:variant>
        <vt:i4>0</vt:i4>
      </vt:variant>
      <vt:variant>
        <vt:i4>5</vt:i4>
      </vt:variant>
      <vt:variant>
        <vt:lpwstr/>
      </vt:variant>
      <vt:variant>
        <vt:lpwstr>_Toc436939698</vt:lpwstr>
      </vt:variant>
      <vt:variant>
        <vt:i4>1900599</vt:i4>
      </vt:variant>
      <vt:variant>
        <vt:i4>32</vt:i4>
      </vt:variant>
      <vt:variant>
        <vt:i4>0</vt:i4>
      </vt:variant>
      <vt:variant>
        <vt:i4>5</vt:i4>
      </vt:variant>
      <vt:variant>
        <vt:lpwstr/>
      </vt:variant>
      <vt:variant>
        <vt:lpwstr>_Toc436939697</vt:lpwstr>
      </vt:variant>
      <vt:variant>
        <vt:i4>1900599</vt:i4>
      </vt:variant>
      <vt:variant>
        <vt:i4>26</vt:i4>
      </vt:variant>
      <vt:variant>
        <vt:i4>0</vt:i4>
      </vt:variant>
      <vt:variant>
        <vt:i4>5</vt:i4>
      </vt:variant>
      <vt:variant>
        <vt:lpwstr/>
      </vt:variant>
      <vt:variant>
        <vt:lpwstr>_Toc436939696</vt:lpwstr>
      </vt:variant>
      <vt:variant>
        <vt:i4>1900599</vt:i4>
      </vt:variant>
      <vt:variant>
        <vt:i4>20</vt:i4>
      </vt:variant>
      <vt:variant>
        <vt:i4>0</vt:i4>
      </vt:variant>
      <vt:variant>
        <vt:i4>5</vt:i4>
      </vt:variant>
      <vt:variant>
        <vt:lpwstr/>
      </vt:variant>
      <vt:variant>
        <vt:lpwstr>_Toc436939695</vt:lpwstr>
      </vt:variant>
      <vt:variant>
        <vt:i4>917534</vt:i4>
      </vt:variant>
      <vt:variant>
        <vt:i4>15</vt:i4>
      </vt:variant>
      <vt:variant>
        <vt:i4>0</vt:i4>
      </vt:variant>
      <vt:variant>
        <vt:i4>5</vt:i4>
      </vt:variant>
      <vt:variant>
        <vt:lpwstr>http://www.efisc.eu/</vt:lpwstr>
      </vt:variant>
      <vt:variant>
        <vt:lpwstr/>
      </vt:variant>
      <vt:variant>
        <vt:i4>3604505</vt:i4>
      </vt:variant>
      <vt:variant>
        <vt:i4>12</vt:i4>
      </vt:variant>
      <vt:variant>
        <vt:i4>0</vt:i4>
      </vt:variant>
      <vt:variant>
        <vt:i4>5</vt:i4>
      </vt:variant>
      <vt:variant>
        <vt:lpwstr/>
      </vt:variant>
      <vt:variant>
        <vt:lpwstr>Stakeholder_consultation</vt:lpwstr>
      </vt:variant>
      <vt:variant>
        <vt:i4>917534</vt:i4>
      </vt:variant>
      <vt:variant>
        <vt:i4>9</vt:i4>
      </vt:variant>
      <vt:variant>
        <vt:i4>0</vt:i4>
      </vt:variant>
      <vt:variant>
        <vt:i4>5</vt:i4>
      </vt:variant>
      <vt:variant>
        <vt:lpwstr>http://www.efisc.eu/</vt:lpwstr>
      </vt:variant>
      <vt:variant>
        <vt:lpwstr/>
      </vt:variant>
      <vt:variant>
        <vt:i4>3801186</vt:i4>
      </vt:variant>
      <vt:variant>
        <vt:i4>6</vt:i4>
      </vt:variant>
      <vt:variant>
        <vt:i4>0</vt:i4>
      </vt:variant>
      <vt:variant>
        <vt:i4>5</vt:i4>
      </vt:variant>
      <vt:variant>
        <vt:lpwstr>http://www.ebb-eu.org/</vt:lpwstr>
      </vt:variant>
      <vt:variant>
        <vt:lpwstr/>
      </vt:variant>
      <vt:variant>
        <vt:i4>1900629</vt:i4>
      </vt:variant>
      <vt:variant>
        <vt:i4>3</vt:i4>
      </vt:variant>
      <vt:variant>
        <vt:i4>0</vt:i4>
      </vt:variant>
      <vt:variant>
        <vt:i4>5</vt:i4>
      </vt:variant>
      <vt:variant>
        <vt:lpwstr>http://www.fediol.eu/</vt:lpwstr>
      </vt:variant>
      <vt:variant>
        <vt:lpwstr/>
      </vt:variant>
      <vt:variant>
        <vt:i4>65627</vt:i4>
      </vt:variant>
      <vt:variant>
        <vt:i4>0</vt:i4>
      </vt:variant>
      <vt:variant>
        <vt:i4>0</vt:i4>
      </vt:variant>
      <vt:variant>
        <vt:i4>5</vt:i4>
      </vt:variant>
      <vt:variant>
        <vt:lpwstr>http://www.starch.eu/</vt:lpwstr>
      </vt:variant>
      <vt:variant>
        <vt:lpwstr/>
      </vt:variant>
      <vt:variant>
        <vt:i4>7667816</vt:i4>
      </vt:variant>
      <vt:variant>
        <vt:i4>30</vt:i4>
      </vt:variant>
      <vt:variant>
        <vt:i4>0</vt:i4>
      </vt:variant>
      <vt:variant>
        <vt:i4>5</vt:i4>
      </vt:variant>
      <vt:variant>
        <vt:lpwstr/>
      </vt:variant>
      <vt:variant>
        <vt:lpwstr>Content</vt:lpwstr>
      </vt:variant>
      <vt:variant>
        <vt:i4>7667816</vt:i4>
      </vt:variant>
      <vt:variant>
        <vt:i4>27</vt:i4>
      </vt:variant>
      <vt:variant>
        <vt:i4>0</vt:i4>
      </vt:variant>
      <vt:variant>
        <vt:i4>5</vt:i4>
      </vt:variant>
      <vt:variant>
        <vt:lpwstr/>
      </vt:variant>
      <vt:variant>
        <vt:lpwstr>Content</vt:lpwstr>
      </vt:variant>
      <vt:variant>
        <vt:i4>7667816</vt:i4>
      </vt:variant>
      <vt:variant>
        <vt:i4>24</vt:i4>
      </vt:variant>
      <vt:variant>
        <vt:i4>0</vt:i4>
      </vt:variant>
      <vt:variant>
        <vt:i4>5</vt:i4>
      </vt:variant>
      <vt:variant>
        <vt:lpwstr/>
      </vt:variant>
      <vt:variant>
        <vt:lpwstr>Content</vt:lpwstr>
      </vt:variant>
      <vt:variant>
        <vt:i4>7667816</vt:i4>
      </vt:variant>
      <vt:variant>
        <vt:i4>21</vt:i4>
      </vt:variant>
      <vt:variant>
        <vt:i4>0</vt:i4>
      </vt:variant>
      <vt:variant>
        <vt:i4>5</vt:i4>
      </vt:variant>
      <vt:variant>
        <vt:lpwstr/>
      </vt:variant>
      <vt:variant>
        <vt:lpwstr>Content</vt:lpwstr>
      </vt:variant>
      <vt:variant>
        <vt:i4>7667816</vt:i4>
      </vt:variant>
      <vt:variant>
        <vt:i4>18</vt:i4>
      </vt:variant>
      <vt:variant>
        <vt:i4>0</vt:i4>
      </vt:variant>
      <vt:variant>
        <vt:i4>5</vt:i4>
      </vt:variant>
      <vt:variant>
        <vt:lpwstr/>
      </vt:variant>
      <vt:variant>
        <vt:lpwstr>Content</vt:lpwstr>
      </vt:variant>
      <vt:variant>
        <vt:i4>7667816</vt:i4>
      </vt:variant>
      <vt:variant>
        <vt:i4>15</vt:i4>
      </vt:variant>
      <vt:variant>
        <vt:i4>0</vt:i4>
      </vt:variant>
      <vt:variant>
        <vt:i4>5</vt:i4>
      </vt:variant>
      <vt:variant>
        <vt:lpwstr/>
      </vt:variant>
      <vt:variant>
        <vt:lpwstr>Content</vt:lpwstr>
      </vt:variant>
      <vt:variant>
        <vt:i4>7667816</vt:i4>
      </vt:variant>
      <vt:variant>
        <vt:i4>12</vt:i4>
      </vt:variant>
      <vt:variant>
        <vt:i4>0</vt:i4>
      </vt:variant>
      <vt:variant>
        <vt:i4>5</vt:i4>
      </vt:variant>
      <vt:variant>
        <vt:lpwstr/>
      </vt:variant>
      <vt:variant>
        <vt:lpwstr>Content</vt:lpwstr>
      </vt:variant>
      <vt:variant>
        <vt:i4>7667816</vt:i4>
      </vt:variant>
      <vt:variant>
        <vt:i4>9</vt:i4>
      </vt:variant>
      <vt:variant>
        <vt:i4>0</vt:i4>
      </vt:variant>
      <vt:variant>
        <vt:i4>5</vt:i4>
      </vt:variant>
      <vt:variant>
        <vt:lpwstr/>
      </vt:variant>
      <vt:variant>
        <vt:lpwstr>Content</vt:lpwstr>
      </vt:variant>
      <vt:variant>
        <vt:i4>7667816</vt:i4>
      </vt:variant>
      <vt:variant>
        <vt:i4>6</vt:i4>
      </vt:variant>
      <vt:variant>
        <vt:i4>0</vt:i4>
      </vt:variant>
      <vt:variant>
        <vt:i4>5</vt:i4>
      </vt:variant>
      <vt:variant>
        <vt:lpwstr/>
      </vt:variant>
      <vt:variant>
        <vt:lpwstr>Content</vt:lpwstr>
      </vt:variant>
      <vt:variant>
        <vt:i4>7667816</vt:i4>
      </vt:variant>
      <vt:variant>
        <vt:i4>3</vt:i4>
      </vt:variant>
      <vt:variant>
        <vt:i4>0</vt:i4>
      </vt:variant>
      <vt:variant>
        <vt:i4>5</vt:i4>
      </vt:variant>
      <vt:variant>
        <vt:lpwstr/>
      </vt:variant>
      <vt:variant>
        <vt:lpwstr>Content</vt:lpwstr>
      </vt:variant>
      <vt:variant>
        <vt:i4>7667816</vt:i4>
      </vt:variant>
      <vt:variant>
        <vt:i4>0</vt:i4>
      </vt:variant>
      <vt:variant>
        <vt:i4>0</vt:i4>
      </vt:variant>
      <vt:variant>
        <vt:i4>5</vt:i4>
      </vt:variant>
      <vt:variant>
        <vt:lpwstr/>
      </vt:variant>
      <vt:variant>
        <vt:lpwstr>Content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Guide safe feedmaterials</dc:title>
  <dc:subject>feedmaterials</dc:subject>
  <dc:creator>Peter pb. Brattinga</dc:creator>
  <cp:lastModifiedBy>LAUR Annika (DGT)</cp:lastModifiedBy>
  <cp:revision>4</cp:revision>
  <cp:lastPrinted>2014-12-15T17:13:00Z</cp:lastPrinted>
  <dcterms:created xsi:type="dcterms:W3CDTF">2015-12-18T11:09:00Z</dcterms:created>
  <dcterms:modified xsi:type="dcterms:W3CDTF">2015-12-18T12:10:00Z</dcterms:modified>
  <cp:contentStatus>draft</cp:contentStatus>
</cp:coreProperties>
</file>