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38" w:rsidRDefault="0097668C" w:rsidP="000F7077">
      <w:pPr>
        <w:rPr>
          <w:rFonts w:ascii="Calibri" w:hAnsi="Calibri"/>
          <w:b/>
          <w:color w:val="4F81BD"/>
        </w:rPr>
      </w:pPr>
      <w:bookmarkStart w:id="0" w:name="_Toc283106593"/>
      <w:bookmarkStart w:id="1" w:name="_Toc286648947"/>
      <w:bookmarkStart w:id="2" w:name="_Toc286649678"/>
      <w:bookmarkStart w:id="3" w:name="_Toc286649919"/>
      <w:bookmarkStart w:id="4" w:name="_Toc307838619"/>
      <w:bookmarkStart w:id="5" w:name="_Toc365569869"/>
      <w:r>
        <w:rPr>
          <w:noProof/>
          <w:lang w:val="en-GB" w:eastAsia="en-GB" w:bidi="ar-SA"/>
        </w:rPr>
        <w:drawing>
          <wp:inline distT="0" distB="0" distL="0" distR="0" wp14:anchorId="12F94D7A" wp14:editId="011DFE17">
            <wp:extent cx="1807845" cy="486410"/>
            <wp:effectExtent l="0" t="0" r="190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845" cy="486410"/>
                    </a:xfrm>
                    <a:prstGeom prst="rect">
                      <a:avLst/>
                    </a:prstGeom>
                    <a:noFill/>
                    <a:ln>
                      <a:noFill/>
                    </a:ln>
                  </pic:spPr>
                </pic:pic>
              </a:graphicData>
            </a:graphic>
          </wp:inline>
        </w:drawing>
      </w:r>
      <w:r>
        <w:rPr>
          <w:noProof/>
          <w:lang w:val="en-GB" w:eastAsia="en-GB" w:bidi="ar-SA"/>
        </w:rPr>
        <w:drawing>
          <wp:inline distT="0" distB="0" distL="0" distR="0" wp14:anchorId="0156808C" wp14:editId="6E8E2EA2">
            <wp:extent cx="1048385" cy="935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385" cy="935355"/>
                    </a:xfrm>
                    <a:prstGeom prst="rect">
                      <a:avLst/>
                    </a:prstGeom>
                    <a:noFill/>
                    <a:ln>
                      <a:noFill/>
                    </a:ln>
                  </pic:spPr>
                </pic:pic>
              </a:graphicData>
            </a:graphic>
          </wp:inline>
        </w:drawing>
      </w:r>
    </w:p>
    <w:p w:rsidR="00723538" w:rsidRDefault="00723538" w:rsidP="000F7077">
      <w:pPr>
        <w:rPr>
          <w:rFonts w:ascii="Calibri" w:hAnsi="Calibri"/>
          <w:b/>
          <w:color w:val="4F81BD"/>
        </w:rPr>
      </w:pPr>
    </w:p>
    <w:p w:rsidR="00723538" w:rsidRDefault="00723538" w:rsidP="000F7077">
      <w:pPr>
        <w:rPr>
          <w:rFonts w:ascii="Calibri" w:hAnsi="Calibri"/>
          <w:b/>
          <w:color w:val="4F81BD"/>
        </w:rPr>
      </w:pPr>
    </w:p>
    <w:p w:rsidR="00723538" w:rsidRPr="006B115A" w:rsidRDefault="00723538" w:rsidP="000F7077">
      <w:pPr>
        <w:rPr>
          <w:rFonts w:ascii="Calibri" w:hAnsi="Calibri"/>
          <w:b/>
          <w:color w:val="4F81BD"/>
        </w:rPr>
      </w:pPr>
      <w:r>
        <w:rPr>
          <w:rFonts w:ascii="Calibri" w:hAnsi="Calibri"/>
          <w:b/>
          <w:color w:val="4F81BD"/>
        </w:rPr>
        <w:t>Ficha informativa sobre SALMONELAS</w:t>
      </w:r>
      <w:bookmarkEnd w:id="0"/>
      <w:bookmarkEnd w:id="1"/>
      <w:bookmarkEnd w:id="2"/>
      <w:bookmarkEnd w:id="3"/>
      <w:bookmarkEnd w:id="4"/>
      <w:bookmarkEnd w:id="5"/>
    </w:p>
    <w:p w:rsidR="00723538" w:rsidRPr="00C27593" w:rsidRDefault="00723538" w:rsidP="00C564D7">
      <w:pPr>
        <w:rPr>
          <w:rFonts w:ascii="Calibri" w:hAnsi="Calibri" w:cs="Arial"/>
          <w:color w:val="000000"/>
          <w:sz w:val="20"/>
        </w:rPr>
      </w:pPr>
    </w:p>
    <w:p w:rsidR="00723538" w:rsidRDefault="00723538" w:rsidP="00286CFD">
      <w:pPr>
        <w:jc w:val="both"/>
        <w:rPr>
          <w:rFonts w:ascii="Calibri" w:hAnsi="Calibri" w:cs="Arial"/>
          <w:sz w:val="20"/>
        </w:rPr>
      </w:pPr>
      <w:r>
        <w:rPr>
          <w:rFonts w:ascii="Calibri" w:hAnsi="Calibri"/>
          <w:sz w:val="20"/>
        </w:rPr>
        <w:t xml:space="preserve">A presente ficha informativa centra-se na contaminação por </w:t>
      </w:r>
      <w:r w:rsidRPr="001E7895">
        <w:rPr>
          <w:rFonts w:ascii="Calibri" w:hAnsi="Calibri"/>
          <w:sz w:val="20"/>
        </w:rPr>
        <w:t>salmonelas</w:t>
      </w:r>
      <w:r>
        <w:rPr>
          <w:rFonts w:ascii="Calibri" w:hAnsi="Calibri"/>
          <w:sz w:val="20"/>
        </w:rPr>
        <w:t xml:space="preserve"> das farinhas proteicas provenientes de instalações de </w:t>
      </w:r>
      <w:r w:rsidR="00A40DD5">
        <w:rPr>
          <w:rFonts w:ascii="Calibri" w:hAnsi="Calibri"/>
          <w:sz w:val="20"/>
        </w:rPr>
        <w:t>esmagamento</w:t>
      </w:r>
      <w:r>
        <w:rPr>
          <w:rFonts w:ascii="Calibri" w:hAnsi="Calibri"/>
          <w:sz w:val="20"/>
        </w:rPr>
        <w:t xml:space="preserve"> de oleaginosas para utilização em alimentos para animais. O documento tem como objetivo fornecer informações e orientações relativas às </w:t>
      </w:r>
      <w:r w:rsidRPr="001E7895">
        <w:rPr>
          <w:rFonts w:ascii="Calibri" w:hAnsi="Calibri"/>
          <w:sz w:val="20"/>
        </w:rPr>
        <w:t>salmonelas</w:t>
      </w:r>
      <w:r>
        <w:rPr>
          <w:rFonts w:ascii="Calibri" w:hAnsi="Calibri"/>
          <w:sz w:val="20"/>
        </w:rPr>
        <w:t xml:space="preserve"> ao produtor de matérias-primas para alimentação animal sobre a forma como poderá reduzir continuamente a ocorrência da contaminação por </w:t>
      </w:r>
      <w:r w:rsidRPr="001E7895">
        <w:rPr>
          <w:rFonts w:ascii="Calibri" w:hAnsi="Calibri"/>
          <w:sz w:val="20"/>
        </w:rPr>
        <w:t>salmonelas</w:t>
      </w:r>
      <w:r>
        <w:rPr>
          <w:rFonts w:ascii="Calibri" w:hAnsi="Calibri"/>
          <w:sz w:val="20"/>
        </w:rPr>
        <w:t xml:space="preserve"> nos seus produtos. </w:t>
      </w:r>
    </w:p>
    <w:p w:rsidR="00723538" w:rsidRDefault="00723538" w:rsidP="00286CFD">
      <w:pPr>
        <w:jc w:val="both"/>
        <w:rPr>
          <w:rFonts w:ascii="Calibri" w:hAnsi="Calibri" w:cs="Arial"/>
          <w:sz w:val="20"/>
        </w:rPr>
      </w:pPr>
    </w:p>
    <w:p w:rsidR="00723538" w:rsidRDefault="00723538" w:rsidP="00286CFD">
      <w:pPr>
        <w:jc w:val="both"/>
        <w:rPr>
          <w:rFonts w:ascii="Calibri" w:hAnsi="Calibri" w:cs="Arial"/>
          <w:sz w:val="20"/>
        </w:rPr>
      </w:pPr>
      <w:r>
        <w:rPr>
          <w:rFonts w:ascii="Calibri" w:hAnsi="Calibri"/>
          <w:sz w:val="20"/>
        </w:rPr>
        <w:t>A presente ficha informativa deverá ser utilizada em combinação com a lista de verificação de auditoria para o controlo de salmonelas.</w:t>
      </w:r>
    </w:p>
    <w:p w:rsidR="00723538" w:rsidRDefault="00723538" w:rsidP="00286CFD">
      <w:pPr>
        <w:jc w:val="both"/>
        <w:rPr>
          <w:rFonts w:ascii="Calibri" w:hAnsi="Calibri" w:cs="Arial"/>
          <w:sz w:val="20"/>
        </w:rPr>
      </w:pPr>
    </w:p>
    <w:p w:rsidR="00723538" w:rsidRPr="006B115A" w:rsidRDefault="00723538" w:rsidP="00C564D7">
      <w:pPr>
        <w:rPr>
          <w:rFonts w:ascii="Calibri" w:hAnsi="Calibri" w:cs="Arial"/>
          <w:b/>
          <w:color w:val="4F81BD"/>
          <w:szCs w:val="24"/>
        </w:rPr>
      </w:pPr>
      <w:r>
        <w:rPr>
          <w:rFonts w:ascii="Calibri" w:hAnsi="Calibri"/>
          <w:b/>
          <w:color w:val="4F81BD"/>
        </w:rPr>
        <w:t xml:space="preserve">Conteúdo </w:t>
      </w:r>
    </w:p>
    <w:p w:rsidR="00723538" w:rsidRPr="002C5A69" w:rsidRDefault="00723538" w:rsidP="00C564D7">
      <w:pPr>
        <w:rPr>
          <w:rFonts w:ascii="Calibri" w:hAnsi="Calibri" w:cs="Arial"/>
          <w:sz w:val="20"/>
        </w:rPr>
      </w:pPr>
    </w:p>
    <w:p w:rsidR="00C62334" w:rsidRPr="000E79D2" w:rsidRDefault="00772F5A" w:rsidP="00A34265">
      <w:pPr>
        <w:pStyle w:val="TOC1"/>
        <w:rPr>
          <w:rFonts w:eastAsiaTheme="minorEastAsia" w:cstheme="minorBidi"/>
          <w:lang w:val="en-GB" w:eastAsia="en-GB" w:bidi="ar-SA"/>
        </w:rPr>
      </w:pPr>
      <w:r w:rsidRPr="00C62334">
        <w:rPr>
          <w:color w:val="4F81BD"/>
        </w:rPr>
        <w:fldChar w:fldCharType="begin"/>
      </w:r>
      <w:r w:rsidRPr="00C62334">
        <w:rPr>
          <w:color w:val="4F81BD"/>
        </w:rPr>
        <w:instrText xml:space="preserve"> TOC \o "1-3" \h \z \u </w:instrText>
      </w:r>
      <w:r w:rsidRPr="00C62334">
        <w:rPr>
          <w:color w:val="4F81BD"/>
        </w:rPr>
        <w:fldChar w:fldCharType="separate"/>
      </w:r>
      <w:hyperlink w:anchor="_Toc437338123" w:history="1">
        <w:r w:rsidR="00C62334" w:rsidRPr="000E79D2">
          <w:rPr>
            <w:rStyle w:val="Hyperlink"/>
          </w:rPr>
          <w:t>1.0 Natureza do perigo</w:t>
        </w:r>
        <w:r w:rsidR="00C62334" w:rsidRPr="000E79D2">
          <w:rPr>
            <w:webHidden/>
          </w:rPr>
          <w:tab/>
        </w:r>
        <w:r w:rsidR="00C62334" w:rsidRPr="000E79D2">
          <w:rPr>
            <w:webHidden/>
          </w:rPr>
          <w:fldChar w:fldCharType="begin"/>
        </w:r>
        <w:r w:rsidR="00C62334" w:rsidRPr="000E79D2">
          <w:rPr>
            <w:webHidden/>
          </w:rPr>
          <w:instrText xml:space="preserve"> PAGEREF _Toc437338123 \h </w:instrText>
        </w:r>
        <w:r w:rsidR="00C62334" w:rsidRPr="000E79D2">
          <w:rPr>
            <w:webHidden/>
          </w:rPr>
        </w:r>
        <w:r w:rsidR="00C62334" w:rsidRPr="000E79D2">
          <w:rPr>
            <w:webHidden/>
          </w:rPr>
          <w:fldChar w:fldCharType="separate"/>
        </w:r>
        <w:r w:rsidR="00A34265" w:rsidRPr="000E79D2">
          <w:rPr>
            <w:webHidden/>
          </w:rPr>
          <w:t>1</w:t>
        </w:r>
        <w:r w:rsidR="00C62334" w:rsidRPr="000E79D2">
          <w:rPr>
            <w:webHidden/>
          </w:rPr>
          <w:fldChar w:fldCharType="end"/>
        </w:r>
      </w:hyperlink>
    </w:p>
    <w:p w:rsidR="00C62334" w:rsidRPr="000E79D2" w:rsidRDefault="00C62334" w:rsidP="00A34265">
      <w:pPr>
        <w:pStyle w:val="TOC1"/>
        <w:rPr>
          <w:rFonts w:eastAsiaTheme="minorEastAsia" w:cstheme="minorBidi"/>
          <w:lang w:val="en-GB" w:eastAsia="en-GB" w:bidi="ar-SA"/>
        </w:rPr>
      </w:pPr>
      <w:hyperlink w:anchor="_Toc437338124" w:history="1">
        <w:r w:rsidRPr="000E79D2">
          <w:rPr>
            <w:rStyle w:val="Hyperlink"/>
          </w:rPr>
          <w:t>2.0 Classificação</w:t>
        </w:r>
        <w:r w:rsidRPr="000E79D2">
          <w:rPr>
            <w:webHidden/>
          </w:rPr>
          <w:tab/>
        </w:r>
        <w:r w:rsidRPr="000E79D2">
          <w:rPr>
            <w:webHidden/>
          </w:rPr>
          <w:fldChar w:fldCharType="begin"/>
        </w:r>
        <w:r w:rsidRPr="000E79D2">
          <w:rPr>
            <w:webHidden/>
          </w:rPr>
          <w:instrText xml:space="preserve"> PAGEREF _Toc437338124 \h </w:instrText>
        </w:r>
        <w:r w:rsidRPr="000E79D2">
          <w:rPr>
            <w:webHidden/>
          </w:rPr>
        </w:r>
        <w:r w:rsidRPr="000E79D2">
          <w:rPr>
            <w:webHidden/>
          </w:rPr>
          <w:fldChar w:fldCharType="separate"/>
        </w:r>
        <w:r w:rsidR="00A34265" w:rsidRPr="000E79D2">
          <w:rPr>
            <w:webHidden/>
          </w:rPr>
          <w:t>1</w:t>
        </w:r>
        <w:r w:rsidRPr="000E79D2">
          <w:rPr>
            <w:webHidden/>
          </w:rPr>
          <w:fldChar w:fldCharType="end"/>
        </w:r>
      </w:hyperlink>
    </w:p>
    <w:p w:rsidR="00C62334" w:rsidRPr="000E79D2" w:rsidRDefault="00C62334" w:rsidP="00A34265">
      <w:pPr>
        <w:pStyle w:val="TOC1"/>
        <w:rPr>
          <w:rFonts w:eastAsiaTheme="minorEastAsia" w:cstheme="minorBidi"/>
          <w:lang w:val="en-GB" w:eastAsia="en-GB" w:bidi="ar-SA"/>
        </w:rPr>
      </w:pPr>
      <w:hyperlink w:anchor="_Toc437338125" w:history="1">
        <w:r w:rsidRPr="000E79D2">
          <w:rPr>
            <w:rStyle w:val="Hyperlink"/>
          </w:rPr>
          <w:t>3.0 Origem</w:t>
        </w:r>
        <w:r w:rsidRPr="000E79D2">
          <w:rPr>
            <w:webHidden/>
          </w:rPr>
          <w:tab/>
        </w:r>
        <w:r w:rsidRPr="000E79D2">
          <w:rPr>
            <w:webHidden/>
          </w:rPr>
          <w:fldChar w:fldCharType="begin"/>
        </w:r>
        <w:r w:rsidRPr="000E79D2">
          <w:rPr>
            <w:webHidden/>
          </w:rPr>
          <w:instrText xml:space="preserve"> PAGEREF _Toc437338125 \h </w:instrText>
        </w:r>
        <w:r w:rsidRPr="000E79D2">
          <w:rPr>
            <w:webHidden/>
          </w:rPr>
        </w:r>
        <w:r w:rsidRPr="000E79D2">
          <w:rPr>
            <w:webHidden/>
          </w:rPr>
          <w:fldChar w:fldCharType="separate"/>
        </w:r>
        <w:r w:rsidR="00A34265" w:rsidRPr="000E79D2">
          <w:rPr>
            <w:webHidden/>
          </w:rPr>
          <w:t>2</w:t>
        </w:r>
        <w:r w:rsidRPr="000E79D2">
          <w:rPr>
            <w:webHidden/>
          </w:rPr>
          <w:fldChar w:fldCharType="end"/>
        </w:r>
      </w:hyperlink>
    </w:p>
    <w:p w:rsidR="00C62334" w:rsidRPr="000E79D2" w:rsidRDefault="00C62334" w:rsidP="00A34265">
      <w:pPr>
        <w:pStyle w:val="TOC1"/>
        <w:rPr>
          <w:rFonts w:eastAsiaTheme="minorEastAsia" w:cstheme="minorBidi"/>
          <w:lang w:val="en-GB" w:eastAsia="en-GB" w:bidi="ar-SA"/>
        </w:rPr>
      </w:pPr>
      <w:hyperlink w:anchor="_Toc437338126" w:history="1">
        <w:r w:rsidRPr="000E79D2">
          <w:rPr>
            <w:rStyle w:val="Hyperlink"/>
          </w:rPr>
          <w:t>4.0 Riscos para a segurança dos géneros alimentícios e alimentos para animais</w:t>
        </w:r>
        <w:r w:rsidRPr="000E79D2">
          <w:rPr>
            <w:webHidden/>
          </w:rPr>
          <w:tab/>
        </w:r>
        <w:r w:rsidRPr="000E79D2">
          <w:rPr>
            <w:webHidden/>
          </w:rPr>
          <w:fldChar w:fldCharType="begin"/>
        </w:r>
        <w:r w:rsidRPr="000E79D2">
          <w:rPr>
            <w:webHidden/>
          </w:rPr>
          <w:instrText xml:space="preserve"> PAGEREF _Toc437338126 \h </w:instrText>
        </w:r>
        <w:r w:rsidRPr="000E79D2">
          <w:rPr>
            <w:webHidden/>
          </w:rPr>
        </w:r>
        <w:r w:rsidRPr="000E79D2">
          <w:rPr>
            <w:webHidden/>
          </w:rPr>
          <w:fldChar w:fldCharType="separate"/>
        </w:r>
        <w:r w:rsidR="00A34265" w:rsidRPr="000E79D2">
          <w:rPr>
            <w:webHidden/>
          </w:rPr>
          <w:t>2</w:t>
        </w:r>
        <w:r w:rsidRPr="000E79D2">
          <w:rPr>
            <w:webHidden/>
          </w:rPr>
          <w:fldChar w:fldCharType="end"/>
        </w:r>
      </w:hyperlink>
    </w:p>
    <w:p w:rsidR="00C62334" w:rsidRPr="000E79D2" w:rsidRDefault="00C62334" w:rsidP="00A34265">
      <w:pPr>
        <w:pStyle w:val="TOC1"/>
        <w:rPr>
          <w:rFonts w:eastAsiaTheme="minorEastAsia" w:cstheme="minorBidi"/>
          <w:lang w:val="en-GB" w:eastAsia="en-GB" w:bidi="ar-SA"/>
        </w:rPr>
      </w:pPr>
      <w:hyperlink w:anchor="_Toc437338127" w:history="1">
        <w:r w:rsidRPr="000E79D2">
          <w:rPr>
            <w:rStyle w:val="Hyperlink"/>
          </w:rPr>
          <w:t>5.0 Controlo e redução da contaminação por salmonelas</w:t>
        </w:r>
        <w:r w:rsidRPr="000E79D2">
          <w:rPr>
            <w:webHidden/>
          </w:rPr>
          <w:tab/>
        </w:r>
        <w:r w:rsidRPr="000E79D2">
          <w:rPr>
            <w:webHidden/>
          </w:rPr>
          <w:fldChar w:fldCharType="begin"/>
        </w:r>
        <w:r w:rsidRPr="000E79D2">
          <w:rPr>
            <w:webHidden/>
          </w:rPr>
          <w:instrText xml:space="preserve"> PAGEREF _Toc437338127 \h </w:instrText>
        </w:r>
        <w:r w:rsidRPr="000E79D2">
          <w:rPr>
            <w:webHidden/>
          </w:rPr>
        </w:r>
        <w:r w:rsidRPr="000E79D2">
          <w:rPr>
            <w:webHidden/>
          </w:rPr>
          <w:fldChar w:fldCharType="separate"/>
        </w:r>
        <w:r w:rsidR="00A34265" w:rsidRPr="000E79D2">
          <w:rPr>
            <w:webHidden/>
          </w:rPr>
          <w:t>4</w:t>
        </w:r>
        <w:r w:rsidRPr="000E79D2">
          <w:rPr>
            <w:webHidden/>
          </w:rPr>
          <w:fldChar w:fldCharType="end"/>
        </w:r>
      </w:hyperlink>
    </w:p>
    <w:p w:rsidR="00C62334" w:rsidRPr="000E79D2" w:rsidRDefault="00C62334">
      <w:pPr>
        <w:pStyle w:val="TOC3"/>
        <w:tabs>
          <w:tab w:val="right" w:leader="dot" w:pos="9016"/>
        </w:tabs>
        <w:rPr>
          <w:rFonts w:asciiTheme="minorHAnsi" w:eastAsiaTheme="minorEastAsia" w:hAnsiTheme="minorHAnsi" w:cstheme="minorBidi"/>
          <w:noProof/>
          <w:sz w:val="20"/>
          <w:lang w:val="en-GB" w:eastAsia="en-GB" w:bidi="ar-SA"/>
        </w:rPr>
      </w:pPr>
      <w:hyperlink w:anchor="_Toc437338128" w:history="1">
        <w:r w:rsidRPr="000E79D2">
          <w:rPr>
            <w:rStyle w:val="Hyperlink"/>
            <w:rFonts w:asciiTheme="minorHAnsi" w:hAnsiTheme="minorHAnsi"/>
            <w:noProof/>
            <w:sz w:val="20"/>
          </w:rPr>
          <w:t>5.1 Fatores de desenvolvimento</w:t>
        </w:r>
        <w:r w:rsidRPr="000E79D2">
          <w:rPr>
            <w:rFonts w:asciiTheme="minorHAnsi" w:hAnsiTheme="minorHAnsi"/>
            <w:noProof/>
            <w:webHidden/>
            <w:sz w:val="20"/>
          </w:rPr>
          <w:tab/>
        </w:r>
        <w:r w:rsidRPr="000E79D2">
          <w:rPr>
            <w:rFonts w:asciiTheme="minorHAnsi" w:hAnsiTheme="minorHAnsi"/>
            <w:noProof/>
            <w:webHidden/>
            <w:sz w:val="20"/>
          </w:rPr>
          <w:fldChar w:fldCharType="begin"/>
        </w:r>
        <w:r w:rsidRPr="000E79D2">
          <w:rPr>
            <w:rFonts w:asciiTheme="minorHAnsi" w:hAnsiTheme="minorHAnsi"/>
            <w:noProof/>
            <w:webHidden/>
            <w:sz w:val="20"/>
          </w:rPr>
          <w:instrText xml:space="preserve"> PAGEREF _Toc437338128 \h </w:instrText>
        </w:r>
        <w:r w:rsidRPr="000E79D2">
          <w:rPr>
            <w:rFonts w:asciiTheme="minorHAnsi" w:hAnsiTheme="minorHAnsi"/>
            <w:noProof/>
            <w:webHidden/>
            <w:sz w:val="20"/>
          </w:rPr>
        </w:r>
        <w:r w:rsidRPr="000E79D2">
          <w:rPr>
            <w:rFonts w:asciiTheme="minorHAnsi" w:hAnsiTheme="minorHAnsi"/>
            <w:noProof/>
            <w:webHidden/>
            <w:sz w:val="20"/>
          </w:rPr>
          <w:fldChar w:fldCharType="separate"/>
        </w:r>
        <w:r w:rsidR="00A34265" w:rsidRPr="000E79D2">
          <w:rPr>
            <w:rFonts w:asciiTheme="minorHAnsi" w:hAnsiTheme="minorHAnsi"/>
            <w:noProof/>
            <w:webHidden/>
            <w:sz w:val="20"/>
          </w:rPr>
          <w:t>5</w:t>
        </w:r>
        <w:r w:rsidRPr="000E79D2">
          <w:rPr>
            <w:rFonts w:asciiTheme="minorHAnsi" w:hAnsiTheme="minorHAnsi"/>
            <w:noProof/>
            <w:webHidden/>
            <w:sz w:val="20"/>
          </w:rPr>
          <w:fldChar w:fldCharType="end"/>
        </w:r>
      </w:hyperlink>
    </w:p>
    <w:p w:rsidR="00C62334" w:rsidRPr="000E79D2" w:rsidRDefault="00C62334">
      <w:pPr>
        <w:pStyle w:val="TOC3"/>
        <w:tabs>
          <w:tab w:val="right" w:leader="dot" w:pos="9016"/>
        </w:tabs>
        <w:rPr>
          <w:rFonts w:asciiTheme="minorHAnsi" w:eastAsiaTheme="minorEastAsia" w:hAnsiTheme="minorHAnsi" w:cstheme="minorBidi"/>
          <w:noProof/>
          <w:sz w:val="20"/>
          <w:lang w:val="en-GB" w:eastAsia="en-GB" w:bidi="ar-SA"/>
        </w:rPr>
      </w:pPr>
      <w:hyperlink w:anchor="_Toc437338129" w:history="1">
        <w:r w:rsidRPr="000E79D2">
          <w:rPr>
            <w:rStyle w:val="Hyperlink"/>
            <w:rFonts w:asciiTheme="minorHAnsi" w:hAnsiTheme="minorHAnsi"/>
            <w:noProof/>
            <w:sz w:val="20"/>
          </w:rPr>
          <w:t>5.2 Medidas de controlo para a redução da contaminação de farinhas proteicas por salmonelas</w:t>
        </w:r>
        <w:r w:rsidRPr="000E79D2">
          <w:rPr>
            <w:rFonts w:asciiTheme="minorHAnsi" w:hAnsiTheme="minorHAnsi"/>
            <w:noProof/>
            <w:webHidden/>
            <w:sz w:val="20"/>
          </w:rPr>
          <w:tab/>
        </w:r>
        <w:r w:rsidRPr="000E79D2">
          <w:rPr>
            <w:rFonts w:asciiTheme="minorHAnsi" w:hAnsiTheme="minorHAnsi"/>
            <w:noProof/>
            <w:webHidden/>
            <w:sz w:val="20"/>
          </w:rPr>
          <w:fldChar w:fldCharType="begin"/>
        </w:r>
        <w:r w:rsidRPr="000E79D2">
          <w:rPr>
            <w:rFonts w:asciiTheme="minorHAnsi" w:hAnsiTheme="minorHAnsi"/>
            <w:noProof/>
            <w:webHidden/>
            <w:sz w:val="20"/>
          </w:rPr>
          <w:instrText xml:space="preserve"> PAGEREF _Toc437338129 \h </w:instrText>
        </w:r>
        <w:r w:rsidRPr="000E79D2">
          <w:rPr>
            <w:rFonts w:asciiTheme="minorHAnsi" w:hAnsiTheme="minorHAnsi"/>
            <w:noProof/>
            <w:webHidden/>
            <w:sz w:val="20"/>
          </w:rPr>
        </w:r>
        <w:r w:rsidRPr="000E79D2">
          <w:rPr>
            <w:rFonts w:asciiTheme="minorHAnsi" w:hAnsiTheme="minorHAnsi"/>
            <w:noProof/>
            <w:webHidden/>
            <w:sz w:val="20"/>
          </w:rPr>
          <w:fldChar w:fldCharType="separate"/>
        </w:r>
        <w:r w:rsidR="00A34265" w:rsidRPr="000E79D2">
          <w:rPr>
            <w:rFonts w:asciiTheme="minorHAnsi" w:hAnsiTheme="minorHAnsi"/>
            <w:noProof/>
            <w:webHidden/>
            <w:sz w:val="20"/>
          </w:rPr>
          <w:t>5</w:t>
        </w:r>
        <w:r w:rsidRPr="000E79D2">
          <w:rPr>
            <w:rFonts w:asciiTheme="minorHAnsi" w:hAnsiTheme="minorHAnsi"/>
            <w:noProof/>
            <w:webHidden/>
            <w:sz w:val="20"/>
          </w:rPr>
          <w:fldChar w:fldCharType="end"/>
        </w:r>
      </w:hyperlink>
    </w:p>
    <w:p w:rsidR="00C62334" w:rsidRPr="000E79D2" w:rsidRDefault="00C62334">
      <w:pPr>
        <w:pStyle w:val="TOC3"/>
        <w:tabs>
          <w:tab w:val="right" w:leader="dot" w:pos="9016"/>
        </w:tabs>
        <w:rPr>
          <w:rFonts w:asciiTheme="minorHAnsi" w:eastAsiaTheme="minorEastAsia" w:hAnsiTheme="minorHAnsi" w:cstheme="minorBidi"/>
          <w:noProof/>
          <w:sz w:val="20"/>
          <w:lang w:val="en-GB" w:eastAsia="en-GB" w:bidi="ar-SA"/>
        </w:rPr>
      </w:pPr>
      <w:hyperlink w:anchor="_Toc437338130" w:history="1">
        <w:r w:rsidRPr="000E79D2">
          <w:rPr>
            <w:rStyle w:val="Hyperlink"/>
            <w:rFonts w:asciiTheme="minorHAnsi" w:hAnsiTheme="minorHAnsi"/>
            <w:noProof/>
            <w:sz w:val="20"/>
          </w:rPr>
          <w:t>5.3 Descontaminação do produto acabado em caso de contaminação por salmonelas</w:t>
        </w:r>
        <w:r w:rsidRPr="000E79D2">
          <w:rPr>
            <w:rFonts w:asciiTheme="minorHAnsi" w:hAnsiTheme="minorHAnsi"/>
            <w:noProof/>
            <w:webHidden/>
            <w:sz w:val="20"/>
          </w:rPr>
          <w:tab/>
        </w:r>
        <w:r w:rsidRPr="000E79D2">
          <w:rPr>
            <w:rFonts w:asciiTheme="minorHAnsi" w:hAnsiTheme="minorHAnsi"/>
            <w:noProof/>
            <w:webHidden/>
            <w:sz w:val="20"/>
          </w:rPr>
          <w:fldChar w:fldCharType="begin"/>
        </w:r>
        <w:r w:rsidRPr="000E79D2">
          <w:rPr>
            <w:rFonts w:asciiTheme="minorHAnsi" w:hAnsiTheme="minorHAnsi"/>
            <w:noProof/>
            <w:webHidden/>
            <w:sz w:val="20"/>
          </w:rPr>
          <w:instrText xml:space="preserve"> PAGEREF _Toc437338130 \h </w:instrText>
        </w:r>
        <w:r w:rsidRPr="000E79D2">
          <w:rPr>
            <w:rFonts w:asciiTheme="minorHAnsi" w:hAnsiTheme="minorHAnsi"/>
            <w:noProof/>
            <w:webHidden/>
            <w:sz w:val="20"/>
          </w:rPr>
        </w:r>
        <w:r w:rsidRPr="000E79D2">
          <w:rPr>
            <w:rFonts w:asciiTheme="minorHAnsi" w:hAnsiTheme="minorHAnsi"/>
            <w:noProof/>
            <w:webHidden/>
            <w:sz w:val="20"/>
          </w:rPr>
          <w:fldChar w:fldCharType="separate"/>
        </w:r>
        <w:r w:rsidR="00A34265" w:rsidRPr="000E79D2">
          <w:rPr>
            <w:rFonts w:asciiTheme="minorHAnsi" w:hAnsiTheme="minorHAnsi"/>
            <w:noProof/>
            <w:webHidden/>
            <w:sz w:val="20"/>
          </w:rPr>
          <w:t>6</w:t>
        </w:r>
        <w:r w:rsidRPr="000E79D2">
          <w:rPr>
            <w:rFonts w:asciiTheme="minorHAnsi" w:hAnsiTheme="minorHAnsi"/>
            <w:noProof/>
            <w:webHidden/>
            <w:sz w:val="20"/>
          </w:rPr>
          <w:fldChar w:fldCharType="end"/>
        </w:r>
      </w:hyperlink>
    </w:p>
    <w:p w:rsidR="00C62334" w:rsidRPr="00A34265" w:rsidRDefault="00C62334" w:rsidP="00A34265">
      <w:pPr>
        <w:pStyle w:val="TOC1"/>
        <w:rPr>
          <w:rFonts w:eastAsiaTheme="minorEastAsia" w:cstheme="minorBidi"/>
          <w:sz w:val="22"/>
          <w:szCs w:val="22"/>
          <w:lang w:val="en-GB" w:eastAsia="en-GB" w:bidi="ar-SA"/>
        </w:rPr>
      </w:pPr>
      <w:hyperlink w:anchor="_Toc437338131" w:history="1">
        <w:r w:rsidRPr="00A34265">
          <w:rPr>
            <w:rStyle w:val="Hyperlink"/>
          </w:rPr>
          <w:t>6.0 Serotipos</w:t>
        </w:r>
        <w:r w:rsidRPr="00A34265">
          <w:rPr>
            <w:webHidden/>
          </w:rPr>
          <w:tab/>
        </w:r>
        <w:r w:rsidRPr="00A34265">
          <w:rPr>
            <w:webHidden/>
          </w:rPr>
          <w:fldChar w:fldCharType="begin"/>
        </w:r>
        <w:r w:rsidRPr="00A34265">
          <w:rPr>
            <w:webHidden/>
          </w:rPr>
          <w:instrText xml:space="preserve"> PAGEREF _Toc437338131 \h </w:instrText>
        </w:r>
        <w:r w:rsidRPr="00A34265">
          <w:rPr>
            <w:webHidden/>
          </w:rPr>
        </w:r>
        <w:r w:rsidRPr="00A34265">
          <w:rPr>
            <w:webHidden/>
          </w:rPr>
          <w:fldChar w:fldCharType="separate"/>
        </w:r>
        <w:r w:rsidR="00A34265" w:rsidRPr="00A34265">
          <w:rPr>
            <w:webHidden/>
          </w:rPr>
          <w:t>6</w:t>
        </w:r>
        <w:r w:rsidRPr="00A34265">
          <w:rPr>
            <w:webHidden/>
          </w:rPr>
          <w:fldChar w:fldCharType="end"/>
        </w:r>
      </w:hyperlink>
    </w:p>
    <w:p w:rsidR="00C62334" w:rsidRPr="00A34265" w:rsidRDefault="00C62334" w:rsidP="00A34265">
      <w:pPr>
        <w:pStyle w:val="TOC1"/>
        <w:rPr>
          <w:rFonts w:eastAsiaTheme="minorEastAsia" w:cstheme="minorBidi"/>
          <w:sz w:val="22"/>
          <w:szCs w:val="22"/>
          <w:lang w:val="en-GB" w:eastAsia="en-GB" w:bidi="ar-SA"/>
        </w:rPr>
      </w:pPr>
      <w:hyperlink w:anchor="_Toc437338132" w:history="1">
        <w:r w:rsidRPr="00A34265">
          <w:rPr>
            <w:rStyle w:val="Hyperlink"/>
          </w:rPr>
          <w:t>7.0 Mais informações</w:t>
        </w:r>
        <w:r w:rsidRPr="00A34265">
          <w:rPr>
            <w:webHidden/>
          </w:rPr>
          <w:tab/>
        </w:r>
        <w:r w:rsidRPr="00A34265">
          <w:rPr>
            <w:webHidden/>
          </w:rPr>
          <w:fldChar w:fldCharType="begin"/>
        </w:r>
        <w:r w:rsidRPr="00A34265">
          <w:rPr>
            <w:webHidden/>
          </w:rPr>
          <w:instrText xml:space="preserve"> PAGEREF _Toc437338132 \h </w:instrText>
        </w:r>
        <w:r w:rsidRPr="00A34265">
          <w:rPr>
            <w:webHidden/>
          </w:rPr>
        </w:r>
        <w:r w:rsidRPr="00A34265">
          <w:rPr>
            <w:webHidden/>
          </w:rPr>
          <w:fldChar w:fldCharType="separate"/>
        </w:r>
        <w:r w:rsidR="00A34265" w:rsidRPr="00A34265">
          <w:rPr>
            <w:webHidden/>
          </w:rPr>
          <w:t>8</w:t>
        </w:r>
        <w:r w:rsidRPr="00A34265">
          <w:rPr>
            <w:webHidden/>
          </w:rPr>
          <w:fldChar w:fldCharType="end"/>
        </w:r>
      </w:hyperlink>
    </w:p>
    <w:p w:rsidR="00C62334" w:rsidRPr="00A34265" w:rsidRDefault="00C62334" w:rsidP="00A34265">
      <w:pPr>
        <w:pStyle w:val="TOC1"/>
        <w:rPr>
          <w:rFonts w:eastAsiaTheme="minorEastAsia" w:cstheme="minorBidi"/>
          <w:sz w:val="22"/>
          <w:szCs w:val="22"/>
          <w:lang w:val="en-GB" w:eastAsia="en-GB" w:bidi="ar-SA"/>
        </w:rPr>
      </w:pPr>
      <w:hyperlink w:anchor="_Toc437338133" w:history="1">
        <w:r w:rsidRPr="00A34265">
          <w:rPr>
            <w:rStyle w:val="Hyperlink"/>
          </w:rPr>
          <w:t>8.0 Documentos de referência</w:t>
        </w:r>
        <w:r w:rsidRPr="00A34265">
          <w:rPr>
            <w:webHidden/>
          </w:rPr>
          <w:tab/>
        </w:r>
        <w:r w:rsidRPr="00A34265">
          <w:rPr>
            <w:webHidden/>
          </w:rPr>
          <w:fldChar w:fldCharType="begin"/>
        </w:r>
        <w:r w:rsidRPr="00A34265">
          <w:rPr>
            <w:webHidden/>
          </w:rPr>
          <w:instrText xml:space="preserve"> PAGEREF _Toc437338133 \h </w:instrText>
        </w:r>
        <w:r w:rsidRPr="00A34265">
          <w:rPr>
            <w:webHidden/>
          </w:rPr>
        </w:r>
        <w:r w:rsidRPr="00A34265">
          <w:rPr>
            <w:webHidden/>
          </w:rPr>
          <w:fldChar w:fldCharType="separate"/>
        </w:r>
        <w:r w:rsidR="00A34265" w:rsidRPr="00A34265">
          <w:rPr>
            <w:webHidden/>
          </w:rPr>
          <w:t>8</w:t>
        </w:r>
        <w:r w:rsidRPr="00A34265">
          <w:rPr>
            <w:webHidden/>
          </w:rPr>
          <w:fldChar w:fldCharType="end"/>
        </w:r>
      </w:hyperlink>
    </w:p>
    <w:p w:rsidR="00C62334" w:rsidRPr="00A34265" w:rsidRDefault="00C62334" w:rsidP="00A34265">
      <w:pPr>
        <w:pStyle w:val="TOC1"/>
        <w:rPr>
          <w:rFonts w:eastAsiaTheme="minorEastAsia" w:cstheme="minorBidi"/>
          <w:sz w:val="22"/>
          <w:szCs w:val="22"/>
          <w:lang w:val="en-GB" w:eastAsia="en-GB" w:bidi="ar-SA"/>
        </w:rPr>
      </w:pPr>
      <w:hyperlink w:anchor="_Toc437338134" w:history="1">
        <w:r w:rsidRPr="00A34265">
          <w:rPr>
            <w:rStyle w:val="Hyperlink"/>
          </w:rPr>
          <w:t>9.0 Agradecimentos</w:t>
        </w:r>
        <w:r w:rsidRPr="00A34265">
          <w:rPr>
            <w:webHidden/>
          </w:rPr>
          <w:tab/>
        </w:r>
        <w:r w:rsidRPr="00A34265">
          <w:rPr>
            <w:webHidden/>
          </w:rPr>
          <w:fldChar w:fldCharType="begin"/>
        </w:r>
        <w:r w:rsidRPr="00A34265">
          <w:rPr>
            <w:webHidden/>
          </w:rPr>
          <w:instrText xml:space="preserve"> PAGEREF _Toc437338134 \h </w:instrText>
        </w:r>
        <w:r w:rsidRPr="00A34265">
          <w:rPr>
            <w:webHidden/>
          </w:rPr>
        </w:r>
        <w:r w:rsidRPr="00A34265">
          <w:rPr>
            <w:webHidden/>
          </w:rPr>
          <w:fldChar w:fldCharType="separate"/>
        </w:r>
        <w:r w:rsidR="00A34265" w:rsidRPr="00A34265">
          <w:rPr>
            <w:webHidden/>
          </w:rPr>
          <w:t>8</w:t>
        </w:r>
        <w:r w:rsidRPr="00A34265">
          <w:rPr>
            <w:webHidden/>
          </w:rPr>
          <w:fldChar w:fldCharType="end"/>
        </w:r>
      </w:hyperlink>
    </w:p>
    <w:p w:rsidR="00C62334" w:rsidRPr="00A34265" w:rsidRDefault="00C62334" w:rsidP="00A34265">
      <w:pPr>
        <w:pStyle w:val="TOC1"/>
        <w:rPr>
          <w:rFonts w:eastAsiaTheme="minorEastAsia"/>
          <w:lang w:val="en-GB" w:eastAsia="en-GB" w:bidi="ar-SA"/>
        </w:rPr>
      </w:pPr>
      <w:hyperlink w:anchor="_Toc437338135" w:history="1">
        <w:r w:rsidRPr="00A34265">
          <w:rPr>
            <w:rStyle w:val="Hyperlink"/>
            <w:rFonts w:cs="Arial"/>
          </w:rPr>
          <w:t>Anexo 1 — Relatório da DTU Food — Instituto Nacional dos Alimentos — Avaliação do impacto na saúde humana das salmonelas presentes nos alimentos para animais</w:t>
        </w:r>
        <w:r w:rsidRPr="00A34265">
          <w:rPr>
            <w:webHidden/>
          </w:rPr>
          <w:tab/>
        </w:r>
        <w:r w:rsidRPr="00A34265">
          <w:rPr>
            <w:webHidden/>
          </w:rPr>
          <w:fldChar w:fldCharType="begin"/>
        </w:r>
        <w:r w:rsidRPr="00A34265">
          <w:rPr>
            <w:webHidden/>
          </w:rPr>
          <w:instrText xml:space="preserve"> PAGEREF _Toc437338135 \h </w:instrText>
        </w:r>
        <w:r w:rsidRPr="00A34265">
          <w:rPr>
            <w:webHidden/>
          </w:rPr>
        </w:r>
        <w:r w:rsidRPr="00A34265">
          <w:rPr>
            <w:webHidden/>
          </w:rPr>
          <w:fldChar w:fldCharType="separate"/>
        </w:r>
        <w:r w:rsidR="00A34265" w:rsidRPr="00A34265">
          <w:rPr>
            <w:webHidden/>
          </w:rPr>
          <w:t>9</w:t>
        </w:r>
        <w:r w:rsidRPr="00A34265">
          <w:rPr>
            <w:webHidden/>
          </w:rPr>
          <w:fldChar w:fldCharType="end"/>
        </w:r>
      </w:hyperlink>
    </w:p>
    <w:p w:rsidR="00A22C23" w:rsidRPr="00930236" w:rsidRDefault="00772F5A" w:rsidP="00A34265">
      <w:pPr>
        <w:pStyle w:val="TOC1"/>
      </w:pPr>
      <w:r w:rsidRPr="00C62334">
        <w:fldChar w:fldCharType="end"/>
      </w:r>
      <w:bookmarkStart w:id="6" w:name="_Toc399765980"/>
      <w:bookmarkStart w:id="7" w:name="_Toc399862010"/>
    </w:p>
    <w:p w:rsidR="00930236" w:rsidRPr="006B115A" w:rsidRDefault="00930236" w:rsidP="00930236">
      <w:pPr>
        <w:pStyle w:val="Heading1"/>
        <w:rPr>
          <w:rFonts w:ascii="Calibri" w:hAnsi="Calibri"/>
          <w:color w:val="4F81BD"/>
          <w:sz w:val="24"/>
          <w:szCs w:val="24"/>
        </w:rPr>
      </w:pPr>
      <w:bookmarkStart w:id="8" w:name="_Toc437338123"/>
      <w:bookmarkEnd w:id="6"/>
      <w:bookmarkEnd w:id="7"/>
      <w:r>
        <w:rPr>
          <w:rFonts w:ascii="Calibri" w:hAnsi="Calibri"/>
          <w:color w:val="4F81BD"/>
          <w:sz w:val="24"/>
        </w:rPr>
        <w:t>1</w:t>
      </w:r>
      <w:r>
        <w:rPr>
          <w:rFonts w:ascii="Calibri" w:hAnsi="Calibri"/>
          <w:color w:val="4F81BD"/>
          <w:sz w:val="24"/>
        </w:rPr>
        <w:t xml:space="preserve">.0 </w:t>
      </w:r>
      <w:r>
        <w:rPr>
          <w:rFonts w:ascii="Calibri" w:hAnsi="Calibri"/>
          <w:color w:val="4F81BD"/>
          <w:sz w:val="24"/>
        </w:rPr>
        <w:t>Natureza d</w:t>
      </w:r>
      <w:r>
        <w:rPr>
          <w:rFonts w:ascii="Calibri" w:hAnsi="Calibri"/>
          <w:color w:val="4F81BD"/>
          <w:sz w:val="24"/>
        </w:rPr>
        <w:t>o</w:t>
      </w:r>
      <w:r>
        <w:rPr>
          <w:rFonts w:ascii="Calibri" w:hAnsi="Calibri"/>
          <w:color w:val="4F81BD"/>
          <w:sz w:val="24"/>
        </w:rPr>
        <w:t xml:space="preserve"> perigo</w:t>
      </w:r>
      <w:bookmarkEnd w:id="8"/>
    </w:p>
    <w:p w:rsidR="00723538" w:rsidRDefault="00723538" w:rsidP="00930236"/>
    <w:p w:rsidR="00723538" w:rsidRPr="00C27593" w:rsidRDefault="00723538" w:rsidP="00C564D7">
      <w:pPr>
        <w:rPr>
          <w:rFonts w:ascii="Calibri" w:hAnsi="Calibri" w:cs="Arial"/>
          <w:sz w:val="20"/>
        </w:rPr>
      </w:pPr>
      <w:r>
        <w:rPr>
          <w:rFonts w:ascii="Calibri" w:hAnsi="Calibri"/>
          <w:sz w:val="20"/>
        </w:rPr>
        <w:t>Perigo biológico</w:t>
      </w:r>
    </w:p>
    <w:p w:rsidR="00723538" w:rsidRPr="006B115A" w:rsidRDefault="00723538" w:rsidP="000F7077">
      <w:pPr>
        <w:pStyle w:val="Heading1"/>
        <w:rPr>
          <w:rFonts w:ascii="Calibri" w:hAnsi="Calibri"/>
          <w:color w:val="4F81BD"/>
          <w:sz w:val="24"/>
          <w:szCs w:val="24"/>
        </w:rPr>
      </w:pPr>
      <w:bookmarkStart w:id="9" w:name="_Toc399765981"/>
      <w:bookmarkStart w:id="10" w:name="_Toc399862011"/>
      <w:bookmarkStart w:id="11" w:name="_Toc436740176"/>
      <w:bookmarkStart w:id="12" w:name="_Toc437338124"/>
      <w:r>
        <w:rPr>
          <w:rFonts w:ascii="Calibri" w:hAnsi="Calibri"/>
          <w:color w:val="4F81BD"/>
          <w:sz w:val="24"/>
        </w:rPr>
        <w:t>2.0 Classificação</w:t>
      </w:r>
      <w:bookmarkEnd w:id="9"/>
      <w:bookmarkEnd w:id="10"/>
      <w:bookmarkEnd w:id="11"/>
      <w:bookmarkEnd w:id="12"/>
    </w:p>
    <w:p w:rsidR="00723538" w:rsidRDefault="00723538" w:rsidP="00C564D7">
      <w:pPr>
        <w:jc w:val="both"/>
        <w:rPr>
          <w:rFonts w:ascii="Calibri" w:hAnsi="Calibri" w:cs="Arial"/>
          <w:i/>
          <w:sz w:val="20"/>
        </w:rPr>
      </w:pPr>
    </w:p>
    <w:p w:rsidR="00723538" w:rsidRPr="00AC0E3D" w:rsidRDefault="00723538" w:rsidP="00B67B2F">
      <w:pPr>
        <w:jc w:val="both"/>
        <w:rPr>
          <w:rFonts w:ascii="Calibri" w:hAnsi="Calibri" w:cs="Arial"/>
          <w:sz w:val="20"/>
        </w:rPr>
      </w:pPr>
      <w:r>
        <w:rPr>
          <w:rFonts w:ascii="Calibri" w:hAnsi="Calibri"/>
          <w:i/>
          <w:sz w:val="20"/>
        </w:rPr>
        <w:t xml:space="preserve">As </w:t>
      </w:r>
      <w:r w:rsidRPr="001E7895">
        <w:rPr>
          <w:rFonts w:ascii="Calibri" w:hAnsi="Calibri"/>
          <w:sz w:val="20"/>
        </w:rPr>
        <w:t>salmonelas</w:t>
      </w:r>
      <w:r>
        <w:rPr>
          <w:rFonts w:ascii="Calibri" w:hAnsi="Calibri"/>
          <w:sz w:val="20"/>
        </w:rPr>
        <w:t xml:space="preserve"> são bactérias que pertencem à família das enterobactérias e são patogénicas para os seres humanos e animais. </w:t>
      </w:r>
      <w:r>
        <w:rPr>
          <w:rStyle w:val="hps"/>
          <w:rFonts w:ascii="Calibri" w:hAnsi="Calibri"/>
          <w:sz w:val="20"/>
        </w:rPr>
        <w:t>O género</w:t>
      </w:r>
      <w:r>
        <w:rPr>
          <w:rFonts w:ascii="Calibri" w:hAnsi="Calibri"/>
          <w:sz w:val="20"/>
        </w:rPr>
        <w:t xml:space="preserve"> é</w:t>
      </w:r>
      <w:r>
        <w:rPr>
          <w:rStyle w:val="hps"/>
          <w:rFonts w:ascii="Calibri" w:hAnsi="Calibri"/>
          <w:sz w:val="20"/>
        </w:rPr>
        <w:t xml:space="preserve"> composto por duas</w:t>
      </w:r>
      <w:r>
        <w:rPr>
          <w:rFonts w:ascii="Calibri" w:hAnsi="Calibri"/>
          <w:sz w:val="20"/>
        </w:rPr>
        <w:t xml:space="preserve"> </w:t>
      </w:r>
      <w:r>
        <w:rPr>
          <w:rStyle w:val="hps"/>
          <w:rFonts w:ascii="Calibri" w:hAnsi="Calibri"/>
          <w:sz w:val="20"/>
        </w:rPr>
        <w:t>espécies</w:t>
      </w:r>
      <w:r>
        <w:rPr>
          <w:rFonts w:ascii="Calibri" w:hAnsi="Calibri"/>
          <w:sz w:val="20"/>
        </w:rPr>
        <w:t xml:space="preserve">: S. </w:t>
      </w:r>
      <w:r>
        <w:rPr>
          <w:rStyle w:val="hps"/>
          <w:rFonts w:ascii="Calibri" w:hAnsi="Calibri"/>
          <w:sz w:val="20"/>
        </w:rPr>
        <w:t>enterica</w:t>
      </w:r>
      <w:r>
        <w:rPr>
          <w:rFonts w:ascii="Calibri" w:hAnsi="Calibri"/>
          <w:sz w:val="20"/>
        </w:rPr>
        <w:t xml:space="preserve"> </w:t>
      </w:r>
      <w:r>
        <w:rPr>
          <w:rStyle w:val="hps"/>
          <w:rFonts w:ascii="Calibri" w:hAnsi="Calibri"/>
          <w:sz w:val="20"/>
        </w:rPr>
        <w:t>e</w:t>
      </w:r>
      <w:r>
        <w:rPr>
          <w:rFonts w:ascii="Calibri" w:hAnsi="Calibri"/>
          <w:sz w:val="20"/>
        </w:rPr>
        <w:t xml:space="preserve"> </w:t>
      </w:r>
      <w:r>
        <w:rPr>
          <w:rStyle w:val="hps"/>
          <w:rFonts w:ascii="Calibri" w:hAnsi="Calibri"/>
          <w:sz w:val="20"/>
        </w:rPr>
        <w:t>S.</w:t>
      </w:r>
      <w:r>
        <w:rPr>
          <w:rFonts w:ascii="Calibri" w:hAnsi="Calibri"/>
          <w:sz w:val="20"/>
        </w:rPr>
        <w:t xml:space="preserve"> </w:t>
      </w:r>
      <w:r>
        <w:rPr>
          <w:rStyle w:val="hps"/>
          <w:rFonts w:ascii="Calibri" w:hAnsi="Calibri"/>
          <w:sz w:val="20"/>
        </w:rPr>
        <w:t>bongori</w:t>
      </w:r>
      <w:r>
        <w:rPr>
          <w:rFonts w:ascii="Calibri" w:hAnsi="Calibri"/>
          <w:sz w:val="20"/>
        </w:rPr>
        <w:t xml:space="preserve">. </w:t>
      </w:r>
      <w:r>
        <w:rPr>
          <w:rStyle w:val="hps"/>
          <w:rFonts w:ascii="Calibri" w:hAnsi="Calibri"/>
          <w:sz w:val="20"/>
        </w:rPr>
        <w:t>Estas espécies</w:t>
      </w:r>
      <w:r>
        <w:rPr>
          <w:rFonts w:ascii="Calibri" w:hAnsi="Calibri"/>
          <w:sz w:val="20"/>
        </w:rPr>
        <w:t xml:space="preserve"> </w:t>
      </w:r>
      <w:r>
        <w:rPr>
          <w:rStyle w:val="hps"/>
          <w:rFonts w:ascii="Calibri" w:hAnsi="Calibri"/>
          <w:sz w:val="20"/>
        </w:rPr>
        <w:t>dividem</w:t>
      </w:r>
      <w:r w:rsidR="00A514F8">
        <w:rPr>
          <w:rStyle w:val="hps"/>
          <w:rFonts w:ascii="Calibri" w:hAnsi="Calibri"/>
          <w:sz w:val="20"/>
        </w:rPr>
        <w:noBreakHyphen/>
      </w:r>
      <w:r>
        <w:rPr>
          <w:rStyle w:val="hps"/>
          <w:rFonts w:ascii="Calibri" w:hAnsi="Calibri"/>
          <w:sz w:val="20"/>
        </w:rPr>
        <w:t>se</w:t>
      </w:r>
      <w:r>
        <w:rPr>
          <w:rFonts w:ascii="Calibri" w:hAnsi="Calibri"/>
          <w:sz w:val="20"/>
        </w:rPr>
        <w:t xml:space="preserve"> </w:t>
      </w:r>
      <w:r>
        <w:rPr>
          <w:rStyle w:val="hps"/>
          <w:rFonts w:ascii="Calibri" w:hAnsi="Calibri"/>
          <w:sz w:val="20"/>
        </w:rPr>
        <w:t>em subespécies, que por sua vez se dividem em</w:t>
      </w:r>
      <w:r>
        <w:rPr>
          <w:rFonts w:ascii="Calibri" w:hAnsi="Calibri"/>
          <w:sz w:val="20"/>
        </w:rPr>
        <w:t xml:space="preserve"> serotipos. Existem alguns serotipos que podem ser ainda submetidos a fagotipagem. </w:t>
      </w:r>
      <w:r>
        <w:rPr>
          <w:rStyle w:val="hps"/>
          <w:rFonts w:ascii="Calibri" w:hAnsi="Calibri"/>
          <w:sz w:val="20"/>
        </w:rPr>
        <w:t>A nível mundial, foram descritos mais</w:t>
      </w:r>
      <w:r>
        <w:rPr>
          <w:rFonts w:ascii="Calibri" w:hAnsi="Calibri"/>
          <w:sz w:val="20"/>
        </w:rPr>
        <w:t xml:space="preserve"> </w:t>
      </w:r>
      <w:r>
        <w:rPr>
          <w:rStyle w:val="hps"/>
          <w:rFonts w:ascii="Calibri" w:hAnsi="Calibri"/>
          <w:sz w:val="20"/>
        </w:rPr>
        <w:t>de 2400</w:t>
      </w:r>
      <w:r>
        <w:rPr>
          <w:rFonts w:ascii="Calibri" w:hAnsi="Calibri"/>
          <w:sz w:val="20"/>
        </w:rPr>
        <w:t xml:space="preserve"> </w:t>
      </w:r>
      <w:r>
        <w:rPr>
          <w:rStyle w:val="hps"/>
          <w:rFonts w:ascii="Calibri" w:hAnsi="Calibri"/>
          <w:sz w:val="20"/>
        </w:rPr>
        <w:t>serotipos</w:t>
      </w:r>
      <w:r>
        <w:rPr>
          <w:rFonts w:ascii="Calibri" w:hAnsi="Calibri"/>
          <w:sz w:val="20"/>
        </w:rPr>
        <w:t>. Estes</w:t>
      </w:r>
      <w:r>
        <w:rPr>
          <w:rStyle w:val="hps"/>
          <w:rFonts w:ascii="Calibri" w:hAnsi="Calibri"/>
          <w:sz w:val="20"/>
        </w:rPr>
        <w:t xml:space="preserve"> serotipos</w:t>
      </w:r>
      <w:r>
        <w:rPr>
          <w:rFonts w:ascii="Calibri" w:hAnsi="Calibri"/>
          <w:sz w:val="20"/>
        </w:rPr>
        <w:t xml:space="preserve"> </w:t>
      </w:r>
      <w:r>
        <w:rPr>
          <w:rStyle w:val="hps"/>
          <w:rFonts w:ascii="Calibri" w:hAnsi="Calibri"/>
          <w:sz w:val="20"/>
        </w:rPr>
        <w:t>variam</w:t>
      </w:r>
      <w:r w:rsidR="00A514F8">
        <w:rPr>
          <w:rStyle w:val="hps"/>
          <w:rFonts w:ascii="Calibri" w:hAnsi="Calibri"/>
          <w:sz w:val="20"/>
        </w:rPr>
        <w:t xml:space="preserve"> </w:t>
      </w:r>
      <w:r>
        <w:rPr>
          <w:rFonts w:ascii="Calibri" w:hAnsi="Calibri"/>
          <w:sz w:val="20"/>
        </w:rPr>
        <w:t>em termos de</w:t>
      </w:r>
      <w:r>
        <w:rPr>
          <w:rStyle w:val="hps"/>
          <w:rFonts w:ascii="Calibri" w:hAnsi="Calibri"/>
          <w:sz w:val="20"/>
        </w:rPr>
        <w:t xml:space="preserve"> via de</w:t>
      </w:r>
      <w:r>
        <w:rPr>
          <w:rFonts w:ascii="Calibri" w:hAnsi="Calibri"/>
          <w:sz w:val="20"/>
        </w:rPr>
        <w:t xml:space="preserve"> </w:t>
      </w:r>
      <w:r>
        <w:rPr>
          <w:rStyle w:val="hps"/>
          <w:rFonts w:ascii="Calibri" w:hAnsi="Calibri"/>
          <w:sz w:val="20"/>
        </w:rPr>
        <w:t>infeção, ocorrência</w:t>
      </w:r>
      <w:r>
        <w:rPr>
          <w:rFonts w:ascii="Calibri" w:hAnsi="Calibri"/>
          <w:sz w:val="20"/>
        </w:rPr>
        <w:t xml:space="preserve">, </w:t>
      </w:r>
      <w:r>
        <w:rPr>
          <w:rStyle w:val="hps"/>
          <w:rFonts w:ascii="Calibri" w:hAnsi="Calibri"/>
          <w:sz w:val="20"/>
        </w:rPr>
        <w:t>sintomas</w:t>
      </w:r>
      <w:r>
        <w:rPr>
          <w:rFonts w:ascii="Calibri" w:hAnsi="Calibri"/>
          <w:sz w:val="20"/>
        </w:rPr>
        <w:t xml:space="preserve"> </w:t>
      </w:r>
      <w:r>
        <w:rPr>
          <w:rStyle w:val="hps"/>
          <w:rFonts w:ascii="Calibri" w:hAnsi="Calibri"/>
          <w:sz w:val="20"/>
        </w:rPr>
        <w:t>e nível de resistência a</w:t>
      </w:r>
      <w:r>
        <w:rPr>
          <w:rFonts w:ascii="Calibri" w:hAnsi="Calibri"/>
          <w:sz w:val="20"/>
        </w:rPr>
        <w:t xml:space="preserve"> </w:t>
      </w:r>
      <w:r>
        <w:rPr>
          <w:rStyle w:val="hps"/>
          <w:rFonts w:ascii="Calibri" w:hAnsi="Calibri"/>
          <w:sz w:val="20"/>
        </w:rPr>
        <w:t>antibióticos</w:t>
      </w:r>
      <w:r>
        <w:rPr>
          <w:rFonts w:ascii="Calibri" w:hAnsi="Calibri"/>
          <w:sz w:val="20"/>
        </w:rPr>
        <w:t xml:space="preserve">. </w:t>
      </w:r>
    </w:p>
    <w:p w:rsidR="00723538" w:rsidRDefault="00723538" w:rsidP="00C564D7">
      <w:pPr>
        <w:tabs>
          <w:tab w:val="left" w:pos="0"/>
          <w:tab w:val="left" w:pos="284"/>
          <w:tab w:val="left" w:pos="567"/>
        </w:tabs>
        <w:spacing w:before="120"/>
        <w:jc w:val="both"/>
        <w:rPr>
          <w:rFonts w:ascii="Calibri" w:hAnsi="Calibri" w:cs="Arial"/>
          <w:sz w:val="20"/>
        </w:rPr>
      </w:pPr>
      <w:r>
        <w:rPr>
          <w:rFonts w:ascii="Calibri" w:hAnsi="Calibri"/>
          <w:sz w:val="20"/>
        </w:rPr>
        <w:t xml:space="preserve">Do ponto de vista epidemiológico, as </w:t>
      </w:r>
      <w:r w:rsidRPr="001E7895">
        <w:rPr>
          <w:rFonts w:ascii="Calibri" w:hAnsi="Calibri"/>
          <w:sz w:val="20"/>
        </w:rPr>
        <w:t>salmonelas</w:t>
      </w:r>
      <w:r>
        <w:rPr>
          <w:rFonts w:ascii="Calibri" w:hAnsi="Calibri"/>
          <w:sz w:val="20"/>
        </w:rPr>
        <w:t xml:space="preserve"> podem ser divididas em três grupos principais:</w:t>
      </w:r>
    </w:p>
    <w:p w:rsidR="00723538" w:rsidRDefault="00723538">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Estirpes que apenas infetam seres humanos e são responsáveis pela febre tifoide com disseminação septicémica, que não são patogénicas para as outras espécies animais.</w:t>
      </w:r>
    </w:p>
    <w:p w:rsidR="00723538" w:rsidRDefault="00723538">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Estirpes especificamente adaptadas a determinadas espécies de vertebrados (aves de capoeira, ovinos, etc.), algumas das quais são patogénicas para o ser humano.</w:t>
      </w:r>
    </w:p>
    <w:p w:rsidR="00723538" w:rsidRDefault="00723538">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 xml:space="preserve">Estirpes que não têm um hospedeiro preferido específico e que infetam tantos os seres humanos como os animais. Este é o grupo no qual se encontram os agentes principais das </w:t>
      </w:r>
      <w:r w:rsidRPr="001E7895">
        <w:rPr>
          <w:rFonts w:ascii="Calibri" w:hAnsi="Calibri"/>
          <w:sz w:val="20"/>
        </w:rPr>
        <w:t>salmonelas</w:t>
      </w:r>
      <w:r>
        <w:rPr>
          <w:rFonts w:ascii="Calibri" w:hAnsi="Calibri"/>
          <w:sz w:val="20"/>
        </w:rPr>
        <w:t xml:space="preserve"> atualmente identificadas.</w:t>
      </w:r>
    </w:p>
    <w:p w:rsidR="00723538" w:rsidRPr="006B115A" w:rsidRDefault="00723538" w:rsidP="00A94DF2">
      <w:pPr>
        <w:pStyle w:val="Heading1"/>
        <w:rPr>
          <w:rFonts w:ascii="Calibri" w:hAnsi="Calibri"/>
          <w:color w:val="4F81BD"/>
          <w:sz w:val="24"/>
          <w:szCs w:val="24"/>
        </w:rPr>
      </w:pPr>
      <w:bookmarkStart w:id="13" w:name="_Toc399765982"/>
      <w:bookmarkStart w:id="14" w:name="_Toc399862012"/>
      <w:bookmarkStart w:id="15" w:name="_Toc436740177"/>
      <w:bookmarkStart w:id="16" w:name="_Toc437338125"/>
      <w:r>
        <w:rPr>
          <w:rFonts w:ascii="Calibri" w:hAnsi="Calibri"/>
          <w:color w:val="4F81BD"/>
          <w:sz w:val="24"/>
        </w:rPr>
        <w:t>3.0 Origem</w:t>
      </w:r>
      <w:bookmarkEnd w:id="13"/>
      <w:bookmarkEnd w:id="14"/>
      <w:bookmarkEnd w:id="15"/>
      <w:bookmarkEnd w:id="16"/>
    </w:p>
    <w:p w:rsidR="00723538" w:rsidRDefault="00723538" w:rsidP="0030082D">
      <w:pPr>
        <w:spacing w:before="120"/>
        <w:jc w:val="both"/>
        <w:rPr>
          <w:rFonts w:ascii="Calibri" w:hAnsi="Calibri" w:cs="Arial"/>
          <w:sz w:val="20"/>
        </w:rPr>
      </w:pPr>
      <w:r>
        <w:rPr>
          <w:rFonts w:ascii="Calibri" w:hAnsi="Calibri"/>
          <w:i/>
          <w:sz w:val="20"/>
        </w:rPr>
        <w:t xml:space="preserve">As </w:t>
      </w:r>
      <w:r w:rsidRPr="001E7895">
        <w:rPr>
          <w:rFonts w:ascii="Calibri" w:hAnsi="Calibri"/>
          <w:sz w:val="20"/>
        </w:rPr>
        <w:t>salmonelas</w:t>
      </w:r>
      <w:r>
        <w:rPr>
          <w:rFonts w:ascii="Calibri" w:hAnsi="Calibri"/>
          <w:sz w:val="20"/>
        </w:rPr>
        <w:t xml:space="preserve"> possuem caraterísticas que explicam a sua ampla disseminação no ambiente:</w:t>
      </w:r>
    </w:p>
    <w:p w:rsidR="00723538" w:rsidRDefault="00723538" w:rsidP="0030082D">
      <w:pPr>
        <w:spacing w:before="120"/>
        <w:jc w:val="both"/>
        <w:rPr>
          <w:rFonts w:ascii="Calibri" w:hAnsi="Calibri" w:cs="Arial"/>
          <w:sz w:val="20"/>
        </w:rPr>
      </w:pPr>
    </w:p>
    <w:p w:rsidR="00723538" w:rsidRDefault="00723538" w:rsidP="0030082D">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São transportadas por uma grande variedade de hospedeiros (humanos, mamíferos, aves, répteis e insetos)</w:t>
      </w:r>
    </w:p>
    <w:p w:rsidR="00723538" w:rsidRDefault="00723538" w:rsidP="0030082D">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As salmonelas podem ser encontradas no solo, água, ar, superfícies, etc.</w:t>
      </w:r>
    </w:p>
    <w:p w:rsidR="00723538" w:rsidRPr="00C173FE" w:rsidRDefault="00723538" w:rsidP="00A94DF2">
      <w:pPr>
        <w:pStyle w:val="ListParagraph"/>
        <w:numPr>
          <w:ilvl w:val="0"/>
          <w:numId w:val="18"/>
        </w:numPr>
        <w:tabs>
          <w:tab w:val="left" w:pos="284"/>
        </w:tabs>
        <w:rPr>
          <w:rFonts w:ascii="Calibri" w:hAnsi="Calibri" w:cs="Arial"/>
          <w:sz w:val="20"/>
        </w:rPr>
      </w:pPr>
      <w:r>
        <w:rPr>
          <w:rFonts w:ascii="Calibri" w:hAnsi="Calibri"/>
          <w:sz w:val="20"/>
        </w:rPr>
        <w:t>Produtos agrícolas entrados</w:t>
      </w:r>
    </w:p>
    <w:p w:rsidR="00723538" w:rsidRDefault="00723538" w:rsidP="0030082D">
      <w:pPr>
        <w:tabs>
          <w:tab w:val="left" w:pos="284"/>
        </w:tabs>
        <w:rPr>
          <w:rFonts w:ascii="Calibri" w:hAnsi="Calibri" w:cs="Arial"/>
          <w:sz w:val="20"/>
        </w:rPr>
      </w:pPr>
    </w:p>
    <w:p w:rsidR="00723538" w:rsidRPr="00C27593" w:rsidRDefault="00723538" w:rsidP="0030082D">
      <w:pPr>
        <w:tabs>
          <w:tab w:val="left" w:pos="0"/>
          <w:tab w:val="left" w:pos="284"/>
          <w:tab w:val="left" w:pos="567"/>
        </w:tabs>
        <w:jc w:val="both"/>
        <w:rPr>
          <w:rFonts w:ascii="Calibri" w:hAnsi="Calibri" w:cs="Arial"/>
          <w:sz w:val="20"/>
        </w:rPr>
      </w:pPr>
      <w:r>
        <w:rPr>
          <w:rFonts w:ascii="Calibri" w:hAnsi="Calibri"/>
          <w:sz w:val="20"/>
        </w:rPr>
        <w:t>Têm uma elevada capacidade de sobrevivência no ambiente.</w:t>
      </w:r>
    </w:p>
    <w:p w:rsidR="00723538" w:rsidRPr="0030082D" w:rsidRDefault="00723538" w:rsidP="0030082D">
      <w:pPr>
        <w:tabs>
          <w:tab w:val="left" w:pos="284"/>
        </w:tabs>
        <w:rPr>
          <w:rFonts w:ascii="Calibri" w:hAnsi="Calibri" w:cs="Arial"/>
          <w:sz w:val="20"/>
        </w:rPr>
      </w:pPr>
    </w:p>
    <w:p w:rsidR="00723538" w:rsidRPr="006B115A" w:rsidRDefault="00723538" w:rsidP="000F7077">
      <w:pPr>
        <w:pStyle w:val="Heading1"/>
        <w:rPr>
          <w:rFonts w:ascii="Calibri" w:hAnsi="Calibri"/>
          <w:color w:val="4F81BD"/>
          <w:sz w:val="24"/>
          <w:szCs w:val="24"/>
        </w:rPr>
      </w:pPr>
      <w:bookmarkStart w:id="17" w:name="_Toc399765983"/>
      <w:bookmarkStart w:id="18" w:name="_Toc399862013"/>
      <w:bookmarkStart w:id="19" w:name="_Toc436740178"/>
      <w:bookmarkStart w:id="20" w:name="_Toc437338126"/>
      <w:r>
        <w:rPr>
          <w:rFonts w:ascii="Calibri" w:hAnsi="Calibri"/>
          <w:color w:val="4F81BD"/>
          <w:sz w:val="24"/>
        </w:rPr>
        <w:t>4.0 Riscos para a segurança dos géneros alimentícios e alimentos para animais</w:t>
      </w:r>
      <w:bookmarkEnd w:id="17"/>
      <w:bookmarkEnd w:id="18"/>
      <w:bookmarkEnd w:id="19"/>
      <w:bookmarkEnd w:id="20"/>
    </w:p>
    <w:p w:rsidR="00723538" w:rsidRPr="00C27593" w:rsidRDefault="00723538" w:rsidP="006B32C7">
      <w:pPr>
        <w:tabs>
          <w:tab w:val="left" w:pos="0"/>
          <w:tab w:val="left" w:pos="284"/>
          <w:tab w:val="left" w:pos="567"/>
        </w:tabs>
        <w:jc w:val="both"/>
        <w:rPr>
          <w:rFonts w:ascii="Calibri" w:hAnsi="Calibri" w:cs="Arial"/>
          <w:color w:val="4F81BD"/>
          <w:sz w:val="20"/>
        </w:rPr>
      </w:pPr>
    </w:p>
    <w:p w:rsidR="00723538" w:rsidRPr="00754960" w:rsidRDefault="00723538" w:rsidP="00286CFD">
      <w:pPr>
        <w:pStyle w:val="CM4"/>
        <w:ind w:right="125"/>
        <w:jc w:val="both"/>
        <w:rPr>
          <w:rFonts w:ascii="Calibri" w:hAnsi="Calibri"/>
          <w:color w:val="000000"/>
          <w:sz w:val="20"/>
          <w:szCs w:val="20"/>
        </w:rPr>
      </w:pPr>
      <w:r>
        <w:rPr>
          <w:rFonts w:ascii="Calibri" w:hAnsi="Calibri"/>
          <w:color w:val="000000"/>
          <w:sz w:val="20"/>
        </w:rPr>
        <w:t xml:space="preserve">Quando consumidas por humanos, </w:t>
      </w:r>
      <w:r w:rsidRPr="001E7895">
        <w:rPr>
          <w:rFonts w:ascii="Calibri" w:hAnsi="Calibri"/>
          <w:color w:val="000000"/>
          <w:sz w:val="20"/>
        </w:rPr>
        <w:t>as salmonelas</w:t>
      </w:r>
      <w:r>
        <w:rPr>
          <w:rFonts w:ascii="Calibri" w:hAnsi="Calibri"/>
          <w:color w:val="000000"/>
          <w:sz w:val="20"/>
        </w:rPr>
        <w:t xml:space="preserve"> podem causar salmonelose. Os sintomas da salmonelose incluem náuseas, vómitos, dores abdominais, diarreia, febre e dores de cabeça. </w:t>
      </w:r>
      <w:r>
        <w:rPr>
          <w:rFonts w:ascii="Calibri" w:hAnsi="Calibri"/>
          <w:sz w:val="20"/>
        </w:rPr>
        <w:t>A significância em matéria de saúde pública pode variar dependendo do serotipo, da via de infeção, da capacidade para se disseminar e desencadear doença em seres humanos e animais, e da virulência do serotipo</w:t>
      </w:r>
      <w:r>
        <w:rPr>
          <w:rStyle w:val="FootnoteReference"/>
          <w:rFonts w:ascii="Calibri" w:hAnsi="Calibri"/>
          <w:sz w:val="20"/>
        </w:rPr>
        <w:footnoteReference w:id="1"/>
      </w:r>
      <w:r>
        <w:t>.</w:t>
      </w:r>
    </w:p>
    <w:p w:rsidR="00723538" w:rsidRPr="00754960" w:rsidRDefault="00723538" w:rsidP="00286CFD">
      <w:pPr>
        <w:jc w:val="both"/>
      </w:pPr>
    </w:p>
    <w:p w:rsidR="00723538" w:rsidRPr="00754960" w:rsidRDefault="00723538" w:rsidP="00286CFD">
      <w:pPr>
        <w:jc w:val="both"/>
        <w:rPr>
          <w:rFonts w:ascii="Calibri" w:hAnsi="Calibri"/>
          <w:color w:val="000000"/>
          <w:sz w:val="20"/>
        </w:rPr>
      </w:pPr>
      <w:r w:rsidRPr="001E7895">
        <w:rPr>
          <w:rFonts w:asciiTheme="minorHAnsi" w:hAnsiTheme="minorHAnsi"/>
          <w:sz w:val="20"/>
        </w:rPr>
        <w:t xml:space="preserve">Os alimentos para animais contaminados por </w:t>
      </w:r>
      <w:r w:rsidRPr="001E7895">
        <w:rPr>
          <w:rFonts w:asciiTheme="minorHAnsi" w:hAnsiTheme="minorHAnsi"/>
          <w:color w:val="000000"/>
          <w:sz w:val="20"/>
        </w:rPr>
        <w:t>s</w:t>
      </w:r>
      <w:r w:rsidRPr="001E7895">
        <w:rPr>
          <w:rFonts w:ascii="Calibri" w:hAnsi="Calibri"/>
          <w:color w:val="000000"/>
          <w:sz w:val="20"/>
        </w:rPr>
        <w:t>almonelas</w:t>
      </w:r>
      <w:r>
        <w:rPr>
          <w:rFonts w:ascii="Calibri" w:hAnsi="Calibri"/>
          <w:color w:val="000000"/>
          <w:sz w:val="20"/>
        </w:rPr>
        <w:t xml:space="preserve"> podem causar doenças </w:t>
      </w:r>
      <w:r w:rsidR="00C73D8D">
        <w:rPr>
          <w:rFonts w:ascii="Calibri" w:hAnsi="Calibri"/>
          <w:color w:val="000000"/>
          <w:sz w:val="20"/>
        </w:rPr>
        <w:t>n</w:t>
      </w:r>
      <w:r>
        <w:rPr>
          <w:rFonts w:ascii="Calibri" w:hAnsi="Calibri"/>
          <w:color w:val="000000"/>
          <w:sz w:val="20"/>
        </w:rPr>
        <w:t xml:space="preserve">os animais que os consumam. O facto de as </w:t>
      </w:r>
      <w:r w:rsidRPr="001E7895">
        <w:rPr>
          <w:rFonts w:ascii="Calibri" w:hAnsi="Calibri"/>
          <w:color w:val="000000"/>
          <w:sz w:val="20"/>
        </w:rPr>
        <w:t>salmonelas</w:t>
      </w:r>
      <w:r>
        <w:rPr>
          <w:rFonts w:ascii="Calibri" w:hAnsi="Calibri"/>
          <w:color w:val="000000"/>
          <w:sz w:val="20"/>
        </w:rPr>
        <w:t xml:space="preserve"> causarem, ou não, doenças nos animais depende, entre outros</w:t>
      </w:r>
      <w:r w:rsidR="00C73D8D">
        <w:rPr>
          <w:rFonts w:ascii="Calibri" w:hAnsi="Calibri"/>
          <w:color w:val="000000"/>
          <w:sz w:val="20"/>
        </w:rPr>
        <w:t xml:space="preserve"> fatores</w:t>
      </w:r>
      <w:r>
        <w:rPr>
          <w:rFonts w:ascii="Calibri" w:hAnsi="Calibri"/>
          <w:color w:val="000000"/>
          <w:sz w:val="20"/>
        </w:rPr>
        <w:t xml:space="preserve">, do serotipo. Os serotipos de </w:t>
      </w:r>
      <w:r w:rsidRPr="001E7895">
        <w:rPr>
          <w:rFonts w:ascii="Calibri" w:hAnsi="Calibri"/>
          <w:color w:val="000000"/>
          <w:sz w:val="20"/>
        </w:rPr>
        <w:t>salmonelas</w:t>
      </w:r>
      <w:r>
        <w:rPr>
          <w:rFonts w:ascii="Calibri" w:hAnsi="Calibri"/>
          <w:color w:val="000000"/>
          <w:sz w:val="20"/>
        </w:rPr>
        <w:t xml:space="preserve"> que provocam doenças numa espécie em particular são chamados patogénicos para essa espécie animal. </w:t>
      </w:r>
    </w:p>
    <w:p w:rsidR="00723538" w:rsidRPr="00754960" w:rsidRDefault="00723538" w:rsidP="00286CFD">
      <w:pPr>
        <w:jc w:val="both"/>
        <w:rPr>
          <w:rFonts w:ascii="Calibri" w:hAnsi="Calibri"/>
          <w:color w:val="000000"/>
          <w:sz w:val="20"/>
        </w:rPr>
      </w:pPr>
    </w:p>
    <w:p w:rsidR="00723538" w:rsidRPr="00754960" w:rsidRDefault="00723538" w:rsidP="00286CFD">
      <w:pPr>
        <w:jc w:val="both"/>
        <w:rPr>
          <w:rFonts w:ascii="Calibri" w:hAnsi="Calibri"/>
          <w:color w:val="000000"/>
          <w:sz w:val="20"/>
        </w:rPr>
      </w:pPr>
      <w:r>
        <w:rPr>
          <w:rFonts w:ascii="Calibri" w:hAnsi="Calibri"/>
          <w:color w:val="000000"/>
          <w:sz w:val="20"/>
        </w:rPr>
        <w:t xml:space="preserve">Tendo em consideração a prevalência das </w:t>
      </w:r>
      <w:r w:rsidRPr="001E7895">
        <w:rPr>
          <w:rFonts w:ascii="Calibri" w:hAnsi="Calibri"/>
          <w:color w:val="000000"/>
          <w:sz w:val="20"/>
        </w:rPr>
        <w:t>salmonelas</w:t>
      </w:r>
      <w:r>
        <w:rPr>
          <w:rFonts w:ascii="Calibri" w:hAnsi="Calibri"/>
          <w:i/>
          <w:color w:val="000000"/>
          <w:sz w:val="20"/>
        </w:rPr>
        <w:t xml:space="preserve"> </w:t>
      </w:r>
      <w:r>
        <w:rPr>
          <w:rFonts w:ascii="Calibri" w:hAnsi="Calibri"/>
          <w:color w:val="000000"/>
          <w:sz w:val="20"/>
        </w:rPr>
        <w:t>nos alimentos para animais e a quantidade de alimentos para animais consumidos, considera-se que, na maioria dos casos, os alimentos para animais contaminados não causam infeções aos animais destina</w:t>
      </w:r>
      <w:r w:rsidR="001E7895">
        <w:rPr>
          <w:rFonts w:ascii="Calibri" w:hAnsi="Calibri"/>
          <w:color w:val="000000"/>
          <w:sz w:val="20"/>
        </w:rPr>
        <w:t>dos</w:t>
      </w:r>
      <w:r>
        <w:rPr>
          <w:rFonts w:ascii="Calibri" w:hAnsi="Calibri"/>
          <w:color w:val="000000"/>
          <w:sz w:val="20"/>
        </w:rPr>
        <w:t xml:space="preserve"> à </w:t>
      </w:r>
      <w:r w:rsidR="00C73D8D">
        <w:rPr>
          <w:rFonts w:ascii="Calibri" w:hAnsi="Calibri"/>
          <w:color w:val="000000"/>
          <w:sz w:val="20"/>
        </w:rPr>
        <w:t xml:space="preserve">produção de alimentos para consumo </w:t>
      </w:r>
      <w:r>
        <w:rPr>
          <w:rFonts w:ascii="Calibri" w:hAnsi="Calibri"/>
          <w:color w:val="000000"/>
          <w:sz w:val="20"/>
        </w:rPr>
        <w:t>human</w:t>
      </w:r>
      <w:r w:rsidR="00C73D8D">
        <w:rPr>
          <w:rFonts w:ascii="Calibri" w:hAnsi="Calibri"/>
          <w:color w:val="000000"/>
          <w:sz w:val="20"/>
        </w:rPr>
        <w:t>o</w:t>
      </w:r>
      <w:r>
        <w:rPr>
          <w:rFonts w:ascii="Calibri" w:hAnsi="Calibri"/>
          <w:color w:val="000000"/>
          <w:sz w:val="20"/>
        </w:rPr>
        <w:t>. O risco de contaminação</w:t>
      </w:r>
      <w:r w:rsidR="00941C37">
        <w:rPr>
          <w:rFonts w:ascii="Calibri" w:hAnsi="Calibri"/>
          <w:color w:val="000000"/>
          <w:sz w:val="20"/>
        </w:rPr>
        <w:t xml:space="preserve"> dos animais</w:t>
      </w:r>
      <w:r>
        <w:rPr>
          <w:rFonts w:ascii="Calibri" w:hAnsi="Calibri"/>
          <w:color w:val="000000"/>
          <w:sz w:val="20"/>
        </w:rPr>
        <w:t xml:space="preserve"> por </w:t>
      </w:r>
      <w:r w:rsidRPr="001E7895">
        <w:rPr>
          <w:rFonts w:ascii="Calibri" w:hAnsi="Calibri"/>
          <w:color w:val="000000"/>
          <w:sz w:val="20"/>
        </w:rPr>
        <w:t>salmonelas</w:t>
      </w:r>
      <w:r>
        <w:rPr>
          <w:rFonts w:ascii="Calibri" w:hAnsi="Calibri"/>
          <w:color w:val="000000"/>
          <w:sz w:val="20"/>
        </w:rPr>
        <w:t xml:space="preserve"> presentes nas matérias-primas para alimentação animal e</w:t>
      </w:r>
      <w:r w:rsidR="00941C37">
        <w:rPr>
          <w:rFonts w:ascii="Calibri" w:hAnsi="Calibri"/>
          <w:color w:val="000000"/>
          <w:sz w:val="20"/>
        </w:rPr>
        <w:t xml:space="preserve"> de</w:t>
      </w:r>
      <w:r>
        <w:rPr>
          <w:rFonts w:ascii="Calibri" w:hAnsi="Calibri"/>
          <w:color w:val="000000"/>
          <w:sz w:val="20"/>
        </w:rPr>
        <w:t xml:space="preserve"> subsequente transmissão para o homem é reduzido.</w:t>
      </w:r>
      <w:r>
        <w:rPr>
          <w:rStyle w:val="FootnoteReference"/>
          <w:rFonts w:ascii="Calibri" w:hAnsi="Calibri"/>
          <w:color w:val="000000"/>
          <w:sz w:val="20"/>
        </w:rPr>
        <w:footnoteReference w:id="2"/>
      </w:r>
      <w:r>
        <w:t xml:space="preserve"> </w:t>
      </w:r>
      <w:r>
        <w:rPr>
          <w:rStyle w:val="FootnoteReference"/>
          <w:rFonts w:ascii="Calibri" w:hAnsi="Calibri"/>
          <w:color w:val="000000"/>
          <w:sz w:val="20"/>
        </w:rPr>
        <w:footnoteReference w:id="3"/>
      </w:r>
    </w:p>
    <w:p w:rsidR="00723538" w:rsidRPr="00754960" w:rsidRDefault="00723538" w:rsidP="00286CFD">
      <w:pPr>
        <w:jc w:val="both"/>
        <w:rPr>
          <w:rFonts w:ascii="Calibri" w:hAnsi="Calibri"/>
          <w:color w:val="000000"/>
          <w:sz w:val="20"/>
        </w:rPr>
      </w:pPr>
    </w:p>
    <w:p w:rsidR="00723538" w:rsidRDefault="00723538" w:rsidP="00286CFD">
      <w:pPr>
        <w:jc w:val="both"/>
        <w:rPr>
          <w:rFonts w:ascii="Calibri" w:hAnsi="Calibri"/>
          <w:color w:val="000000"/>
          <w:sz w:val="20"/>
        </w:rPr>
      </w:pPr>
      <w:r>
        <w:rPr>
          <w:rFonts w:ascii="Calibri" w:hAnsi="Calibri"/>
          <w:color w:val="000000"/>
          <w:sz w:val="20"/>
        </w:rPr>
        <w:t xml:space="preserve">Os outros fatores que determinam a transmissão das </w:t>
      </w:r>
      <w:r w:rsidRPr="001E7895">
        <w:rPr>
          <w:rFonts w:ascii="Calibri" w:hAnsi="Calibri"/>
          <w:color w:val="000000"/>
          <w:sz w:val="20"/>
        </w:rPr>
        <w:t>salmonelas</w:t>
      </w:r>
      <w:r>
        <w:rPr>
          <w:rFonts w:ascii="Calibri" w:hAnsi="Calibri"/>
          <w:color w:val="000000"/>
          <w:sz w:val="20"/>
        </w:rPr>
        <w:t xml:space="preserve"> a humanos ou animais através dos alimentos para animais são as condições de armazenamento e transporte dos alimentos para animais, a prevalência e concentração das </w:t>
      </w:r>
      <w:r w:rsidRPr="001E7895">
        <w:rPr>
          <w:rFonts w:ascii="Calibri" w:hAnsi="Calibri"/>
          <w:color w:val="000000"/>
          <w:sz w:val="20"/>
        </w:rPr>
        <w:t>salmonelas</w:t>
      </w:r>
      <w:r>
        <w:rPr>
          <w:rFonts w:ascii="Calibri" w:hAnsi="Calibri"/>
          <w:color w:val="000000"/>
          <w:sz w:val="20"/>
        </w:rPr>
        <w:t xml:space="preserve"> nos alimentos para animais, o estado de saúde dos animais, a transmissão de animal para animal, as estratégias de alimentação e as boas práticas de higiene a nível das explorações agrícolas. Além disso, o tratamento a jusante na cadeia de abastecimento tem uma função muito importante — por exemplo, o abate dos animais no matadouro, as condições de refrigeração e higiene durante o transporte de produtos animais, o seu armazenamento e venda</w:t>
      </w:r>
      <w:r w:rsidR="009448F2">
        <w:rPr>
          <w:rFonts w:ascii="Calibri" w:hAnsi="Calibri"/>
          <w:color w:val="000000"/>
          <w:sz w:val="20"/>
        </w:rPr>
        <w:t xml:space="preserve"> no retalhista</w:t>
      </w:r>
      <w:r>
        <w:rPr>
          <w:rFonts w:ascii="Calibri" w:hAnsi="Calibri"/>
          <w:color w:val="000000"/>
          <w:sz w:val="20"/>
        </w:rPr>
        <w:t xml:space="preserve">, bem como a preparação adequada dos alimentos na cozinha pelo consumidor </w:t>
      </w:r>
      <w:r>
        <w:rPr>
          <w:rStyle w:val="FootnoteReference"/>
          <w:rFonts w:asciiTheme="minorHAnsi" w:hAnsiTheme="minorHAnsi"/>
          <w:sz w:val="20"/>
        </w:rPr>
        <w:footnoteReference w:id="4"/>
      </w:r>
      <w:r>
        <w:t xml:space="preserve">. </w:t>
      </w:r>
    </w:p>
    <w:p w:rsidR="00723538" w:rsidRDefault="00723538" w:rsidP="00286CFD">
      <w:pPr>
        <w:jc w:val="both"/>
        <w:rPr>
          <w:rFonts w:ascii="Calibri" w:hAnsi="Calibri"/>
          <w:color w:val="000000"/>
          <w:sz w:val="20"/>
        </w:rPr>
      </w:pPr>
    </w:p>
    <w:p w:rsidR="00723538" w:rsidRDefault="00723538" w:rsidP="008C34FC">
      <w:pPr>
        <w:jc w:val="both"/>
        <w:rPr>
          <w:rFonts w:ascii="Calibri" w:hAnsi="Calibri"/>
          <w:color w:val="000000"/>
          <w:sz w:val="20"/>
        </w:rPr>
      </w:pPr>
      <w:r>
        <w:rPr>
          <w:rFonts w:ascii="Calibri" w:hAnsi="Calibri"/>
          <w:color w:val="000000"/>
          <w:sz w:val="20"/>
        </w:rPr>
        <w:t xml:space="preserve">Tal como descrito no artigo 15.º do Regulamento (CE) n.º 178/2002 relativo à legislação alimentar, o operador não deve colocar no mercado alimentos para animais que não são seguros e que têm efeitos adversos para a saúde humana e animal. Por conseguinte, o operador deverá tomar as necessárias medidas eficazes, proporcionadas e orientadas para a redução contínua da potencial contaminação por </w:t>
      </w:r>
      <w:r w:rsidRPr="001E7895">
        <w:rPr>
          <w:rFonts w:ascii="Calibri" w:hAnsi="Calibri"/>
          <w:color w:val="000000"/>
          <w:sz w:val="20"/>
        </w:rPr>
        <w:t>salmonelas</w:t>
      </w:r>
      <w:r>
        <w:rPr>
          <w:rFonts w:ascii="Calibri" w:hAnsi="Calibri"/>
          <w:color w:val="000000"/>
          <w:sz w:val="20"/>
        </w:rPr>
        <w:t xml:space="preserve"> e para a proteção da saúde (Considerando 17).</w:t>
      </w:r>
    </w:p>
    <w:p w:rsidR="00723538" w:rsidRDefault="00723538" w:rsidP="00286CFD">
      <w:pPr>
        <w:jc w:val="both"/>
        <w:rPr>
          <w:rFonts w:ascii="Calibri" w:hAnsi="Calibri"/>
          <w:color w:val="000000"/>
          <w:sz w:val="20"/>
        </w:rPr>
      </w:pPr>
    </w:p>
    <w:p w:rsidR="00723538" w:rsidRPr="00C27593" w:rsidRDefault="00723538" w:rsidP="00C564D7">
      <w:pPr>
        <w:rPr>
          <w:rFonts w:ascii="Calibri" w:hAnsi="Calibri" w:cs="Arial"/>
          <w:sz w:val="20"/>
        </w:rPr>
      </w:pPr>
      <w:r>
        <w:rPr>
          <w:rFonts w:ascii="Calibri" w:hAnsi="Calibri"/>
          <w:sz w:val="20"/>
        </w:rPr>
        <w:t>A mera constatação, através de testes de presença/ausência, não indica necessariamente que existe uma ameaça para a saúde humana</w:t>
      </w:r>
      <w:r>
        <w:rPr>
          <w:rStyle w:val="FootnoteReference"/>
          <w:rFonts w:ascii="Calibri" w:hAnsi="Calibri"/>
          <w:sz w:val="20"/>
        </w:rPr>
        <w:footnoteReference w:id="5"/>
      </w:r>
      <w:r>
        <w:t>.</w:t>
      </w:r>
    </w:p>
    <w:p w:rsidR="00723538" w:rsidRDefault="00723538">
      <w:pPr>
        <w:spacing w:after="200" w:line="276" w:lineRule="auto"/>
        <w:rPr>
          <w:rFonts w:ascii="Calibri" w:eastAsia="Times New Roman" w:hAnsi="Calibri"/>
          <w:b/>
          <w:bCs/>
          <w:color w:val="4F81BD"/>
          <w:szCs w:val="24"/>
        </w:rPr>
      </w:pPr>
      <w:r>
        <w:br w:type="page"/>
      </w:r>
    </w:p>
    <w:p w:rsidR="00723538" w:rsidRPr="006B115A" w:rsidRDefault="00723538" w:rsidP="000F7077">
      <w:pPr>
        <w:pStyle w:val="Heading1"/>
        <w:rPr>
          <w:rFonts w:ascii="Calibri" w:hAnsi="Calibri"/>
          <w:color w:val="4F81BD"/>
          <w:sz w:val="24"/>
          <w:szCs w:val="24"/>
        </w:rPr>
      </w:pPr>
      <w:bookmarkStart w:id="21" w:name="_Toc399765984"/>
      <w:bookmarkStart w:id="22" w:name="_Toc399862014"/>
      <w:bookmarkStart w:id="23" w:name="_Toc436740179"/>
      <w:bookmarkStart w:id="24" w:name="_Toc437338127"/>
      <w:r>
        <w:rPr>
          <w:rFonts w:ascii="Calibri" w:hAnsi="Calibri"/>
          <w:color w:val="4F81BD"/>
          <w:sz w:val="24"/>
        </w:rPr>
        <w:t>5.0 Controlo e redução da contaminação por salmonelas</w:t>
      </w:r>
      <w:bookmarkEnd w:id="21"/>
      <w:bookmarkEnd w:id="22"/>
      <w:bookmarkEnd w:id="23"/>
      <w:bookmarkEnd w:id="24"/>
      <w:r>
        <w:rPr>
          <w:rFonts w:ascii="Calibri" w:hAnsi="Calibri"/>
          <w:color w:val="4F81BD"/>
          <w:sz w:val="24"/>
        </w:rPr>
        <w:t xml:space="preserve"> </w:t>
      </w:r>
    </w:p>
    <w:p w:rsidR="00723538" w:rsidRPr="00B53971" w:rsidRDefault="00723538" w:rsidP="007C65E6">
      <w:pPr>
        <w:jc w:val="both"/>
        <w:rPr>
          <w:rFonts w:ascii="Calibri" w:hAnsi="Calibri"/>
          <w:sz w:val="20"/>
        </w:rPr>
      </w:pPr>
    </w:p>
    <w:p w:rsidR="00723538" w:rsidRPr="0073708D" w:rsidRDefault="00723538" w:rsidP="007A07B6">
      <w:pPr>
        <w:shd w:val="clear" w:color="auto" w:fill="FFFFFF"/>
        <w:jc w:val="both"/>
        <w:rPr>
          <w:rFonts w:ascii="Calibri" w:hAnsi="Calibri" w:cs="Arial"/>
          <w:sz w:val="20"/>
        </w:rPr>
      </w:pPr>
      <w:r>
        <w:rPr>
          <w:rFonts w:ascii="Calibri" w:hAnsi="Calibri"/>
          <w:sz w:val="20"/>
        </w:rPr>
        <w:t xml:space="preserve">O produtor de matérias-primas para alimentação animal deverá </w:t>
      </w:r>
      <w:r w:rsidR="009448F2">
        <w:rPr>
          <w:rFonts w:ascii="Calibri" w:hAnsi="Calibri"/>
          <w:sz w:val="20"/>
        </w:rPr>
        <w:t>criar</w:t>
      </w:r>
      <w:r>
        <w:rPr>
          <w:rFonts w:ascii="Calibri" w:hAnsi="Calibri"/>
          <w:sz w:val="20"/>
        </w:rPr>
        <w:t xml:space="preserve">, </w:t>
      </w:r>
      <w:r w:rsidR="009448F2">
        <w:rPr>
          <w:rFonts w:ascii="Calibri" w:hAnsi="Calibri"/>
          <w:sz w:val="20"/>
        </w:rPr>
        <w:t xml:space="preserve">aplicar </w:t>
      </w:r>
      <w:r>
        <w:rPr>
          <w:rFonts w:ascii="Calibri" w:hAnsi="Calibri"/>
          <w:sz w:val="20"/>
        </w:rPr>
        <w:t xml:space="preserve">e manter um procedimento ou procedimentos escritos permanentes com base nos princípios </w:t>
      </w:r>
      <w:r w:rsidR="009448F2">
        <w:rPr>
          <w:rFonts w:ascii="Calibri" w:hAnsi="Calibri"/>
          <w:sz w:val="20"/>
        </w:rPr>
        <w:t>HACCP</w:t>
      </w:r>
      <w:r>
        <w:rPr>
          <w:rStyle w:val="FootnoteReference"/>
          <w:rFonts w:ascii="Calibri" w:hAnsi="Calibri"/>
          <w:sz w:val="20"/>
        </w:rPr>
        <w:footnoteReference w:id="6"/>
      </w:r>
      <w:r>
        <w:rPr>
          <w:rFonts w:ascii="Calibri" w:hAnsi="Calibri"/>
          <w:sz w:val="20"/>
        </w:rPr>
        <w:t xml:space="preserve">, em conformidade o artigo 6.º do Regulamento (CE) n.º 183/2005. </w:t>
      </w:r>
    </w:p>
    <w:p w:rsidR="00723538" w:rsidRPr="0073708D" w:rsidRDefault="00723538" w:rsidP="007A07B6">
      <w:pPr>
        <w:shd w:val="clear" w:color="auto" w:fill="FFFFFF"/>
        <w:jc w:val="both"/>
        <w:rPr>
          <w:rFonts w:ascii="Calibri" w:hAnsi="Calibri" w:cs="Arial"/>
          <w:sz w:val="20"/>
        </w:rPr>
      </w:pPr>
    </w:p>
    <w:p w:rsidR="00723538" w:rsidRPr="0073708D" w:rsidRDefault="00723538" w:rsidP="00734974">
      <w:pPr>
        <w:jc w:val="both"/>
        <w:rPr>
          <w:rFonts w:ascii="Calibri" w:hAnsi="Calibri"/>
          <w:sz w:val="20"/>
        </w:rPr>
      </w:pPr>
      <w:r>
        <w:rPr>
          <w:rFonts w:ascii="Calibri" w:hAnsi="Calibri"/>
          <w:sz w:val="20"/>
        </w:rPr>
        <w:t xml:space="preserve">O objetivo do produtor de matérias-primas para alimentação animal deve ser a redução significativa da incidência de </w:t>
      </w:r>
      <w:r w:rsidRPr="001E7895">
        <w:rPr>
          <w:rFonts w:ascii="Calibri" w:hAnsi="Calibri"/>
          <w:sz w:val="20"/>
        </w:rPr>
        <w:t>salmonelas</w:t>
      </w:r>
      <w:r>
        <w:rPr>
          <w:rFonts w:ascii="Calibri" w:hAnsi="Calibri"/>
          <w:sz w:val="20"/>
        </w:rPr>
        <w:t xml:space="preserve"> em todos os aspetos da produção e a redução da (re)contaminação do produto acabado através da aplicação do sistema </w:t>
      </w:r>
      <w:r w:rsidR="009448F2">
        <w:rPr>
          <w:rFonts w:ascii="Calibri" w:hAnsi="Calibri"/>
          <w:sz w:val="20"/>
        </w:rPr>
        <w:t>HACCP</w:t>
      </w:r>
      <w:r>
        <w:rPr>
          <w:rFonts w:ascii="Calibri" w:hAnsi="Calibri"/>
          <w:sz w:val="20"/>
        </w:rPr>
        <w:t xml:space="preserve">. Embora a erradicação total das </w:t>
      </w:r>
      <w:r w:rsidRPr="001E7895">
        <w:rPr>
          <w:rFonts w:ascii="Calibri" w:hAnsi="Calibri"/>
          <w:sz w:val="20"/>
        </w:rPr>
        <w:t>salmonelas</w:t>
      </w:r>
      <w:r>
        <w:rPr>
          <w:rFonts w:ascii="Calibri" w:hAnsi="Calibri"/>
          <w:sz w:val="20"/>
        </w:rPr>
        <w:t xml:space="preserve"> possa não ser possível, o controlo é possível e deve resultar na redução contínua do nível de contaminação</w:t>
      </w:r>
      <w:r w:rsidR="009448F2">
        <w:rPr>
          <w:rFonts w:ascii="Calibri" w:hAnsi="Calibri"/>
          <w:sz w:val="20"/>
        </w:rPr>
        <w:t>,</w:t>
      </w:r>
      <w:r>
        <w:rPr>
          <w:rFonts w:ascii="Calibri" w:hAnsi="Calibri"/>
          <w:sz w:val="20"/>
        </w:rPr>
        <w:t xml:space="preserve"> em consonância com os objetivos definidos. </w:t>
      </w:r>
    </w:p>
    <w:p w:rsidR="00723538" w:rsidRPr="0073708D" w:rsidRDefault="00723538" w:rsidP="00734974">
      <w:pPr>
        <w:jc w:val="both"/>
        <w:rPr>
          <w:rFonts w:ascii="Calibri" w:hAnsi="Calibri"/>
          <w:sz w:val="20"/>
        </w:rPr>
      </w:pPr>
    </w:p>
    <w:p w:rsidR="00723538" w:rsidRPr="0073708D" w:rsidRDefault="00723538" w:rsidP="007A07B6">
      <w:pPr>
        <w:shd w:val="clear" w:color="auto" w:fill="FFFFFF"/>
        <w:jc w:val="both"/>
        <w:rPr>
          <w:rFonts w:ascii="Calibri" w:hAnsi="Calibri"/>
          <w:sz w:val="20"/>
        </w:rPr>
      </w:pPr>
      <w:r>
        <w:rPr>
          <w:rFonts w:ascii="Calibri" w:hAnsi="Calibri"/>
          <w:sz w:val="20"/>
        </w:rPr>
        <w:t>O plano de monitorização deverá concentrar-se no controlo do processo em combinação com o controlo do produto acabado, com vista a garantir um fluxo contínuo de produtos seguros. O controlo microbiológico ao produto final tem a função de validar e analisar a segurança dos alimentos para animais a nível da linha</w:t>
      </w:r>
      <w:r w:rsidR="00C64819">
        <w:rPr>
          <w:rFonts w:ascii="Calibri" w:hAnsi="Calibri"/>
          <w:sz w:val="20"/>
        </w:rPr>
        <w:t xml:space="preserve"> de produção e dos </w:t>
      </w:r>
      <w:r>
        <w:rPr>
          <w:rFonts w:ascii="Calibri" w:hAnsi="Calibri"/>
          <w:sz w:val="20"/>
        </w:rPr>
        <w:t>parâmetros do processo e, portanto, da farinha proteica que é produzida. Esta abordagem preventiva proporciona mais controlo</w:t>
      </w:r>
      <w:r w:rsidR="00C64819">
        <w:rPr>
          <w:rFonts w:ascii="Calibri" w:hAnsi="Calibri"/>
          <w:sz w:val="20"/>
        </w:rPr>
        <w:t xml:space="preserve"> do</w:t>
      </w:r>
      <w:r>
        <w:rPr>
          <w:rFonts w:ascii="Calibri" w:hAnsi="Calibri"/>
          <w:sz w:val="20"/>
        </w:rPr>
        <w:t xml:space="preserve"> que somente a realização de testes microbiológicos ao produto final, uma vez que a eficácia do exame microbiológico para avaliar a segurança dos alimentos é limitada</w:t>
      </w:r>
      <w:r>
        <w:rPr>
          <w:rStyle w:val="FootnoteReference"/>
          <w:rFonts w:ascii="Calibri" w:hAnsi="Calibri"/>
          <w:sz w:val="20"/>
        </w:rPr>
        <w:footnoteReference w:id="7"/>
      </w:r>
      <w:r>
        <w:t>.</w:t>
      </w:r>
    </w:p>
    <w:p w:rsidR="00723538" w:rsidRPr="0073708D" w:rsidRDefault="00723538" w:rsidP="007C65E6">
      <w:pPr>
        <w:jc w:val="both"/>
        <w:rPr>
          <w:rFonts w:ascii="Calibri" w:hAnsi="Calibri"/>
          <w:sz w:val="20"/>
        </w:rPr>
      </w:pPr>
    </w:p>
    <w:p w:rsidR="00723538" w:rsidRPr="0073708D" w:rsidRDefault="00723538" w:rsidP="007C65E6">
      <w:pPr>
        <w:jc w:val="both"/>
        <w:rPr>
          <w:rFonts w:ascii="Calibri" w:hAnsi="Calibri"/>
          <w:sz w:val="20"/>
        </w:rPr>
      </w:pPr>
      <w:r>
        <w:rPr>
          <w:rFonts w:ascii="Calibri" w:hAnsi="Calibri"/>
          <w:sz w:val="20"/>
        </w:rPr>
        <w:t xml:space="preserve">Os fatores principais que afetam o crescimento e a sobrevivência microbianos das </w:t>
      </w:r>
      <w:r w:rsidRPr="001E7895">
        <w:rPr>
          <w:rFonts w:ascii="Calibri" w:hAnsi="Calibri"/>
          <w:sz w:val="20"/>
        </w:rPr>
        <w:t>salmonelas</w:t>
      </w:r>
      <w:r>
        <w:rPr>
          <w:rFonts w:ascii="Calibri" w:hAnsi="Calibri"/>
          <w:sz w:val="20"/>
        </w:rPr>
        <w:t xml:space="preserve"> são o pH,</w:t>
      </w:r>
      <w:r w:rsidR="00A40DD5">
        <w:rPr>
          <w:rFonts w:ascii="Calibri" w:hAnsi="Calibri"/>
          <w:sz w:val="20"/>
        </w:rPr>
        <w:t xml:space="preserve"> o</w:t>
      </w:r>
      <w:r>
        <w:rPr>
          <w:rFonts w:ascii="Calibri" w:hAnsi="Calibri"/>
          <w:sz w:val="20"/>
        </w:rPr>
        <w:t xml:space="preserve"> </w:t>
      </w:r>
      <w:r w:rsidR="00A40DD5">
        <w:rPr>
          <w:rFonts w:ascii="Calibri" w:hAnsi="Calibri"/>
          <w:sz w:val="20"/>
          <w:lang w:val="en-GB" w:eastAsia="en-GB"/>
        </w:rPr>
        <w:t>a</w:t>
      </w:r>
      <w:r w:rsidR="00A40DD5">
        <w:rPr>
          <w:rFonts w:ascii="Calibri" w:hAnsi="Calibri"/>
          <w:sz w:val="20"/>
          <w:vertAlign w:val="subscript"/>
          <w:lang w:val="en-GB" w:eastAsia="en-GB"/>
        </w:rPr>
        <w:t>w</w:t>
      </w:r>
      <w:r>
        <w:rPr>
          <w:rFonts w:ascii="Calibri" w:hAnsi="Calibri"/>
          <w:sz w:val="20"/>
        </w:rPr>
        <w:t xml:space="preserve"> e a temperatura. Existem outros fatores importantes que incluem a microflora concorrente, o número inicial de </w:t>
      </w:r>
      <w:r w:rsidRPr="001E7895">
        <w:rPr>
          <w:rFonts w:ascii="Calibri" w:hAnsi="Calibri"/>
          <w:sz w:val="20"/>
        </w:rPr>
        <w:t>salmonelas</w:t>
      </w:r>
      <w:r>
        <w:rPr>
          <w:rFonts w:ascii="Calibri" w:hAnsi="Calibri"/>
          <w:sz w:val="20"/>
        </w:rPr>
        <w:t xml:space="preserve"> e o seu estado fisiológico.</w:t>
      </w:r>
    </w:p>
    <w:p w:rsidR="00723538" w:rsidRPr="0073708D" w:rsidRDefault="00723538" w:rsidP="007C65E6">
      <w:pPr>
        <w:jc w:val="both"/>
        <w:rPr>
          <w:rFonts w:ascii="Calibri" w:hAnsi="Calibri"/>
          <w:sz w:val="20"/>
        </w:rPr>
      </w:pPr>
    </w:p>
    <w:p w:rsidR="00723538" w:rsidRPr="0073708D" w:rsidRDefault="00723538" w:rsidP="007C65E6">
      <w:pPr>
        <w:jc w:val="both"/>
        <w:rPr>
          <w:rFonts w:ascii="Calibri" w:hAnsi="Calibri"/>
          <w:sz w:val="20"/>
        </w:rPr>
      </w:pPr>
      <w:r>
        <w:rPr>
          <w:rFonts w:ascii="Calibri" w:hAnsi="Calibri"/>
          <w:sz w:val="20"/>
        </w:rPr>
        <w:t xml:space="preserve">Os seguintes procedimentos tecnológicos terão impacto na contaminação por </w:t>
      </w:r>
      <w:r w:rsidRPr="001E7895">
        <w:rPr>
          <w:rFonts w:ascii="Calibri" w:hAnsi="Calibri"/>
          <w:sz w:val="20"/>
        </w:rPr>
        <w:t>salmonelas</w:t>
      </w:r>
      <w:r>
        <w:rPr>
          <w:rFonts w:ascii="Calibri" w:hAnsi="Calibri"/>
          <w:sz w:val="20"/>
        </w:rPr>
        <w:t xml:space="preserve"> do produto final e resultarão em efeitos bactericidas ou bacteriostáticos. Estas técnicas de preservação incluem: </w:t>
      </w:r>
    </w:p>
    <w:p w:rsidR="00723538" w:rsidRPr="0073708D" w:rsidRDefault="00723538" w:rsidP="00B53971">
      <w:pPr>
        <w:rPr>
          <w:rFonts w:ascii="Calibri" w:hAnsi="Calibri" w:cs="Arial"/>
          <w:sz w:val="20"/>
        </w:rPr>
      </w:pPr>
    </w:p>
    <w:p w:rsidR="00723538" w:rsidRPr="0073708D" w:rsidRDefault="00723538" w:rsidP="00B53971">
      <w:pPr>
        <w:pStyle w:val="ListParagraph"/>
        <w:numPr>
          <w:ilvl w:val="0"/>
          <w:numId w:val="12"/>
        </w:numPr>
        <w:rPr>
          <w:rFonts w:ascii="Calibri" w:hAnsi="Calibri"/>
          <w:sz w:val="20"/>
        </w:rPr>
      </w:pPr>
      <w:r>
        <w:rPr>
          <w:rFonts w:ascii="Calibri" w:hAnsi="Calibri"/>
          <w:sz w:val="20"/>
        </w:rPr>
        <w:t>aquecimento (várias combinações de tempo/temperatura), aplicação de pressão hidrostática elevada</w:t>
      </w:r>
    </w:p>
    <w:p w:rsidR="00723538" w:rsidRPr="0073708D" w:rsidRDefault="00723538" w:rsidP="00B53971">
      <w:pPr>
        <w:rPr>
          <w:rFonts w:ascii="Calibri" w:hAnsi="Calibri" w:cs="Arial"/>
          <w:sz w:val="20"/>
        </w:rPr>
      </w:pPr>
    </w:p>
    <w:p w:rsidR="00723538" w:rsidRPr="0073708D" w:rsidRDefault="00723538" w:rsidP="00B53971">
      <w:pPr>
        <w:pStyle w:val="ListParagraph"/>
        <w:numPr>
          <w:ilvl w:val="0"/>
          <w:numId w:val="12"/>
        </w:numPr>
        <w:rPr>
          <w:rFonts w:ascii="Calibri" w:hAnsi="Calibri"/>
          <w:sz w:val="20"/>
        </w:rPr>
      </w:pPr>
      <w:r>
        <w:rPr>
          <w:rFonts w:ascii="Calibri" w:hAnsi="Calibri"/>
          <w:sz w:val="20"/>
        </w:rPr>
        <w:t>alteração do pH (acidificação, aplicação de ácidos orgânicos)</w:t>
      </w:r>
    </w:p>
    <w:p w:rsidR="00723538" w:rsidRPr="0073708D" w:rsidRDefault="00723538" w:rsidP="00B53971">
      <w:pPr>
        <w:rPr>
          <w:rFonts w:ascii="Calibri" w:hAnsi="Calibri" w:cs="Arial"/>
          <w:sz w:val="20"/>
        </w:rPr>
      </w:pPr>
    </w:p>
    <w:p w:rsidR="00723538" w:rsidRPr="0073708D" w:rsidRDefault="00C64819" w:rsidP="00B53971">
      <w:pPr>
        <w:pStyle w:val="ListParagraph"/>
        <w:numPr>
          <w:ilvl w:val="0"/>
          <w:numId w:val="12"/>
        </w:numPr>
        <w:rPr>
          <w:rFonts w:ascii="Calibri" w:hAnsi="Calibri"/>
          <w:sz w:val="20"/>
        </w:rPr>
      </w:pPr>
      <w:r>
        <w:rPr>
          <w:rFonts w:ascii="Calibri" w:hAnsi="Calibri"/>
          <w:sz w:val="20"/>
        </w:rPr>
        <w:t>t</w:t>
      </w:r>
      <w:r w:rsidR="00A41B93">
        <w:rPr>
          <w:rFonts w:ascii="Calibri" w:hAnsi="Calibri"/>
          <w:sz w:val="20"/>
        </w:rPr>
        <w:t xml:space="preserve">eor de humidade controlado que resulta num valor </w:t>
      </w:r>
      <w:r w:rsidR="00A40DD5">
        <w:rPr>
          <w:rFonts w:ascii="Calibri" w:hAnsi="Calibri"/>
          <w:sz w:val="20"/>
          <w:lang w:val="en-GB" w:eastAsia="en-GB"/>
        </w:rPr>
        <w:t>a</w:t>
      </w:r>
      <w:r w:rsidR="00A40DD5">
        <w:rPr>
          <w:rFonts w:ascii="Calibri" w:hAnsi="Calibri"/>
          <w:sz w:val="20"/>
          <w:vertAlign w:val="subscript"/>
          <w:lang w:val="en-GB" w:eastAsia="en-GB"/>
        </w:rPr>
        <w:t>w</w:t>
      </w:r>
      <w:r w:rsidR="00A41B93">
        <w:rPr>
          <w:rFonts w:ascii="Calibri" w:hAnsi="Calibri"/>
          <w:sz w:val="20"/>
        </w:rPr>
        <w:t xml:space="preserve"> baixo (a farinha</w:t>
      </w:r>
      <w:r w:rsidR="00A41B93">
        <w:rPr>
          <w:rFonts w:asciiTheme="minorHAnsi" w:hAnsiTheme="minorHAnsi"/>
          <w:sz w:val="20"/>
        </w:rPr>
        <w:t xml:space="preserve"> é processada no </w:t>
      </w:r>
      <w:r w:rsidR="00A41B93" w:rsidRPr="00A40DD5">
        <w:rPr>
          <w:rFonts w:asciiTheme="minorHAnsi" w:hAnsiTheme="minorHAnsi"/>
          <w:sz w:val="20"/>
        </w:rPr>
        <w:t>dessolventizador-tostador</w:t>
      </w:r>
      <w:r w:rsidR="00A41B93">
        <w:rPr>
          <w:rFonts w:asciiTheme="minorHAnsi" w:hAnsiTheme="minorHAnsi"/>
          <w:sz w:val="20"/>
        </w:rPr>
        <w:t xml:space="preserve"> com vapor e/ou calor indireto para, entre outros, reduzir o risco de contaminação microbiológica. Em seguida, a farinha é seca e arrefecida. Um teor de humidade de 12-13 %, distribuído de forma homogénea na farinha, resulta num valor </w:t>
      </w:r>
      <w:r w:rsidR="00A40DD5">
        <w:rPr>
          <w:rFonts w:ascii="Calibri" w:hAnsi="Calibri"/>
          <w:sz w:val="20"/>
          <w:lang w:val="en-GB" w:eastAsia="en-GB"/>
        </w:rPr>
        <w:t>a</w:t>
      </w:r>
      <w:r w:rsidR="00A40DD5">
        <w:rPr>
          <w:rFonts w:ascii="Calibri" w:hAnsi="Calibri"/>
          <w:sz w:val="20"/>
          <w:vertAlign w:val="subscript"/>
          <w:lang w:val="en-GB" w:eastAsia="en-GB"/>
        </w:rPr>
        <w:t>w</w:t>
      </w:r>
      <w:r w:rsidR="00A41B93">
        <w:rPr>
          <w:rFonts w:asciiTheme="minorHAnsi" w:hAnsiTheme="minorHAnsi"/>
          <w:sz w:val="20"/>
        </w:rPr>
        <w:t xml:space="preserve"> muito abaixo de 0,95)</w:t>
      </w:r>
    </w:p>
    <w:p w:rsidR="00723538" w:rsidRDefault="00723538" w:rsidP="00C564D7">
      <w:pPr>
        <w:spacing w:before="120"/>
        <w:jc w:val="both"/>
        <w:rPr>
          <w:rFonts w:ascii="Calibri" w:hAnsi="Calibri" w:cs="Arial"/>
          <w:b/>
          <w:color w:val="4F81BD"/>
          <w:sz w:val="20"/>
        </w:rPr>
      </w:pPr>
    </w:p>
    <w:p w:rsidR="00723538" w:rsidRPr="00840012" w:rsidRDefault="00723538" w:rsidP="00B53971">
      <w:pPr>
        <w:rPr>
          <w:rFonts w:ascii="Calibri" w:hAnsi="Calibri"/>
          <w:sz w:val="20"/>
          <w:u w:val="single"/>
        </w:rPr>
      </w:pPr>
      <w:r>
        <w:rPr>
          <w:rFonts w:ascii="Calibri" w:hAnsi="Calibri"/>
          <w:sz w:val="20"/>
        </w:rPr>
        <w:t xml:space="preserve">Algumas destas técnicas de preservação não têm um efeito bactericida, mas evitam a multiplicação de organismos.  </w:t>
      </w:r>
    </w:p>
    <w:p w:rsidR="00723538" w:rsidRDefault="00723538" w:rsidP="00751255">
      <w:pPr>
        <w:autoSpaceDE w:val="0"/>
        <w:autoSpaceDN w:val="0"/>
        <w:adjustRightInd w:val="0"/>
        <w:jc w:val="both"/>
        <w:rPr>
          <w:rFonts w:ascii="Calibri" w:hAnsi="Calibri"/>
          <w:sz w:val="20"/>
        </w:rPr>
      </w:pPr>
    </w:p>
    <w:p w:rsidR="00723538" w:rsidRPr="00751255" w:rsidRDefault="00723538" w:rsidP="00751255">
      <w:pPr>
        <w:autoSpaceDE w:val="0"/>
        <w:autoSpaceDN w:val="0"/>
        <w:adjustRightInd w:val="0"/>
        <w:jc w:val="both"/>
        <w:rPr>
          <w:rFonts w:ascii="Calibri" w:hAnsi="Calibri" w:cs="Arial"/>
          <w:sz w:val="20"/>
        </w:rPr>
      </w:pPr>
      <w:r>
        <w:rPr>
          <w:rFonts w:ascii="Calibri" w:hAnsi="Calibri"/>
          <w:sz w:val="20"/>
        </w:rPr>
        <w:t>No entanto, convém sublinhar que as farinhas proteicas podem ser sempre recontaminadas após a(s) etapa(s) de eliminação.</w:t>
      </w:r>
    </w:p>
    <w:p w:rsidR="00723538" w:rsidRDefault="00723538" w:rsidP="00734974">
      <w:pPr>
        <w:jc w:val="both"/>
        <w:rPr>
          <w:rFonts w:ascii="Calibri" w:hAnsi="Calibri" w:cs="Arial"/>
          <w:color w:val="000000"/>
          <w:sz w:val="20"/>
          <w:highlight w:val="lightGray"/>
        </w:rPr>
      </w:pPr>
    </w:p>
    <w:p w:rsidR="00723538" w:rsidRPr="00782F38" w:rsidRDefault="00723538" w:rsidP="00734974">
      <w:pPr>
        <w:jc w:val="both"/>
        <w:rPr>
          <w:rFonts w:asciiTheme="minorHAnsi" w:hAnsiTheme="minorHAnsi" w:cs="Arial"/>
          <w:color w:val="000000"/>
          <w:sz w:val="20"/>
        </w:rPr>
      </w:pPr>
      <w:r>
        <w:rPr>
          <w:rFonts w:asciiTheme="minorHAnsi" w:hAnsiTheme="minorHAnsi"/>
          <w:color w:val="000000"/>
          <w:sz w:val="20"/>
        </w:rPr>
        <w:t xml:space="preserve">Devido à contaminação ambiental, aos volumes elevados de farinha proteica e às limitações técnicas, não é possível evitar por completo a contaminação das farinhas proteicas vegetais. Deste modo, não é razoável testar os lotes de alimentos para animais </w:t>
      </w:r>
      <w:r w:rsidR="0063423B">
        <w:rPr>
          <w:rFonts w:asciiTheme="minorHAnsi" w:hAnsiTheme="minorHAnsi"/>
          <w:color w:val="000000"/>
          <w:sz w:val="20"/>
        </w:rPr>
        <w:t xml:space="preserve">para determinar a ausência a 100 % de contaminação por salmonelas </w:t>
      </w:r>
      <w:r>
        <w:rPr>
          <w:rFonts w:asciiTheme="minorHAnsi" w:hAnsiTheme="minorHAnsi"/>
          <w:color w:val="000000"/>
          <w:sz w:val="20"/>
        </w:rPr>
        <w:t>e, consequentemente,</w:t>
      </w:r>
      <w:r>
        <w:rPr>
          <w:rFonts w:asciiTheme="minorHAnsi" w:hAnsiTheme="minorHAnsi"/>
          <w:sz w:val="20"/>
        </w:rPr>
        <w:t xml:space="preserve"> será impossível garantir lotes de alimentos para animais </w:t>
      </w:r>
      <w:r w:rsidRPr="001E7895">
        <w:rPr>
          <w:rFonts w:asciiTheme="minorHAnsi" w:hAnsiTheme="minorHAnsi"/>
          <w:sz w:val="20"/>
        </w:rPr>
        <w:t>livres</w:t>
      </w:r>
      <w:r>
        <w:rPr>
          <w:rFonts w:asciiTheme="minorHAnsi" w:hAnsiTheme="minorHAnsi"/>
          <w:i/>
          <w:sz w:val="20"/>
        </w:rPr>
        <w:t xml:space="preserve"> de</w:t>
      </w:r>
      <w:r>
        <w:rPr>
          <w:rFonts w:asciiTheme="minorHAnsi" w:hAnsiTheme="minorHAnsi"/>
          <w:sz w:val="20"/>
        </w:rPr>
        <w:t xml:space="preserve"> salmonelas. Porém, controlos de processo rigorosos, que incluam monitorização na linha, devem resultar num número mínimo e aceitável de casos positivos. Um nível de contaminação baixo</w:t>
      </w:r>
      <w:r>
        <w:rPr>
          <w:rFonts w:asciiTheme="minorHAnsi" w:hAnsiTheme="minorHAnsi"/>
          <w:color w:val="000000"/>
          <w:sz w:val="20"/>
        </w:rPr>
        <w:t xml:space="preserve"> e aceitável de </w:t>
      </w:r>
      <w:r w:rsidRPr="001E7895">
        <w:rPr>
          <w:rFonts w:asciiTheme="minorHAnsi" w:hAnsiTheme="minorHAnsi"/>
          <w:color w:val="000000"/>
          <w:sz w:val="20"/>
        </w:rPr>
        <w:t>salmonelas</w:t>
      </w:r>
      <w:r>
        <w:rPr>
          <w:rFonts w:asciiTheme="minorHAnsi" w:hAnsiTheme="minorHAnsi"/>
          <w:color w:val="000000"/>
          <w:sz w:val="20"/>
        </w:rPr>
        <w:t xml:space="preserve"> é uma abordagem realista e eficiente, </w:t>
      </w:r>
      <w:r>
        <w:rPr>
          <w:rFonts w:asciiTheme="minorHAnsi" w:hAnsiTheme="minorHAnsi"/>
          <w:sz w:val="20"/>
        </w:rPr>
        <w:t>sendo que a redução de riscos obtida anda a par com o custo de intervenção.</w:t>
      </w:r>
    </w:p>
    <w:p w:rsidR="00723538" w:rsidRDefault="00723538" w:rsidP="00734974">
      <w:pPr>
        <w:jc w:val="both"/>
        <w:rPr>
          <w:rFonts w:ascii="Calibri" w:hAnsi="Calibri" w:cs="Arial"/>
          <w:color w:val="000000"/>
          <w:sz w:val="20"/>
        </w:rPr>
      </w:pPr>
    </w:p>
    <w:p w:rsidR="00723538" w:rsidRPr="00751255" w:rsidRDefault="00723538" w:rsidP="000F7077">
      <w:pPr>
        <w:pStyle w:val="Heading3"/>
        <w:rPr>
          <w:rFonts w:ascii="Calibri" w:hAnsi="Calibri"/>
        </w:rPr>
      </w:pPr>
    </w:p>
    <w:p w:rsidR="00EC450C" w:rsidRPr="00754960" w:rsidRDefault="00723538" w:rsidP="00EC450C">
      <w:pPr>
        <w:pStyle w:val="Heading3"/>
        <w:rPr>
          <w:rFonts w:ascii="Calibri" w:hAnsi="Calibri"/>
        </w:rPr>
      </w:pPr>
      <w:r>
        <w:br w:type="page"/>
      </w:r>
      <w:bookmarkStart w:id="25" w:name="_Toc399765985"/>
      <w:bookmarkStart w:id="26" w:name="_Toc399862015"/>
      <w:bookmarkStart w:id="27" w:name="_Toc436740180"/>
      <w:bookmarkStart w:id="28" w:name="_Toc437338128"/>
      <w:r>
        <w:rPr>
          <w:rFonts w:ascii="Calibri" w:hAnsi="Calibri"/>
        </w:rPr>
        <w:t>5.1 Fatores de desenvolvimento</w:t>
      </w:r>
      <w:bookmarkStart w:id="29" w:name="_Toc399765986"/>
      <w:bookmarkStart w:id="30" w:name="_Toc399862016"/>
      <w:bookmarkStart w:id="31" w:name="_Toc436740181"/>
      <w:bookmarkEnd w:id="25"/>
      <w:bookmarkEnd w:id="26"/>
      <w:bookmarkEnd w:id="27"/>
      <w:bookmarkEnd w:id="28"/>
    </w:p>
    <w:p w:rsidR="00723538" w:rsidRPr="004661C7" w:rsidRDefault="009B4F68" w:rsidP="00C62334">
      <w:bookmarkStart w:id="32" w:name="_GoBack"/>
      <w:bookmarkEnd w:id="29"/>
      <w:bookmarkEnd w:id="30"/>
      <w:bookmarkEnd w:id="31"/>
      <w:r w:rsidRPr="009B4F68">
        <w:drawing>
          <wp:inline distT="0" distB="0" distL="0" distR="0" wp14:anchorId="081A206A" wp14:editId="6D5A43EB">
            <wp:extent cx="5731510" cy="5464711"/>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5464711"/>
                    </a:xfrm>
                    <a:prstGeom prst="rect">
                      <a:avLst/>
                    </a:prstGeom>
                    <a:noFill/>
                    <a:ln>
                      <a:noFill/>
                    </a:ln>
                  </pic:spPr>
                </pic:pic>
              </a:graphicData>
            </a:graphic>
          </wp:inline>
        </w:drawing>
      </w:r>
      <w:bookmarkEnd w:id="32"/>
    </w:p>
    <w:p w:rsidR="00723538" w:rsidRPr="00B475A3" w:rsidRDefault="00B475A3" w:rsidP="00B475A3">
      <w:pPr>
        <w:pStyle w:val="Heading3"/>
        <w:rPr>
          <w:rFonts w:ascii="Calibri" w:hAnsi="Calibri"/>
          <w:b w:val="0"/>
          <w:szCs w:val="24"/>
        </w:rPr>
      </w:pPr>
      <w:bookmarkStart w:id="33" w:name="_Toc437338129"/>
      <w:r w:rsidRPr="00B475A3">
        <w:rPr>
          <w:rStyle w:val="Heading3Char"/>
          <w:rFonts w:ascii="Calibri" w:hAnsi="Calibri"/>
          <w:b/>
          <w:sz w:val="24"/>
          <w:szCs w:val="24"/>
        </w:rPr>
        <w:t>5.2 Medidas de controlo para a redução da contaminação de farinhas proteicas por salmonelas</w:t>
      </w:r>
      <w:bookmarkEnd w:id="33"/>
    </w:p>
    <w:p w:rsidR="00B475A3" w:rsidRDefault="00B475A3" w:rsidP="00541372">
      <w:pPr>
        <w:autoSpaceDE w:val="0"/>
        <w:autoSpaceDN w:val="0"/>
        <w:adjustRightInd w:val="0"/>
        <w:rPr>
          <w:rFonts w:ascii="Calibri" w:hAnsi="Calibri"/>
          <w:sz w:val="20"/>
        </w:rPr>
      </w:pPr>
    </w:p>
    <w:p w:rsidR="00723538" w:rsidRPr="00754960" w:rsidRDefault="00723538" w:rsidP="00541372">
      <w:pPr>
        <w:autoSpaceDE w:val="0"/>
        <w:autoSpaceDN w:val="0"/>
        <w:adjustRightInd w:val="0"/>
        <w:rPr>
          <w:rFonts w:ascii="Calibri" w:hAnsi="Calibri" w:cs="TimesNewRomanPSMT"/>
          <w:sz w:val="20"/>
        </w:rPr>
      </w:pPr>
      <w:r>
        <w:rPr>
          <w:rFonts w:ascii="Calibri" w:hAnsi="Calibri"/>
          <w:sz w:val="20"/>
        </w:rPr>
        <w:t xml:space="preserve">Com vista a reduzir o risco de contaminação por </w:t>
      </w:r>
      <w:r w:rsidRPr="001E7895">
        <w:rPr>
          <w:rFonts w:ascii="Calibri" w:hAnsi="Calibri"/>
          <w:sz w:val="20"/>
        </w:rPr>
        <w:t>salmonelas</w:t>
      </w:r>
      <w:r>
        <w:rPr>
          <w:rFonts w:ascii="Calibri" w:hAnsi="Calibri"/>
          <w:sz w:val="20"/>
        </w:rPr>
        <w:t xml:space="preserve"> nas farinhas proteicas vegetais, devem ser avaliados os seguintes elementos:</w:t>
      </w:r>
    </w:p>
    <w:p w:rsidR="00723538" w:rsidRPr="00754960" w:rsidRDefault="00723538" w:rsidP="00541372">
      <w:pPr>
        <w:autoSpaceDE w:val="0"/>
        <w:autoSpaceDN w:val="0"/>
        <w:adjustRightInd w:val="0"/>
        <w:rPr>
          <w:rFonts w:ascii="Calibri" w:hAnsi="Calibri" w:cs="TimesNewRomanPSMT"/>
          <w:sz w:val="20"/>
        </w:rPr>
      </w:pP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Possível entrada ou propagação de</w:t>
      </w:r>
      <w:r>
        <w:rPr>
          <w:rFonts w:ascii="Calibri" w:hAnsi="Calibri"/>
          <w:i/>
          <w:sz w:val="20"/>
        </w:rPr>
        <w:t xml:space="preserve"> </w:t>
      </w:r>
      <w:r w:rsidRPr="001E7895">
        <w:rPr>
          <w:rFonts w:ascii="Calibri" w:hAnsi="Calibri"/>
          <w:sz w:val="20"/>
        </w:rPr>
        <w:t>salmonelas</w:t>
      </w:r>
      <w:r>
        <w:rPr>
          <w:rFonts w:ascii="Calibri" w:hAnsi="Calibri"/>
          <w:sz w:val="20"/>
        </w:rPr>
        <w:t xml:space="preserve"> na unidade de transformação.</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Boas práticas de higiene e controlos realizados no local após a utilização do dessolventizador-tostador (DT), para evitar a recontaminação depois do tratamento com hexano/tratamento térmico (etapa da eliminação)</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Princípios d</w:t>
      </w:r>
      <w:r w:rsidR="00D04D36">
        <w:rPr>
          <w:rFonts w:ascii="Calibri" w:hAnsi="Calibri"/>
          <w:sz w:val="20"/>
        </w:rPr>
        <w:t>e conceção</w:t>
      </w:r>
      <w:r>
        <w:rPr>
          <w:rFonts w:ascii="Calibri" w:hAnsi="Calibri"/>
          <w:sz w:val="20"/>
        </w:rPr>
        <w:t xml:space="preserve"> higiénic</w:t>
      </w:r>
      <w:r w:rsidR="00D04D36">
        <w:rPr>
          <w:rFonts w:ascii="Calibri" w:hAnsi="Calibri"/>
          <w:sz w:val="20"/>
        </w:rPr>
        <w:t>a</w:t>
      </w:r>
      <w:r>
        <w:rPr>
          <w:rFonts w:ascii="Calibri" w:hAnsi="Calibri"/>
          <w:sz w:val="20"/>
        </w:rPr>
        <w:t xml:space="preserve"> </w:t>
      </w:r>
      <w:r w:rsidR="00D04D36">
        <w:rPr>
          <w:rFonts w:ascii="Calibri" w:hAnsi="Calibri"/>
          <w:sz w:val="20"/>
        </w:rPr>
        <w:t>dos</w:t>
      </w:r>
      <w:r>
        <w:rPr>
          <w:rFonts w:ascii="Calibri" w:hAnsi="Calibri"/>
          <w:sz w:val="20"/>
        </w:rPr>
        <w:t xml:space="preserve"> edifícios e equipamentos.</w:t>
      </w:r>
    </w:p>
    <w:p w:rsidR="00723538" w:rsidRPr="00754960" w:rsidRDefault="00723538" w:rsidP="00875971">
      <w:pPr>
        <w:pStyle w:val="ListParagraph"/>
        <w:numPr>
          <w:ilvl w:val="0"/>
          <w:numId w:val="21"/>
        </w:numPr>
        <w:autoSpaceDE w:val="0"/>
        <w:autoSpaceDN w:val="0"/>
        <w:adjustRightInd w:val="0"/>
        <w:rPr>
          <w:rFonts w:ascii="Calibri" w:hAnsi="Calibri"/>
          <w:i/>
          <w:iCs/>
          <w:sz w:val="20"/>
        </w:rPr>
      </w:pPr>
      <w:r>
        <w:rPr>
          <w:rFonts w:ascii="Calibri" w:hAnsi="Calibri"/>
          <w:sz w:val="20"/>
        </w:rPr>
        <w:t xml:space="preserve">Desenvolvimento de </w:t>
      </w:r>
      <w:r w:rsidRPr="001E7895">
        <w:rPr>
          <w:rFonts w:ascii="Calibri" w:hAnsi="Calibri"/>
          <w:sz w:val="20"/>
        </w:rPr>
        <w:t>salmonelas</w:t>
      </w:r>
      <w:r>
        <w:rPr>
          <w:rFonts w:ascii="Calibri" w:hAnsi="Calibri"/>
          <w:sz w:val="20"/>
        </w:rPr>
        <w:t xml:space="preserve"> no interior da</w:t>
      </w:r>
      <w:r>
        <w:rPr>
          <w:rFonts w:ascii="Calibri" w:hAnsi="Calibri"/>
          <w:i/>
          <w:sz w:val="20"/>
        </w:rPr>
        <w:t xml:space="preserve"> </w:t>
      </w:r>
      <w:r w:rsidRPr="001E7895">
        <w:rPr>
          <w:rFonts w:ascii="Calibri" w:hAnsi="Calibri"/>
          <w:sz w:val="20"/>
        </w:rPr>
        <w:t>unidade</w:t>
      </w:r>
      <w:r>
        <w:rPr>
          <w:rFonts w:ascii="Calibri" w:hAnsi="Calibri"/>
          <w:i/>
          <w:sz w:val="20"/>
        </w:rPr>
        <w:t>.</w:t>
      </w:r>
    </w:p>
    <w:p w:rsidR="00723538" w:rsidRPr="00754960" w:rsidRDefault="00723538" w:rsidP="00875971">
      <w:pPr>
        <w:pStyle w:val="ListParagraph"/>
        <w:numPr>
          <w:ilvl w:val="0"/>
          <w:numId w:val="21"/>
        </w:numPr>
        <w:autoSpaceDE w:val="0"/>
        <w:autoSpaceDN w:val="0"/>
        <w:adjustRightInd w:val="0"/>
        <w:rPr>
          <w:rFonts w:ascii="Calibri" w:hAnsi="Calibri"/>
          <w:iCs/>
          <w:sz w:val="20"/>
        </w:rPr>
      </w:pPr>
      <w:r>
        <w:rPr>
          <w:rFonts w:ascii="Calibri" w:hAnsi="Calibri"/>
          <w:sz w:val="20"/>
        </w:rPr>
        <w:t>Qualidade do ar de refrigeração.</w:t>
      </w:r>
    </w:p>
    <w:p w:rsidR="00723538" w:rsidRPr="00754960" w:rsidRDefault="00723538" w:rsidP="00875971">
      <w:pPr>
        <w:pStyle w:val="ListParagraph"/>
        <w:numPr>
          <w:ilvl w:val="0"/>
          <w:numId w:val="21"/>
        </w:numPr>
        <w:autoSpaceDE w:val="0"/>
        <w:autoSpaceDN w:val="0"/>
        <w:adjustRightInd w:val="0"/>
        <w:rPr>
          <w:rFonts w:ascii="Calibri" w:hAnsi="Calibri"/>
          <w:iCs/>
          <w:sz w:val="20"/>
        </w:rPr>
      </w:pPr>
      <w:r>
        <w:rPr>
          <w:rFonts w:ascii="Calibri" w:hAnsi="Calibri"/>
          <w:sz w:val="20"/>
        </w:rPr>
        <w:t xml:space="preserve">Produtos adicionados novamente à farinha proteica após a utilização </w:t>
      </w:r>
      <w:r w:rsidR="00D04D36">
        <w:rPr>
          <w:rFonts w:ascii="Calibri" w:hAnsi="Calibri"/>
          <w:sz w:val="20"/>
        </w:rPr>
        <w:t xml:space="preserve">do </w:t>
      </w:r>
      <w:r>
        <w:rPr>
          <w:rFonts w:ascii="Calibri" w:hAnsi="Calibri"/>
          <w:sz w:val="20"/>
        </w:rPr>
        <w:t>dessolventizador-tostador (DT).</w:t>
      </w:r>
    </w:p>
    <w:p w:rsidR="00723538" w:rsidRPr="00754960" w:rsidRDefault="00723538" w:rsidP="00875971">
      <w:pPr>
        <w:pStyle w:val="ListParagraph"/>
        <w:numPr>
          <w:ilvl w:val="0"/>
          <w:numId w:val="21"/>
        </w:numPr>
        <w:autoSpaceDE w:val="0"/>
        <w:autoSpaceDN w:val="0"/>
        <w:adjustRightInd w:val="0"/>
        <w:jc w:val="both"/>
        <w:rPr>
          <w:rFonts w:ascii="Calibri" w:hAnsi="Calibri" w:cs="Arial"/>
          <w:sz w:val="20"/>
        </w:rPr>
      </w:pPr>
      <w:r>
        <w:rPr>
          <w:rFonts w:ascii="Calibri" w:hAnsi="Calibri"/>
          <w:sz w:val="20"/>
        </w:rPr>
        <w:t>O teor de água da farinha proteica acabada.</w:t>
      </w:r>
    </w:p>
    <w:p w:rsidR="00723538" w:rsidRPr="00754960" w:rsidRDefault="00723538" w:rsidP="00875971">
      <w:pPr>
        <w:pStyle w:val="ListParagraph"/>
        <w:numPr>
          <w:ilvl w:val="0"/>
          <w:numId w:val="21"/>
        </w:numPr>
        <w:autoSpaceDE w:val="0"/>
        <w:autoSpaceDN w:val="0"/>
        <w:adjustRightInd w:val="0"/>
        <w:jc w:val="both"/>
        <w:rPr>
          <w:rFonts w:ascii="Calibri" w:hAnsi="Calibri" w:cs="Arial"/>
          <w:sz w:val="20"/>
        </w:rPr>
      </w:pPr>
      <w:r>
        <w:rPr>
          <w:rFonts w:ascii="Calibri" w:hAnsi="Calibri"/>
          <w:sz w:val="20"/>
        </w:rPr>
        <w:t xml:space="preserve">Condensação na linha de processamento </w:t>
      </w:r>
      <w:r w:rsidR="00D04D36">
        <w:rPr>
          <w:rFonts w:ascii="Calibri" w:hAnsi="Calibri"/>
          <w:sz w:val="20"/>
        </w:rPr>
        <w:t xml:space="preserve">e no </w:t>
      </w:r>
      <w:r>
        <w:rPr>
          <w:rFonts w:ascii="Calibri" w:hAnsi="Calibri"/>
          <w:sz w:val="20"/>
        </w:rPr>
        <w:t>ambiente com vista a evitar a contaminação no local das farinhas proteicas.</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O programa de prevenção de pragas.</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 xml:space="preserve">Validação das medidas de controlo para inativar as </w:t>
      </w:r>
      <w:r w:rsidRPr="001E7895">
        <w:rPr>
          <w:rFonts w:ascii="Calibri" w:hAnsi="Calibri"/>
          <w:sz w:val="20"/>
        </w:rPr>
        <w:t>salmonelas</w:t>
      </w:r>
      <w:r>
        <w:rPr>
          <w:rFonts w:ascii="Calibri" w:hAnsi="Calibri"/>
          <w:sz w:val="20"/>
        </w:rPr>
        <w:t>.</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 xml:space="preserve">Existência de procedimentos para a verificação </w:t>
      </w:r>
      <w:r w:rsidR="00D04D36">
        <w:rPr>
          <w:rFonts w:ascii="Calibri" w:hAnsi="Calibri"/>
          <w:sz w:val="20"/>
        </w:rPr>
        <w:t xml:space="preserve">dos controlos relativos às salmonelas </w:t>
      </w:r>
      <w:r>
        <w:rPr>
          <w:rFonts w:ascii="Calibri" w:hAnsi="Calibri"/>
          <w:sz w:val="20"/>
        </w:rPr>
        <w:t xml:space="preserve">e </w:t>
      </w:r>
      <w:r w:rsidR="00276CAD">
        <w:rPr>
          <w:rFonts w:ascii="Calibri" w:hAnsi="Calibri"/>
          <w:sz w:val="20"/>
        </w:rPr>
        <w:t xml:space="preserve">das </w:t>
      </w:r>
      <w:r>
        <w:rPr>
          <w:rFonts w:ascii="Calibri" w:hAnsi="Calibri"/>
          <w:sz w:val="20"/>
        </w:rPr>
        <w:t>medidas corretivas.</w:t>
      </w:r>
    </w:p>
    <w:p w:rsidR="00723538" w:rsidRPr="00754960" w:rsidRDefault="00723538" w:rsidP="00541372">
      <w:pPr>
        <w:autoSpaceDE w:val="0"/>
        <w:autoSpaceDN w:val="0"/>
        <w:adjustRightInd w:val="0"/>
        <w:rPr>
          <w:rFonts w:ascii="Calibri" w:hAnsi="Calibri" w:cs="TimesNewRomanPSMT"/>
          <w:sz w:val="20"/>
        </w:rPr>
      </w:pPr>
    </w:p>
    <w:p w:rsidR="00723538" w:rsidRDefault="00723538" w:rsidP="009D6353">
      <w:pPr>
        <w:autoSpaceDE w:val="0"/>
        <w:autoSpaceDN w:val="0"/>
        <w:adjustRightInd w:val="0"/>
        <w:jc w:val="both"/>
        <w:rPr>
          <w:rFonts w:ascii="Calibri" w:hAnsi="Calibri" w:cs="Arial"/>
          <w:sz w:val="20"/>
        </w:rPr>
      </w:pPr>
      <w:r>
        <w:rPr>
          <w:rFonts w:ascii="Calibri" w:hAnsi="Calibri"/>
          <w:sz w:val="20"/>
        </w:rPr>
        <w:t>Com base na sua avaliação d</w:t>
      </w:r>
      <w:r w:rsidR="00D04D36">
        <w:rPr>
          <w:rFonts w:ascii="Calibri" w:hAnsi="Calibri"/>
          <w:sz w:val="20"/>
        </w:rPr>
        <w:t>os</w:t>
      </w:r>
      <w:r>
        <w:rPr>
          <w:rFonts w:ascii="Calibri" w:hAnsi="Calibri"/>
          <w:sz w:val="20"/>
        </w:rPr>
        <w:t xml:space="preserve"> riscos, o operador deverá decidir que medidas ou combinação de medidas devem ser aplicadas para cumprir com o objetivo da redução de </w:t>
      </w:r>
      <w:r w:rsidRPr="001E7895">
        <w:rPr>
          <w:rFonts w:ascii="Calibri" w:hAnsi="Calibri"/>
          <w:sz w:val="20"/>
        </w:rPr>
        <w:t>salmonelas</w:t>
      </w:r>
      <w:r>
        <w:rPr>
          <w:rFonts w:ascii="Calibri" w:hAnsi="Calibri"/>
          <w:sz w:val="20"/>
        </w:rPr>
        <w:t xml:space="preserve">. Algumas dessas medidas podem ser facilmente aplicadas, ao passo que outras requerem investimentos significativos. </w:t>
      </w:r>
    </w:p>
    <w:p w:rsidR="00723538" w:rsidRDefault="00723538" w:rsidP="009D6353">
      <w:pPr>
        <w:autoSpaceDE w:val="0"/>
        <w:autoSpaceDN w:val="0"/>
        <w:adjustRightInd w:val="0"/>
        <w:jc w:val="both"/>
        <w:rPr>
          <w:rFonts w:ascii="Calibri" w:hAnsi="Calibri" w:cs="Arial"/>
          <w:sz w:val="20"/>
        </w:rPr>
      </w:pPr>
    </w:p>
    <w:p w:rsidR="00723538" w:rsidRPr="00063EEB" w:rsidRDefault="00723538" w:rsidP="00754960">
      <w:pPr>
        <w:pBdr>
          <w:top w:val="single" w:sz="4" w:space="1" w:color="auto"/>
          <w:left w:val="single" w:sz="4" w:space="4" w:color="auto"/>
          <w:bottom w:val="single" w:sz="4" w:space="1" w:color="auto"/>
          <w:right w:val="single" w:sz="4" w:space="4" w:color="auto"/>
        </w:pBdr>
        <w:jc w:val="both"/>
        <w:rPr>
          <w:rFonts w:ascii="Calibri" w:hAnsi="Calibri" w:cs="Arial"/>
          <w:sz w:val="20"/>
        </w:rPr>
      </w:pPr>
      <w:r>
        <w:rPr>
          <w:rFonts w:ascii="Calibri" w:hAnsi="Calibri"/>
          <w:sz w:val="20"/>
        </w:rPr>
        <w:t xml:space="preserve">O EFISC e a FEDIOL elaboraram a «lista de verificação para o controlo das </w:t>
      </w:r>
      <w:r w:rsidRPr="001E7895">
        <w:rPr>
          <w:rFonts w:ascii="Calibri" w:hAnsi="Calibri"/>
          <w:sz w:val="20"/>
        </w:rPr>
        <w:t>salmonelas</w:t>
      </w:r>
      <w:r>
        <w:rPr>
          <w:rFonts w:ascii="Calibri" w:hAnsi="Calibri"/>
          <w:sz w:val="20"/>
        </w:rPr>
        <w:t xml:space="preserve"> durante </w:t>
      </w:r>
      <w:r w:rsidR="00A40DD5">
        <w:rPr>
          <w:rFonts w:ascii="Calibri" w:hAnsi="Calibri"/>
          <w:sz w:val="20"/>
        </w:rPr>
        <w:t>o esmagamento</w:t>
      </w:r>
      <w:r>
        <w:rPr>
          <w:rFonts w:ascii="Calibri" w:hAnsi="Calibri"/>
          <w:sz w:val="20"/>
        </w:rPr>
        <w:t xml:space="preserve"> de oleaginosas» com o intuito de fornecer orientações ao operador. São destacadas as Boas Práticas de Fabrico (BPF), a Análise de Perigos e Pontos Críticos de Controlo (</w:t>
      </w:r>
      <w:r w:rsidR="00276CAD">
        <w:rPr>
          <w:rFonts w:ascii="Calibri" w:hAnsi="Calibri"/>
          <w:sz w:val="20"/>
        </w:rPr>
        <w:t>HACCP</w:t>
      </w:r>
      <w:r>
        <w:rPr>
          <w:rFonts w:ascii="Calibri" w:hAnsi="Calibri"/>
          <w:sz w:val="20"/>
        </w:rPr>
        <w:t>), os programas de pré-requisitos e as atividades de melhoria contínua e sólida. A lista de verificação fornece orientações adicionais para além do</w:t>
      </w:r>
      <w:hyperlink r:id="rId12">
        <w:r>
          <w:rPr>
            <w:rStyle w:val="Hyperlink"/>
            <w:rFonts w:ascii="Calibri" w:hAnsi="Calibri"/>
            <w:sz w:val="20"/>
          </w:rPr>
          <w:t xml:space="preserve"> Código do EFISC</w:t>
        </w:r>
      </w:hyperlink>
      <w:r>
        <w:rPr>
          <w:rFonts w:ascii="Calibri" w:hAnsi="Calibri"/>
          <w:sz w:val="20"/>
        </w:rPr>
        <w:t xml:space="preserve"> e do documento de setor da FEDIOL</w:t>
      </w:r>
      <w:hyperlink r:id="rId13">
        <w:r>
          <w:rPr>
            <w:rStyle w:val="Hyperlink"/>
            <w:rFonts w:ascii="Calibri" w:hAnsi="Calibri"/>
            <w:sz w:val="20"/>
          </w:rPr>
          <w:t xml:space="preserve"> sobre o óleo vegetal e a transformação de proteínas</w:t>
        </w:r>
      </w:hyperlink>
      <w:r>
        <w:rPr>
          <w:rFonts w:ascii="Calibri" w:hAnsi="Calibri"/>
          <w:sz w:val="20"/>
        </w:rPr>
        <w:t xml:space="preserve">. A lista de verificação não tem como objetivo incluir todos os tipos de plantas diferentes, mas pretende, ao invés, destacar as práticas essenciais para o controlo das </w:t>
      </w:r>
      <w:r w:rsidRPr="001E7895">
        <w:rPr>
          <w:rFonts w:ascii="Calibri" w:hAnsi="Calibri"/>
          <w:sz w:val="20"/>
        </w:rPr>
        <w:t>salmonelas</w:t>
      </w:r>
      <w:r>
        <w:rPr>
          <w:rFonts w:ascii="Calibri" w:hAnsi="Calibri"/>
          <w:sz w:val="20"/>
        </w:rPr>
        <w:t xml:space="preserve"> nas farinhas proteicas e avaliar a sua implementação.</w:t>
      </w:r>
    </w:p>
    <w:p w:rsidR="00723538" w:rsidRPr="00D52E4A" w:rsidRDefault="00723538" w:rsidP="009D6353">
      <w:pPr>
        <w:autoSpaceDE w:val="0"/>
        <w:autoSpaceDN w:val="0"/>
        <w:adjustRightInd w:val="0"/>
        <w:jc w:val="both"/>
        <w:rPr>
          <w:rFonts w:ascii="Calibri" w:hAnsi="Calibri" w:cs="Arial"/>
          <w:sz w:val="20"/>
        </w:rPr>
      </w:pPr>
    </w:p>
    <w:p w:rsidR="00723538" w:rsidRPr="0073708D" w:rsidRDefault="001342E8" w:rsidP="00D4410C">
      <w:pPr>
        <w:pStyle w:val="Heading3"/>
        <w:rPr>
          <w:rFonts w:ascii="Calibri" w:hAnsi="Calibri"/>
          <w:szCs w:val="24"/>
        </w:rPr>
      </w:pPr>
      <w:bookmarkStart w:id="34" w:name="_Toc399862017"/>
      <w:bookmarkStart w:id="35" w:name="_Toc436740182"/>
      <w:bookmarkStart w:id="36" w:name="_Toc437338130"/>
      <w:r>
        <w:rPr>
          <w:rFonts w:ascii="Calibri" w:hAnsi="Calibri"/>
        </w:rPr>
        <w:t>5.3 Descontaminação do produto acabado em caso de contaminação por salmonelas</w:t>
      </w:r>
      <w:bookmarkEnd w:id="34"/>
      <w:bookmarkEnd w:id="35"/>
      <w:bookmarkEnd w:id="36"/>
    </w:p>
    <w:p w:rsidR="009B3055" w:rsidRPr="0073708D" w:rsidRDefault="009B3055" w:rsidP="009B3055"/>
    <w:p w:rsidR="00835637" w:rsidRPr="0073708D" w:rsidRDefault="00835637">
      <w:pPr>
        <w:spacing w:after="200" w:line="276" w:lineRule="auto"/>
        <w:rPr>
          <w:rFonts w:asciiTheme="minorHAnsi" w:hAnsiTheme="minorHAnsi" w:cs="TimesNewRomanPSMT"/>
          <w:sz w:val="20"/>
        </w:rPr>
      </w:pPr>
      <w:r>
        <w:rPr>
          <w:rFonts w:asciiTheme="minorHAnsi" w:hAnsiTheme="minorHAnsi"/>
          <w:sz w:val="20"/>
        </w:rPr>
        <w:t xml:space="preserve">O operador deverá considerar a legislação e/ou requisitos nacionais em caso de aplicação de descontaminação aos produtos finais devido à contaminação por </w:t>
      </w:r>
      <w:r w:rsidRPr="001E7895">
        <w:rPr>
          <w:rFonts w:asciiTheme="minorHAnsi" w:hAnsiTheme="minorHAnsi"/>
          <w:sz w:val="20"/>
        </w:rPr>
        <w:t>salmonelas</w:t>
      </w:r>
      <w:r>
        <w:rPr>
          <w:rFonts w:asciiTheme="minorHAnsi" w:hAnsiTheme="minorHAnsi"/>
          <w:sz w:val="20"/>
        </w:rPr>
        <w:t>.</w:t>
      </w:r>
    </w:p>
    <w:p w:rsidR="001342E8" w:rsidRPr="0073708D" w:rsidRDefault="001342E8">
      <w:pPr>
        <w:spacing w:after="200" w:line="276" w:lineRule="auto"/>
        <w:rPr>
          <w:rFonts w:asciiTheme="minorHAnsi" w:hAnsiTheme="minorHAnsi" w:cs="TimesNewRomanPSMT"/>
          <w:sz w:val="20"/>
        </w:rPr>
      </w:pPr>
      <w:r>
        <w:rPr>
          <w:rFonts w:asciiTheme="minorHAnsi" w:hAnsiTheme="minorHAnsi"/>
          <w:sz w:val="20"/>
        </w:rPr>
        <w:t>Em caso de descontaminação de</w:t>
      </w:r>
      <w:r>
        <w:rPr>
          <w:rFonts w:asciiTheme="minorHAnsi" w:hAnsiTheme="minorHAnsi"/>
          <w:i/>
          <w:sz w:val="20"/>
        </w:rPr>
        <w:t xml:space="preserve"> </w:t>
      </w:r>
      <w:r w:rsidRPr="001E7895">
        <w:rPr>
          <w:rFonts w:asciiTheme="minorHAnsi" w:hAnsiTheme="minorHAnsi"/>
          <w:sz w:val="20"/>
        </w:rPr>
        <w:t>salmonelas</w:t>
      </w:r>
      <w:r>
        <w:rPr>
          <w:rFonts w:asciiTheme="minorHAnsi" w:hAnsiTheme="minorHAnsi"/>
          <w:sz w:val="20"/>
        </w:rPr>
        <w:t xml:space="preserve"> podem ser tomadas as seguintes medidas:</w:t>
      </w:r>
    </w:p>
    <w:p w:rsidR="00A41B93" w:rsidRPr="0073708D" w:rsidRDefault="00A41B93" w:rsidP="00157BCF">
      <w:pPr>
        <w:pStyle w:val="ListParagraph"/>
        <w:numPr>
          <w:ilvl w:val="0"/>
          <w:numId w:val="26"/>
        </w:numPr>
        <w:shd w:val="clear" w:color="auto" w:fill="FFFFFF"/>
        <w:rPr>
          <w:rFonts w:asciiTheme="minorHAnsi" w:hAnsiTheme="minorHAnsi" w:cs="Arial"/>
          <w:color w:val="222222"/>
          <w:sz w:val="20"/>
        </w:rPr>
      </w:pPr>
      <w:r>
        <w:t xml:space="preserve">O </w:t>
      </w:r>
      <w:r>
        <w:rPr>
          <w:rFonts w:asciiTheme="minorHAnsi" w:hAnsiTheme="minorHAnsi"/>
          <w:b/>
          <w:sz w:val="20"/>
        </w:rPr>
        <w:t>tratamento térmico</w:t>
      </w:r>
      <w:r>
        <w:rPr>
          <w:rFonts w:asciiTheme="minorHAnsi" w:hAnsiTheme="minorHAnsi"/>
          <w:sz w:val="20"/>
        </w:rPr>
        <w:t xml:space="preserve"> das farinhas proteicas contaminadas é uma opção para a redução da contaminação por </w:t>
      </w:r>
      <w:r w:rsidRPr="001E7895">
        <w:rPr>
          <w:rFonts w:asciiTheme="minorHAnsi" w:hAnsiTheme="minorHAnsi"/>
          <w:sz w:val="20"/>
        </w:rPr>
        <w:t>salmonelas</w:t>
      </w:r>
      <w:r>
        <w:rPr>
          <w:rFonts w:asciiTheme="minorHAnsi" w:hAnsiTheme="minorHAnsi"/>
          <w:sz w:val="20"/>
        </w:rPr>
        <w:t>. A eficácia do tratamento térmico depende do</w:t>
      </w:r>
      <w:r w:rsidR="00BC5F6B">
        <w:rPr>
          <w:rFonts w:asciiTheme="minorHAnsi" w:hAnsiTheme="minorHAnsi"/>
          <w:sz w:val="20"/>
        </w:rPr>
        <w:t xml:space="preserve"> Aw</w:t>
      </w:r>
      <w:r>
        <w:rPr>
          <w:rFonts w:asciiTheme="minorHAnsi" w:hAnsiTheme="minorHAnsi"/>
          <w:sz w:val="20"/>
        </w:rPr>
        <w:t>, do pH, do tempo de exposição e do tipo de</w:t>
      </w:r>
      <w:r w:rsidR="00BC5F6B">
        <w:rPr>
          <w:rFonts w:asciiTheme="minorHAnsi" w:hAnsiTheme="minorHAnsi"/>
          <w:sz w:val="20"/>
        </w:rPr>
        <w:t xml:space="preserve"> </w:t>
      </w:r>
      <w:r w:rsidRPr="001E7895">
        <w:rPr>
          <w:rFonts w:asciiTheme="minorHAnsi" w:hAnsiTheme="minorHAnsi"/>
          <w:sz w:val="20"/>
        </w:rPr>
        <w:t>salmonelas</w:t>
      </w:r>
      <w:r>
        <w:rPr>
          <w:rFonts w:asciiTheme="minorHAnsi" w:hAnsiTheme="minorHAnsi"/>
          <w:sz w:val="20"/>
        </w:rPr>
        <w:t>. O seguinte sítio Web fornece uma ferramenta para o tratamento térmico de</w:t>
      </w:r>
      <w:r>
        <w:rPr>
          <w:rFonts w:asciiTheme="minorHAnsi" w:hAnsiTheme="minorHAnsi"/>
          <w:i/>
          <w:sz w:val="20"/>
        </w:rPr>
        <w:t xml:space="preserve"> </w:t>
      </w:r>
      <w:r w:rsidRPr="001E7895">
        <w:rPr>
          <w:rFonts w:asciiTheme="minorHAnsi" w:hAnsiTheme="minorHAnsi"/>
          <w:sz w:val="20"/>
        </w:rPr>
        <w:t>salmonelas</w:t>
      </w:r>
      <w:r>
        <w:rPr>
          <w:rFonts w:asciiTheme="minorHAnsi" w:hAnsiTheme="minorHAnsi"/>
          <w:sz w:val="20"/>
        </w:rPr>
        <w:t>, fornecendo os valores D e Z para as salmonelas</w:t>
      </w:r>
      <w:r>
        <w:rPr>
          <w:rFonts w:asciiTheme="minorHAnsi" w:hAnsiTheme="minorHAnsi"/>
          <w:color w:val="1F497D"/>
          <w:sz w:val="20"/>
        </w:rPr>
        <w:t xml:space="preserve"> </w:t>
      </w:r>
      <w:hyperlink r:id="rId14">
        <w:r>
          <w:rPr>
            <w:rStyle w:val="Hyperlink"/>
            <w:rFonts w:asciiTheme="minorHAnsi" w:hAnsiTheme="minorHAnsi"/>
            <w:color w:val="1155CC"/>
            <w:sz w:val="20"/>
          </w:rPr>
          <w:t>http://www.hs-owl.de/fb4/ldzbase/index.pl</w:t>
        </w:r>
      </w:hyperlink>
    </w:p>
    <w:p w:rsidR="00A41B93" w:rsidRPr="0073708D" w:rsidRDefault="00A41B93">
      <w:pPr>
        <w:spacing w:after="200" w:line="276" w:lineRule="auto"/>
        <w:rPr>
          <w:rFonts w:asciiTheme="minorHAnsi" w:hAnsiTheme="minorHAnsi" w:cs="TimesNewRomanPSMT"/>
          <w:sz w:val="20"/>
        </w:rPr>
      </w:pPr>
    </w:p>
    <w:p w:rsidR="001342E8" w:rsidRPr="0073708D" w:rsidRDefault="007C5BC1" w:rsidP="001F636E">
      <w:pPr>
        <w:pStyle w:val="ListParagraph"/>
        <w:numPr>
          <w:ilvl w:val="0"/>
          <w:numId w:val="25"/>
        </w:numPr>
        <w:spacing w:after="200" w:line="276" w:lineRule="auto"/>
        <w:jc w:val="both"/>
        <w:rPr>
          <w:rFonts w:asciiTheme="minorHAnsi" w:hAnsiTheme="minorHAnsi"/>
          <w:color w:val="000000"/>
          <w:sz w:val="20"/>
          <w:shd w:val="clear" w:color="auto" w:fill="FFFFFF"/>
        </w:rPr>
      </w:pPr>
      <w:r>
        <w:rPr>
          <w:rFonts w:asciiTheme="minorHAnsi" w:hAnsiTheme="minorHAnsi"/>
          <w:b/>
          <w:sz w:val="20"/>
        </w:rPr>
        <w:t>O tratamento com ácido orgânico</w:t>
      </w:r>
      <w:r>
        <w:rPr>
          <w:rFonts w:asciiTheme="minorHAnsi" w:hAnsiTheme="minorHAnsi"/>
          <w:sz w:val="20"/>
        </w:rPr>
        <w:t xml:space="preserve"> é uma técnica para reduzir o nível de contaminação por</w:t>
      </w:r>
      <w:r>
        <w:rPr>
          <w:rFonts w:asciiTheme="minorHAnsi" w:hAnsiTheme="minorHAnsi"/>
          <w:i/>
          <w:sz w:val="20"/>
        </w:rPr>
        <w:t xml:space="preserve"> </w:t>
      </w:r>
      <w:r w:rsidRPr="001E7895">
        <w:rPr>
          <w:rFonts w:asciiTheme="minorHAnsi" w:hAnsiTheme="minorHAnsi"/>
          <w:sz w:val="20"/>
        </w:rPr>
        <w:t>salmonelas</w:t>
      </w:r>
      <w:r>
        <w:rPr>
          <w:rFonts w:asciiTheme="minorHAnsi" w:hAnsiTheme="minorHAnsi"/>
          <w:sz w:val="20"/>
        </w:rPr>
        <w:t xml:space="preserve"> das farinhas proteicas contaminadas. </w:t>
      </w:r>
      <w:r>
        <w:rPr>
          <w:rFonts w:asciiTheme="minorHAnsi" w:hAnsiTheme="minorHAnsi"/>
          <w:color w:val="000000"/>
          <w:sz w:val="20"/>
          <w:shd w:val="clear" w:color="auto" w:fill="FFFFFF"/>
        </w:rPr>
        <w:t>A utilização de ácidos orgânicos varia entre os diferentes países, em função das respetivas legislações, assim como de outros fatores, sendo que em alguns países da UE não é permitida.</w:t>
      </w:r>
      <w:r>
        <w:rPr>
          <w:rFonts w:asciiTheme="minorHAnsi" w:hAnsiTheme="minorHAnsi"/>
          <w:sz w:val="20"/>
        </w:rPr>
        <w:t xml:space="preserve"> O operador deverá verificar se a utilização de ácido orgânico é permitida. O </w:t>
      </w:r>
      <w:r>
        <w:rPr>
          <w:rFonts w:asciiTheme="minorHAnsi" w:hAnsiTheme="minorHAnsi"/>
          <w:color w:val="000000"/>
          <w:sz w:val="20"/>
          <w:shd w:val="clear" w:color="auto" w:fill="FFFFFF"/>
        </w:rPr>
        <w:t xml:space="preserve">operador deverá seguir as instruções do fornecedor de ácido orgânico para a utilização correta do produto. </w:t>
      </w:r>
      <w:r>
        <w:rPr>
          <w:rStyle w:val="apple-converted-space"/>
          <w:rFonts w:asciiTheme="minorHAnsi" w:hAnsiTheme="minorHAnsi"/>
          <w:color w:val="000000"/>
          <w:sz w:val="20"/>
          <w:shd w:val="clear" w:color="auto" w:fill="FFFFFF"/>
        </w:rPr>
        <w:t> </w:t>
      </w:r>
    </w:p>
    <w:p w:rsidR="007C5BC1" w:rsidRPr="00E23DBD" w:rsidRDefault="007C5BC1" w:rsidP="001F636E">
      <w:pPr>
        <w:spacing w:after="200" w:line="276" w:lineRule="auto"/>
        <w:jc w:val="center"/>
        <w:rPr>
          <w:rFonts w:ascii="Calibri" w:hAnsi="Calibri" w:cs="TimesNewRomanPSMT"/>
          <w:sz w:val="20"/>
          <w:highlight w:val="yellow"/>
        </w:rPr>
      </w:pPr>
    </w:p>
    <w:p w:rsidR="00723538" w:rsidRPr="00754960" w:rsidRDefault="00723538" w:rsidP="000F7077">
      <w:pPr>
        <w:pStyle w:val="Heading1"/>
        <w:rPr>
          <w:rFonts w:ascii="Calibri" w:hAnsi="Calibri"/>
          <w:color w:val="4F81BD"/>
          <w:sz w:val="24"/>
          <w:szCs w:val="24"/>
        </w:rPr>
      </w:pPr>
      <w:bookmarkStart w:id="37" w:name="_Toc399765987"/>
      <w:bookmarkStart w:id="38" w:name="_Toc399862018"/>
      <w:bookmarkStart w:id="39" w:name="_Toc436740183"/>
      <w:bookmarkStart w:id="40" w:name="_Toc437338131"/>
      <w:r>
        <w:rPr>
          <w:rFonts w:ascii="Calibri" w:hAnsi="Calibri"/>
          <w:color w:val="4F81BD"/>
          <w:sz w:val="24"/>
        </w:rPr>
        <w:t>6.0 Serotipos</w:t>
      </w:r>
      <w:bookmarkEnd w:id="37"/>
      <w:bookmarkEnd w:id="38"/>
      <w:bookmarkEnd w:id="39"/>
      <w:bookmarkEnd w:id="40"/>
      <w:r>
        <w:rPr>
          <w:rFonts w:ascii="Calibri" w:hAnsi="Calibri"/>
          <w:color w:val="4F81BD"/>
          <w:sz w:val="24"/>
        </w:rPr>
        <w:t xml:space="preserve"> </w:t>
      </w:r>
    </w:p>
    <w:p w:rsidR="00723538" w:rsidRPr="00754960" w:rsidRDefault="00723538" w:rsidP="00A23AE3"/>
    <w:p w:rsidR="00723538" w:rsidRPr="00754960" w:rsidRDefault="00723538" w:rsidP="000071A9">
      <w:pPr>
        <w:shd w:val="clear" w:color="auto" w:fill="FFFFFF"/>
        <w:jc w:val="both"/>
        <w:rPr>
          <w:rFonts w:ascii="Calibri" w:hAnsi="Calibri"/>
          <w:sz w:val="20"/>
        </w:rPr>
      </w:pPr>
      <w:r>
        <w:rPr>
          <w:rFonts w:ascii="Calibri" w:hAnsi="Calibri"/>
          <w:sz w:val="20"/>
        </w:rPr>
        <w:t xml:space="preserve">Em caso de episódio de </w:t>
      </w:r>
      <w:r w:rsidRPr="001E7895">
        <w:rPr>
          <w:rFonts w:ascii="Calibri" w:hAnsi="Calibri"/>
          <w:sz w:val="20"/>
        </w:rPr>
        <w:t>salmonelas</w:t>
      </w:r>
      <w:r>
        <w:rPr>
          <w:rFonts w:ascii="Calibri" w:hAnsi="Calibri"/>
          <w:sz w:val="20"/>
        </w:rPr>
        <w:t>, a serotipagem será efetuada.</w:t>
      </w:r>
    </w:p>
    <w:p w:rsidR="00723538" w:rsidRPr="00754960" w:rsidRDefault="00723538" w:rsidP="000071A9">
      <w:pPr>
        <w:shd w:val="clear" w:color="auto" w:fill="FFFFFF"/>
        <w:jc w:val="both"/>
        <w:rPr>
          <w:rFonts w:ascii="Calibri" w:hAnsi="Calibri"/>
          <w:sz w:val="20"/>
        </w:rPr>
      </w:pPr>
    </w:p>
    <w:p w:rsidR="00723538" w:rsidRPr="00754960" w:rsidRDefault="00723538" w:rsidP="009A2401">
      <w:pPr>
        <w:rPr>
          <w:rFonts w:ascii="Calibri" w:hAnsi="Calibri"/>
          <w:sz w:val="20"/>
        </w:rPr>
      </w:pPr>
      <w:r>
        <w:rPr>
          <w:rFonts w:ascii="Calibri" w:hAnsi="Calibri"/>
          <w:sz w:val="20"/>
        </w:rPr>
        <w:t xml:space="preserve">A informação disponibilizada pelos sistemas de monitorização da Comunidade indica que os cinco serotipos de </w:t>
      </w:r>
      <w:r w:rsidRPr="001E7895">
        <w:rPr>
          <w:rFonts w:ascii="Calibri" w:hAnsi="Calibri"/>
          <w:sz w:val="20"/>
        </w:rPr>
        <w:t>salmonela</w:t>
      </w:r>
      <w:r>
        <w:rPr>
          <w:rFonts w:ascii="Calibri" w:hAnsi="Calibri"/>
          <w:sz w:val="20"/>
        </w:rPr>
        <w:t xml:space="preserve"> mais frequentes na salmonelose humana são a </w:t>
      </w:r>
      <w:r>
        <w:rPr>
          <w:rFonts w:ascii="Calibri" w:hAnsi="Calibri"/>
          <w:i/>
          <w:sz w:val="20"/>
        </w:rPr>
        <w:t>Salmonella</w:t>
      </w:r>
      <w:r>
        <w:rPr>
          <w:rFonts w:ascii="Calibri" w:hAnsi="Calibri"/>
          <w:sz w:val="20"/>
        </w:rPr>
        <w:t xml:space="preserve"> Enteritidis, a </w:t>
      </w:r>
      <w:r>
        <w:rPr>
          <w:rFonts w:ascii="Calibri" w:hAnsi="Calibri"/>
          <w:i/>
          <w:sz w:val="20"/>
        </w:rPr>
        <w:t>Salmonella</w:t>
      </w:r>
      <w:r>
        <w:rPr>
          <w:rFonts w:ascii="Calibri" w:hAnsi="Calibri"/>
          <w:sz w:val="20"/>
        </w:rPr>
        <w:t xml:space="preserve"> Hadar, a </w:t>
      </w:r>
      <w:r>
        <w:rPr>
          <w:rFonts w:ascii="Calibri" w:hAnsi="Calibri"/>
          <w:i/>
          <w:sz w:val="20"/>
        </w:rPr>
        <w:t>Salmonella</w:t>
      </w:r>
      <w:r>
        <w:rPr>
          <w:rFonts w:ascii="Calibri" w:hAnsi="Calibri"/>
          <w:sz w:val="20"/>
        </w:rPr>
        <w:t xml:space="preserve"> Infantis, a </w:t>
      </w:r>
      <w:r>
        <w:rPr>
          <w:rFonts w:ascii="Calibri" w:hAnsi="Calibri"/>
          <w:i/>
          <w:sz w:val="20"/>
        </w:rPr>
        <w:t xml:space="preserve">Salmonella </w:t>
      </w:r>
      <w:r>
        <w:rPr>
          <w:rFonts w:ascii="Calibri" w:hAnsi="Calibri"/>
          <w:sz w:val="20"/>
        </w:rPr>
        <w:t xml:space="preserve">Typhimurium e a </w:t>
      </w:r>
      <w:r>
        <w:rPr>
          <w:rFonts w:ascii="Calibri" w:hAnsi="Calibri"/>
          <w:i/>
          <w:sz w:val="20"/>
        </w:rPr>
        <w:t>Salmonella</w:t>
      </w:r>
      <w:r>
        <w:rPr>
          <w:rFonts w:ascii="Calibri" w:hAnsi="Calibri"/>
          <w:sz w:val="20"/>
        </w:rPr>
        <w:t xml:space="preserve"> Virchow.</w:t>
      </w:r>
    </w:p>
    <w:p w:rsidR="00723538" w:rsidRPr="00754960" w:rsidRDefault="00723538" w:rsidP="009A2401">
      <w:pPr>
        <w:rPr>
          <w:rFonts w:ascii="Calibri" w:hAnsi="Calibri"/>
          <w:sz w:val="20"/>
        </w:rPr>
      </w:pPr>
    </w:p>
    <w:p w:rsidR="00723538" w:rsidRPr="00754960" w:rsidRDefault="00723538" w:rsidP="009A2401">
      <w:pPr>
        <w:rPr>
          <w:rFonts w:ascii="Calibri" w:hAnsi="Calibri"/>
          <w:sz w:val="20"/>
        </w:rPr>
      </w:pPr>
      <w:r>
        <w:rPr>
          <w:rFonts w:ascii="Calibri" w:hAnsi="Calibri"/>
          <w:sz w:val="20"/>
        </w:rPr>
        <w:t xml:space="preserve">Assim que o serotipo tiver sido determinado, o operador poderá definir quais as medidas necessárias tendo em conta o risco associado à contaminação por </w:t>
      </w:r>
      <w:r w:rsidRPr="001E7895">
        <w:rPr>
          <w:rFonts w:ascii="Calibri" w:hAnsi="Calibri"/>
          <w:sz w:val="20"/>
        </w:rPr>
        <w:t>salmonelas</w:t>
      </w:r>
      <w:r>
        <w:rPr>
          <w:rFonts w:ascii="Calibri" w:hAnsi="Calibri"/>
          <w:sz w:val="20"/>
        </w:rPr>
        <w:t xml:space="preserve">. </w:t>
      </w:r>
    </w:p>
    <w:p w:rsidR="00723538" w:rsidRPr="00754960" w:rsidRDefault="00723538" w:rsidP="000071A9">
      <w:pPr>
        <w:shd w:val="clear" w:color="auto" w:fill="FFFFFF"/>
        <w:jc w:val="both"/>
        <w:rPr>
          <w:rFonts w:ascii="Calibri" w:hAnsi="Calibri"/>
          <w:sz w:val="20"/>
        </w:rPr>
      </w:pPr>
    </w:p>
    <w:p w:rsidR="001424C1" w:rsidRDefault="001424C1" w:rsidP="00A23AE3">
      <w:pPr>
        <w:shd w:val="clear" w:color="auto" w:fill="FFFFFF"/>
        <w:jc w:val="both"/>
        <w:rPr>
          <w:rFonts w:ascii="Calibri" w:hAnsi="Calibri"/>
          <w:sz w:val="20"/>
        </w:rPr>
      </w:pPr>
      <w:r>
        <w:rPr>
          <w:rFonts w:ascii="Calibri" w:hAnsi="Calibri"/>
          <w:sz w:val="20"/>
        </w:rPr>
        <w:t xml:space="preserve">Os requisitos relativos à contaminação por salmonelas variam por Estado-Membro dentro da UE. Dado que os Estados-Membros têm perspetivas bastante divergentes no que respeita </w:t>
      </w:r>
      <w:r w:rsidR="0088507A">
        <w:rPr>
          <w:rFonts w:ascii="Calibri" w:hAnsi="Calibri"/>
          <w:sz w:val="20"/>
        </w:rPr>
        <w:t>à</w:t>
      </w:r>
      <w:r>
        <w:rPr>
          <w:rFonts w:ascii="Calibri" w:hAnsi="Calibri"/>
          <w:sz w:val="20"/>
        </w:rPr>
        <w:t xml:space="preserve"> diferenciação dos serotipos da salmonela, cada operador deverá ter em consideração os requisitos</w:t>
      </w:r>
      <w:r w:rsidR="0088507A">
        <w:rPr>
          <w:rFonts w:ascii="Calibri" w:hAnsi="Calibri"/>
          <w:sz w:val="20"/>
        </w:rPr>
        <w:t xml:space="preserve"> da UE e os requisitos</w:t>
      </w:r>
      <w:r>
        <w:rPr>
          <w:rFonts w:ascii="Calibri" w:hAnsi="Calibri"/>
          <w:sz w:val="20"/>
        </w:rPr>
        <w:t xml:space="preserve"> nacionais e</w:t>
      </w:r>
      <w:r w:rsidR="0088507A">
        <w:rPr>
          <w:rFonts w:ascii="Calibri" w:hAnsi="Calibri"/>
          <w:sz w:val="20"/>
        </w:rPr>
        <w:t>m vigor</w:t>
      </w:r>
      <w:r>
        <w:rPr>
          <w:rFonts w:ascii="Calibri" w:hAnsi="Calibri"/>
          <w:sz w:val="20"/>
        </w:rPr>
        <w:t>. Com base nestas informações, o operador deve determinar quais as medidas necessárias a tomar.</w:t>
      </w:r>
    </w:p>
    <w:p w:rsidR="001424C1" w:rsidRDefault="001424C1" w:rsidP="00A23AE3">
      <w:pPr>
        <w:shd w:val="clear" w:color="auto" w:fill="FFFFFF"/>
        <w:jc w:val="both"/>
        <w:rPr>
          <w:rFonts w:ascii="Calibri" w:hAnsi="Calibri"/>
          <w:sz w:val="20"/>
        </w:rPr>
      </w:pPr>
    </w:p>
    <w:p w:rsidR="00723538" w:rsidRDefault="00723538">
      <w:pPr>
        <w:spacing w:after="200" w:line="276" w:lineRule="auto"/>
        <w:rPr>
          <w:rFonts w:ascii="Calibri" w:eastAsia="Times New Roman" w:hAnsi="Calibri"/>
          <w:b/>
          <w:bCs/>
          <w:color w:val="4F81BD"/>
          <w:szCs w:val="24"/>
        </w:rPr>
      </w:pPr>
      <w:r>
        <w:br w:type="page"/>
      </w:r>
    </w:p>
    <w:p w:rsidR="00723538" w:rsidRPr="006B115A" w:rsidRDefault="00723538" w:rsidP="000F7077">
      <w:pPr>
        <w:pStyle w:val="Heading1"/>
        <w:rPr>
          <w:rFonts w:ascii="Calibri" w:hAnsi="Calibri"/>
          <w:color w:val="4F81BD"/>
          <w:sz w:val="24"/>
          <w:szCs w:val="24"/>
        </w:rPr>
      </w:pPr>
      <w:bookmarkStart w:id="41" w:name="_Toc399765988"/>
      <w:bookmarkStart w:id="42" w:name="_Toc399862019"/>
      <w:bookmarkStart w:id="43" w:name="_Toc436740184"/>
      <w:bookmarkStart w:id="44" w:name="_Toc437338132"/>
      <w:r>
        <w:rPr>
          <w:rFonts w:ascii="Calibri" w:hAnsi="Calibri"/>
          <w:color w:val="4F81BD"/>
          <w:sz w:val="24"/>
        </w:rPr>
        <w:t>7.0 Mais informações</w:t>
      </w:r>
      <w:bookmarkEnd w:id="41"/>
      <w:bookmarkEnd w:id="42"/>
      <w:bookmarkEnd w:id="43"/>
      <w:bookmarkEnd w:id="44"/>
    </w:p>
    <w:p w:rsidR="00723538" w:rsidRDefault="00723538" w:rsidP="000071A9">
      <w:pPr>
        <w:rPr>
          <w:rFonts w:ascii="Calibri" w:hAnsi="Calibri" w:cs="Arial"/>
          <w:b/>
          <w:sz w:val="20"/>
        </w:rPr>
      </w:pPr>
      <w:r>
        <w:rPr>
          <w:rFonts w:ascii="Calibri" w:hAnsi="Calibri"/>
          <w:b/>
          <w:sz w:val="20"/>
        </w:rPr>
        <w:t xml:space="preserve"> </w:t>
      </w:r>
    </w:p>
    <w:p w:rsidR="00723538" w:rsidRPr="007C65E6" w:rsidRDefault="00723538" w:rsidP="000071A9">
      <w:pPr>
        <w:pStyle w:val="ListParagraph"/>
        <w:numPr>
          <w:ilvl w:val="0"/>
          <w:numId w:val="16"/>
        </w:numPr>
        <w:rPr>
          <w:rFonts w:ascii="Calibri" w:hAnsi="Calibri" w:cs="Arial"/>
          <w:sz w:val="20"/>
        </w:rPr>
      </w:pPr>
      <w:r>
        <w:rPr>
          <w:rFonts w:ascii="Calibri" w:hAnsi="Calibri"/>
          <w:b/>
          <w:sz w:val="20"/>
        </w:rPr>
        <w:t xml:space="preserve"> </w:t>
      </w:r>
      <w:hyperlink r:id="rId15">
        <w:r>
          <w:rPr>
            <w:rStyle w:val="Hyperlink"/>
            <w:rFonts w:ascii="Calibri" w:hAnsi="Calibri"/>
            <w:sz w:val="20"/>
          </w:rPr>
          <w:t>http://en.wikipedia.org/wiki/Salmonella</w:t>
        </w:r>
      </w:hyperlink>
    </w:p>
    <w:p w:rsidR="00723538" w:rsidRPr="005161F7" w:rsidRDefault="009B4F68" w:rsidP="000071A9">
      <w:pPr>
        <w:pStyle w:val="ListParagraph"/>
        <w:numPr>
          <w:ilvl w:val="0"/>
          <w:numId w:val="16"/>
        </w:numPr>
        <w:spacing w:after="200" w:line="276" w:lineRule="auto"/>
        <w:rPr>
          <w:rFonts w:ascii="Calibri" w:hAnsi="Calibri" w:cs="Arial"/>
          <w:sz w:val="20"/>
        </w:rPr>
      </w:pPr>
      <w:hyperlink r:id="rId16">
        <w:r w:rsidR="00331A34">
          <w:rPr>
            <w:rStyle w:val="Hyperlink"/>
            <w:rFonts w:ascii="Calibri" w:hAnsi="Calibri"/>
            <w:sz w:val="20"/>
          </w:rPr>
          <w:t>Bad Bug Bookda FDA</w:t>
        </w:r>
      </w:hyperlink>
    </w:p>
    <w:p w:rsidR="00723538" w:rsidRPr="006B115A" w:rsidRDefault="00723538" w:rsidP="000F7077">
      <w:pPr>
        <w:pStyle w:val="Heading1"/>
        <w:rPr>
          <w:rFonts w:ascii="Calibri" w:hAnsi="Calibri"/>
          <w:color w:val="4F81BD"/>
          <w:sz w:val="24"/>
          <w:szCs w:val="24"/>
        </w:rPr>
      </w:pPr>
      <w:bookmarkStart w:id="45" w:name="_Toc399765989"/>
      <w:bookmarkStart w:id="46" w:name="_Toc399862020"/>
      <w:bookmarkStart w:id="47" w:name="_Toc436740185"/>
      <w:bookmarkStart w:id="48" w:name="_Toc437338133"/>
      <w:r>
        <w:rPr>
          <w:rFonts w:ascii="Calibri" w:hAnsi="Calibri"/>
          <w:color w:val="4F81BD"/>
          <w:sz w:val="24"/>
        </w:rPr>
        <w:t>8.0 Documentos de referência</w:t>
      </w:r>
      <w:bookmarkEnd w:id="45"/>
      <w:bookmarkEnd w:id="46"/>
      <w:bookmarkEnd w:id="47"/>
      <w:bookmarkEnd w:id="48"/>
    </w:p>
    <w:p w:rsidR="00723538" w:rsidRPr="000F7077" w:rsidRDefault="00723538" w:rsidP="000F7077"/>
    <w:p w:rsidR="00723538" w:rsidRPr="00910E12" w:rsidRDefault="009B4F68" w:rsidP="0095131F">
      <w:pPr>
        <w:pStyle w:val="ListParagraph"/>
        <w:numPr>
          <w:ilvl w:val="0"/>
          <w:numId w:val="13"/>
        </w:numPr>
        <w:rPr>
          <w:rStyle w:val="Hyperlink"/>
          <w:rFonts w:ascii="Calibri" w:hAnsi="Calibri"/>
          <w:sz w:val="20"/>
        </w:rPr>
      </w:pPr>
      <w:hyperlink r:id="rId17" w:history="1">
        <w:r w:rsidR="00772F5A" w:rsidRPr="0037226A">
          <w:rPr>
            <w:rStyle w:val="Hyperlink"/>
            <w:rFonts w:ascii="Calibri" w:hAnsi="Calibri"/>
            <w:sz w:val="20"/>
          </w:rPr>
          <w:t>Autorid</w:t>
        </w:r>
        <w:r w:rsidR="00772F5A" w:rsidRPr="0010421E">
          <w:rPr>
            <w:rStyle w:val="Hyperlink"/>
            <w:rFonts w:ascii="Calibri" w:hAnsi="Calibri"/>
            <w:sz w:val="20"/>
          </w:rPr>
          <w:t>ade Europeia para a Segurança dos Alimentos 2008. Avaliação d</w:t>
        </w:r>
        <w:r w:rsidR="0095131F" w:rsidRPr="0010421E">
          <w:rPr>
            <w:rStyle w:val="Hyperlink"/>
            <w:rFonts w:ascii="Calibri" w:hAnsi="Calibri"/>
            <w:sz w:val="20"/>
          </w:rPr>
          <w:t>os</w:t>
        </w:r>
        <w:r w:rsidR="00772F5A" w:rsidRPr="0010421E">
          <w:rPr>
            <w:rStyle w:val="Hyperlink"/>
            <w:rFonts w:ascii="Calibri" w:hAnsi="Calibri"/>
            <w:sz w:val="20"/>
          </w:rPr>
          <w:t xml:space="preserve"> riscos microbiológicos nos alimentos para</w:t>
        </w:r>
        <w:r w:rsidR="00772F5A" w:rsidRPr="0037226A">
          <w:rPr>
            <w:rStyle w:val="Hyperlink"/>
            <w:rFonts w:ascii="Calibri" w:hAnsi="Calibri"/>
            <w:sz w:val="20"/>
          </w:rPr>
          <w:t xml:space="preserve"> animais</w:t>
        </w:r>
      </w:hyperlink>
      <w:r w:rsidR="0095131F">
        <w:rPr>
          <w:rStyle w:val="Hyperlink"/>
          <w:rFonts w:ascii="Calibri" w:hAnsi="Calibri"/>
          <w:sz w:val="20"/>
        </w:rPr>
        <w:t xml:space="preserve"> </w:t>
      </w:r>
      <w:r w:rsidR="0095131F" w:rsidRPr="0095131F">
        <w:rPr>
          <w:rStyle w:val="Hyperlink"/>
          <w:rFonts w:ascii="Calibri" w:hAnsi="Calibri"/>
          <w:sz w:val="20"/>
        </w:rPr>
        <w:t xml:space="preserve">que se destinam à alimentação humana. Parecer científico do Painel sobre Perigos Biológicos. </w:t>
      </w:r>
      <w:r w:rsidR="0095131F" w:rsidRPr="0010421E">
        <w:rPr>
          <w:rStyle w:val="Hyperlink"/>
          <w:rFonts w:ascii="Calibri" w:hAnsi="Calibri"/>
          <w:i/>
          <w:sz w:val="20"/>
        </w:rPr>
        <w:t>EFSA Journal</w:t>
      </w:r>
      <w:r w:rsidR="0095131F" w:rsidRPr="0095131F">
        <w:rPr>
          <w:rStyle w:val="Hyperlink"/>
          <w:rFonts w:ascii="Calibri" w:hAnsi="Calibri"/>
          <w:sz w:val="20"/>
        </w:rPr>
        <w:t xml:space="preserve"> 720:1-8</w:t>
      </w:r>
      <w:r w:rsidR="0095131F">
        <w:rPr>
          <w:rStyle w:val="Hyperlink"/>
          <w:rFonts w:ascii="Calibri" w:hAnsi="Calibri"/>
          <w:sz w:val="20"/>
        </w:rPr>
        <w:t>4</w:t>
      </w:r>
    </w:p>
    <w:p w:rsidR="00723538" w:rsidRPr="00E21AD2" w:rsidRDefault="009B4F68" w:rsidP="000071A9">
      <w:pPr>
        <w:pStyle w:val="ListParagraph"/>
        <w:numPr>
          <w:ilvl w:val="0"/>
          <w:numId w:val="13"/>
        </w:numPr>
        <w:rPr>
          <w:rFonts w:ascii="Calibri" w:hAnsi="Calibri"/>
          <w:sz w:val="20"/>
        </w:rPr>
      </w:pPr>
      <w:hyperlink r:id="rId18">
        <w:r w:rsidR="00331A34">
          <w:rPr>
            <w:rStyle w:val="Hyperlink"/>
            <w:rFonts w:ascii="Calibri" w:hAnsi="Calibri"/>
            <w:sz w:val="20"/>
          </w:rPr>
          <w:t>DG Sanco — Parecer do Comité Científico das Medidas Veterinárias Relacionadas com a Saúde Pública relativ</w:t>
        </w:r>
        <w:r w:rsidR="0037226A">
          <w:rPr>
            <w:rStyle w:val="Hyperlink"/>
            <w:rFonts w:ascii="Calibri" w:hAnsi="Calibri"/>
            <w:sz w:val="20"/>
          </w:rPr>
          <w:t>o</w:t>
        </w:r>
        <w:r w:rsidR="00331A34">
          <w:rPr>
            <w:rStyle w:val="Hyperlink"/>
            <w:rFonts w:ascii="Calibri" w:hAnsi="Calibri"/>
            <w:sz w:val="20"/>
          </w:rPr>
          <w:t xml:space="preserve"> às salmonelas em produtos alimentares (abril de 2003)</w:t>
        </w:r>
      </w:hyperlink>
    </w:p>
    <w:p w:rsidR="00723538" w:rsidRPr="0097668C" w:rsidRDefault="009B4F68" w:rsidP="000071A9">
      <w:pPr>
        <w:pStyle w:val="ListParagraph"/>
        <w:numPr>
          <w:ilvl w:val="0"/>
          <w:numId w:val="15"/>
        </w:numPr>
        <w:rPr>
          <w:rFonts w:ascii="Calibri" w:hAnsi="Calibri"/>
          <w:sz w:val="20"/>
        </w:rPr>
      </w:pPr>
      <w:hyperlink r:id="rId19">
        <w:r w:rsidR="00331A34">
          <w:rPr>
            <w:rStyle w:val="Hyperlink"/>
            <w:rFonts w:ascii="Calibri" w:hAnsi="Calibri"/>
            <w:sz w:val="20"/>
          </w:rPr>
          <w:t>Orientações para o controlo de salmonelas — AFIA (novembro de 2010)</w:t>
        </w:r>
      </w:hyperlink>
    </w:p>
    <w:p w:rsidR="00723538" w:rsidRPr="00910E12" w:rsidRDefault="009B4F68" w:rsidP="000071A9">
      <w:pPr>
        <w:pStyle w:val="ListParagraph"/>
        <w:numPr>
          <w:ilvl w:val="0"/>
          <w:numId w:val="15"/>
        </w:numPr>
        <w:autoSpaceDE w:val="0"/>
        <w:autoSpaceDN w:val="0"/>
        <w:adjustRightInd w:val="0"/>
        <w:rPr>
          <w:rFonts w:ascii="Calibri" w:hAnsi="Calibri"/>
          <w:bCs/>
          <w:sz w:val="20"/>
        </w:rPr>
      </w:pPr>
      <w:hyperlink r:id="rId20">
        <w:r w:rsidR="00331A34">
          <w:rPr>
            <w:rStyle w:val="Hyperlink"/>
            <w:rFonts w:ascii="Calibri" w:hAnsi="Calibri"/>
            <w:sz w:val="20"/>
          </w:rPr>
          <w:t>Controlo de salmonelas em alimentos com humidade reduzida — GMA (4 de fevereiro de 2009)</w:t>
        </w:r>
      </w:hyperlink>
    </w:p>
    <w:p w:rsidR="00723538" w:rsidRPr="005161F7" w:rsidRDefault="009B4F68" w:rsidP="000071A9">
      <w:pPr>
        <w:pStyle w:val="ListParagraph"/>
        <w:numPr>
          <w:ilvl w:val="0"/>
          <w:numId w:val="15"/>
        </w:numPr>
        <w:spacing w:after="200" w:line="276" w:lineRule="auto"/>
        <w:rPr>
          <w:rFonts w:ascii="Calibri" w:hAnsi="Calibri" w:cs="Arial"/>
          <w:sz w:val="20"/>
        </w:rPr>
      </w:pPr>
      <w:hyperlink r:id="rId21">
        <w:r w:rsidR="00331A34">
          <w:rPr>
            <w:rStyle w:val="Hyperlink"/>
            <w:rFonts w:ascii="Calibri" w:hAnsi="Calibri"/>
            <w:sz w:val="20"/>
          </w:rPr>
          <w:t>FDA — Guia de normas de conformidade em matéria de salmonelas nos alimentos para animais</w:t>
        </w:r>
      </w:hyperlink>
    </w:p>
    <w:p w:rsidR="00723538" w:rsidRPr="00D41683" w:rsidRDefault="009B4F68" w:rsidP="000071A9">
      <w:pPr>
        <w:pStyle w:val="ListParagraph"/>
        <w:numPr>
          <w:ilvl w:val="0"/>
          <w:numId w:val="15"/>
        </w:numPr>
        <w:spacing w:after="200" w:line="276" w:lineRule="auto"/>
        <w:rPr>
          <w:rFonts w:ascii="Calibri" w:hAnsi="Calibri" w:cs="Arial"/>
          <w:sz w:val="20"/>
        </w:rPr>
      </w:pPr>
      <w:hyperlink r:id="rId22">
        <w:r w:rsidR="00331A34">
          <w:rPr>
            <w:rStyle w:val="Hyperlink"/>
            <w:rFonts w:ascii="Calibri" w:hAnsi="Calibri"/>
            <w:sz w:val="20"/>
          </w:rPr>
          <w:t>DTU Food — Avaliação do impacto na saúde humana das salmonelas presentes nos alimentos para animais</w:t>
        </w:r>
      </w:hyperlink>
    </w:p>
    <w:p w:rsidR="00723538" w:rsidRDefault="009B4F68" w:rsidP="00D41683">
      <w:pPr>
        <w:pStyle w:val="ListParagraph"/>
        <w:numPr>
          <w:ilvl w:val="0"/>
          <w:numId w:val="15"/>
        </w:numPr>
        <w:spacing w:after="200" w:line="276" w:lineRule="auto"/>
        <w:rPr>
          <w:rFonts w:ascii="Calibri" w:hAnsi="Calibri" w:cs="Arial"/>
          <w:sz w:val="20"/>
        </w:rPr>
      </w:pPr>
      <w:hyperlink r:id="rId23">
        <w:r w:rsidR="00331A34">
          <w:rPr>
            <w:rStyle w:val="Hyperlink"/>
            <w:rFonts w:ascii="Calibri" w:hAnsi="Calibri"/>
            <w:sz w:val="20"/>
          </w:rPr>
          <w:t>NGFA — Orientações do setor em matéria de testes para detetar a presença de salmonelas nos alimentos ou ingredientes para animais</w:t>
        </w:r>
      </w:hyperlink>
      <w:r w:rsidR="00331A34">
        <w:rPr>
          <w:rFonts w:ascii="Calibri" w:hAnsi="Calibri"/>
          <w:sz w:val="20"/>
        </w:rPr>
        <w:t xml:space="preserve"> </w:t>
      </w:r>
    </w:p>
    <w:p w:rsidR="00723538" w:rsidRDefault="00723538" w:rsidP="00DB168D">
      <w:pPr>
        <w:pStyle w:val="ListParagraph"/>
        <w:numPr>
          <w:ilvl w:val="0"/>
          <w:numId w:val="15"/>
        </w:numPr>
        <w:autoSpaceDE w:val="0"/>
        <w:autoSpaceDN w:val="0"/>
        <w:adjustRightInd w:val="0"/>
        <w:spacing w:after="200" w:line="276" w:lineRule="auto"/>
        <w:rPr>
          <w:rFonts w:ascii="Calibri" w:hAnsi="Calibri" w:cs="Arial"/>
          <w:sz w:val="20"/>
        </w:rPr>
      </w:pPr>
      <w:r>
        <w:rPr>
          <w:rFonts w:ascii="Calibri" w:hAnsi="Calibri"/>
          <w:sz w:val="20"/>
        </w:rPr>
        <w:t>FEFAC, COPA-COCEGA, FEDIOL, COCERAL — Conjunto de princípios comuns para a gestão do risco de salmonelas na cadeia alimentar animal.</w:t>
      </w:r>
    </w:p>
    <w:p w:rsidR="00723538" w:rsidRPr="00504061" w:rsidRDefault="00723538" w:rsidP="00504061">
      <w:pPr>
        <w:autoSpaceDE w:val="0"/>
        <w:autoSpaceDN w:val="0"/>
        <w:adjustRightInd w:val="0"/>
        <w:rPr>
          <w:rFonts w:ascii="Times New Roman" w:hAnsi="Times New Roman"/>
          <w:b/>
          <w:bCs/>
          <w:sz w:val="28"/>
          <w:szCs w:val="28"/>
        </w:rPr>
      </w:pPr>
    </w:p>
    <w:p w:rsidR="00723538" w:rsidRDefault="00723538">
      <w:pPr>
        <w:spacing w:after="200" w:line="276" w:lineRule="auto"/>
        <w:rPr>
          <w:rFonts w:ascii="Calibri" w:hAnsi="Calibri"/>
          <w:b/>
          <w:sz w:val="20"/>
        </w:rPr>
      </w:pPr>
    </w:p>
    <w:p w:rsidR="00723538" w:rsidRDefault="00723538">
      <w:pPr>
        <w:spacing w:after="200" w:line="276" w:lineRule="auto"/>
        <w:rPr>
          <w:rFonts w:ascii="Calibri" w:hAnsi="Calibri"/>
          <w:b/>
          <w:sz w:val="20"/>
        </w:rPr>
      </w:pPr>
    </w:p>
    <w:p w:rsidR="00723538" w:rsidRDefault="00D369D8" w:rsidP="00477BDA">
      <w:pPr>
        <w:pStyle w:val="Heading1"/>
        <w:rPr>
          <w:rFonts w:ascii="Calibri" w:hAnsi="Calibri"/>
          <w:sz w:val="20"/>
          <w:szCs w:val="20"/>
        </w:rPr>
      </w:pPr>
      <w:bookmarkStart w:id="49" w:name="_Toc399765990"/>
      <w:bookmarkStart w:id="50" w:name="_Toc399862021"/>
      <w:bookmarkStart w:id="51" w:name="_Toc436740186"/>
      <w:bookmarkStart w:id="52" w:name="_Toc437338134"/>
      <w:r>
        <w:rPr>
          <w:rFonts w:ascii="Calibri" w:hAnsi="Calibri"/>
          <w:sz w:val="20"/>
        </w:rPr>
        <w:t>9.0 Agradecimentos</w:t>
      </w:r>
      <w:bookmarkEnd w:id="49"/>
      <w:bookmarkEnd w:id="50"/>
      <w:bookmarkEnd w:id="51"/>
      <w:bookmarkEnd w:id="52"/>
      <w:r>
        <w:rPr>
          <w:rFonts w:ascii="Calibri" w:hAnsi="Calibri"/>
          <w:sz w:val="20"/>
        </w:rPr>
        <w:t xml:space="preserve"> </w:t>
      </w:r>
    </w:p>
    <w:p w:rsidR="00723538" w:rsidRPr="00477BDA" w:rsidRDefault="00723538" w:rsidP="00477BDA"/>
    <w:p w:rsidR="00723538" w:rsidRPr="0086048B" w:rsidRDefault="00723538" w:rsidP="0067098E">
      <w:pPr>
        <w:spacing w:after="200" w:line="276" w:lineRule="auto"/>
        <w:jc w:val="both"/>
        <w:rPr>
          <w:rFonts w:ascii="Calibri" w:hAnsi="Calibri"/>
          <w:bCs/>
          <w:sz w:val="20"/>
        </w:rPr>
      </w:pPr>
      <w:r>
        <w:rPr>
          <w:rFonts w:ascii="Calibri" w:hAnsi="Calibri"/>
          <w:sz w:val="20"/>
        </w:rPr>
        <w:t xml:space="preserve">Gostaríamos de apresentar os nossos agradecimentos às seguintes pessoas pela avaliação e aconselhamento prestados: </w:t>
      </w:r>
    </w:p>
    <w:p w:rsidR="00723538" w:rsidRPr="0086048B" w:rsidRDefault="00723538" w:rsidP="0067098E">
      <w:pPr>
        <w:spacing w:after="200" w:line="276" w:lineRule="auto"/>
        <w:jc w:val="both"/>
        <w:rPr>
          <w:rFonts w:ascii="Calibri" w:hAnsi="Calibri"/>
          <w:bCs/>
          <w:sz w:val="20"/>
        </w:rPr>
      </w:pPr>
      <w:r>
        <w:rPr>
          <w:rFonts w:ascii="Calibri" w:hAnsi="Calibri"/>
          <w:sz w:val="20"/>
        </w:rPr>
        <w:t>Tine Hald — Instituto Nacional dos Alimentos, Universidade Técnica da Dinamarca — Departamento de Epidemiologia e Genómica Microbiana</w:t>
      </w:r>
    </w:p>
    <w:p w:rsidR="002C0E26" w:rsidRPr="002C0E26" w:rsidRDefault="002C0E26" w:rsidP="002C0E26">
      <w:pPr>
        <w:spacing w:before="100" w:beforeAutospacing="1" w:after="100" w:afterAutospacing="1"/>
        <w:rPr>
          <w:rFonts w:ascii="Times New Roman" w:eastAsia="Times New Roman" w:hAnsi="Times New Roman"/>
          <w:sz w:val="20"/>
        </w:rPr>
      </w:pPr>
      <w:r>
        <w:rPr>
          <w:rFonts w:ascii="Calibri" w:hAnsi="Calibri"/>
          <w:sz w:val="20"/>
        </w:rPr>
        <w:t>Dr. Helmut Steinkamp, Instituto Alemão de Tecnologias Alimentares, Departamento de Segurança Alimentar</w:t>
      </w:r>
    </w:p>
    <w:p w:rsidR="00723538" w:rsidRPr="0097668C" w:rsidRDefault="00723538">
      <w:pPr>
        <w:spacing w:after="200" w:line="276" w:lineRule="auto"/>
        <w:rPr>
          <w:rFonts w:ascii="Calibri" w:hAnsi="Calibri"/>
          <w:b/>
          <w:bCs/>
          <w:sz w:val="20"/>
        </w:rPr>
      </w:pPr>
    </w:p>
    <w:p w:rsidR="00723538" w:rsidRPr="0097668C" w:rsidRDefault="006E7C5C">
      <w:pPr>
        <w:spacing w:after="200" w:line="276" w:lineRule="auto"/>
        <w:rPr>
          <w:rFonts w:ascii="Calibri" w:hAnsi="Calibri"/>
          <w:b/>
          <w:bCs/>
          <w:sz w:val="20"/>
        </w:rPr>
      </w:pPr>
      <w:r>
        <w:br w:type="page"/>
      </w:r>
    </w:p>
    <w:p w:rsidR="00723538" w:rsidRPr="0061038C" w:rsidRDefault="00723538" w:rsidP="00063EEB">
      <w:pPr>
        <w:pStyle w:val="Heading1"/>
        <w:rPr>
          <w:sz w:val="24"/>
          <w:szCs w:val="24"/>
        </w:rPr>
      </w:pPr>
      <w:bookmarkStart w:id="53" w:name="_Toc399765991"/>
      <w:bookmarkStart w:id="54" w:name="_Toc399862022"/>
      <w:bookmarkStart w:id="55" w:name="_Toc436740187"/>
      <w:bookmarkStart w:id="56" w:name="_Toc437338135"/>
      <w:r>
        <w:rPr>
          <w:sz w:val="24"/>
        </w:rPr>
        <w:t>Anexo 1 — Relatório da DTU Food — Instituto Nacional dos Alimentos — Avaliação do impacto na saúde humana das salmonelas presentes nos alimentos para animais</w:t>
      </w:r>
      <w:bookmarkEnd w:id="53"/>
      <w:bookmarkEnd w:id="54"/>
      <w:bookmarkEnd w:id="55"/>
      <w:bookmarkEnd w:id="56"/>
    </w:p>
    <w:p w:rsidR="00723538" w:rsidRPr="001854FF" w:rsidRDefault="00723538" w:rsidP="001854FF">
      <w:pPr>
        <w:pStyle w:val="ListParagraph"/>
        <w:autoSpaceDE w:val="0"/>
        <w:autoSpaceDN w:val="0"/>
        <w:adjustRightInd w:val="0"/>
        <w:ind w:left="360"/>
        <w:rPr>
          <w:rFonts w:ascii="Calibri" w:hAnsi="Calibri"/>
          <w:b/>
          <w:bCs/>
          <w:sz w:val="20"/>
        </w:rPr>
      </w:pPr>
    </w:p>
    <w:p w:rsidR="00723538" w:rsidRPr="00723538" w:rsidRDefault="006E7C5C" w:rsidP="001854FF">
      <w:pPr>
        <w:autoSpaceDE w:val="0"/>
        <w:autoSpaceDN w:val="0"/>
        <w:adjustRightInd w:val="0"/>
        <w:rPr>
          <w:rFonts w:ascii="Calibri" w:hAnsi="Calibri"/>
          <w:b/>
          <w:bCs/>
          <w:szCs w:val="24"/>
        </w:rPr>
      </w:pPr>
      <w:r>
        <w:rPr>
          <w:rFonts w:ascii="Calibri" w:hAnsi="Calibri"/>
          <w:b/>
        </w:rPr>
        <w:t>Página 37- 7. Conclusões e recomendações</w:t>
      </w:r>
    </w:p>
    <w:p w:rsidR="00723538" w:rsidRPr="00723538" w:rsidRDefault="00723538" w:rsidP="001854FF">
      <w:pPr>
        <w:autoSpaceDE w:val="0"/>
        <w:autoSpaceDN w:val="0"/>
        <w:adjustRightInd w:val="0"/>
        <w:rPr>
          <w:rFonts w:ascii="Calibri" w:hAnsi="Calibri"/>
          <w:b/>
          <w:bCs/>
          <w:szCs w:val="24"/>
        </w:rPr>
      </w:pPr>
    </w:p>
    <w:p w:rsidR="00723538" w:rsidRPr="00D4410C" w:rsidRDefault="006E7C5C" w:rsidP="00D4410C">
      <w:pPr>
        <w:pStyle w:val="Heading4"/>
        <w:rPr>
          <w:rFonts w:asciiTheme="minorHAnsi" w:hAnsiTheme="minorHAnsi"/>
          <w:i w:val="0"/>
        </w:rPr>
      </w:pPr>
      <w:r>
        <w:rPr>
          <w:rFonts w:asciiTheme="minorHAnsi" w:hAnsiTheme="minorHAnsi"/>
          <w:i w:val="0"/>
        </w:rPr>
        <w:t>1: Avaliação da associação entre as salmonelas presentes nos alimentos para animais e a infeção por salmonelas em frangos, galinhas poedeiras, gado bovino, peixes de viveiro, suínos para abate e seres humanos.</w:t>
      </w:r>
    </w:p>
    <w:p w:rsidR="00723538" w:rsidRPr="001854FF" w:rsidRDefault="00723538" w:rsidP="001854FF">
      <w:pPr>
        <w:autoSpaceDE w:val="0"/>
        <w:autoSpaceDN w:val="0"/>
        <w:adjustRightInd w:val="0"/>
        <w:rPr>
          <w:rFonts w:ascii="Calibri" w:hAnsi="Calibri"/>
          <w:b/>
          <w:bCs/>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Os alimentos para animais constituem uma fonte de infeção por </w:t>
      </w:r>
      <w:r>
        <w:rPr>
          <w:rFonts w:ascii="Calibri" w:hAnsi="Calibri"/>
          <w:i/>
          <w:sz w:val="20"/>
        </w:rPr>
        <w:t>salmonelas</w:t>
      </w:r>
      <w:r>
        <w:rPr>
          <w:rFonts w:ascii="Calibri" w:hAnsi="Calibri"/>
          <w:sz w:val="20"/>
        </w:rPr>
        <w:t xml:space="preserve"> nos animais, tal como sustentado por vários estudos.</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Tendo em consideração a prevalência das </w:t>
      </w:r>
      <w:r>
        <w:rPr>
          <w:rFonts w:ascii="Calibri" w:hAnsi="Calibri"/>
          <w:i/>
          <w:sz w:val="20"/>
        </w:rPr>
        <w:t xml:space="preserve">salmonelas </w:t>
      </w:r>
      <w:r>
        <w:rPr>
          <w:rFonts w:ascii="Calibri" w:hAnsi="Calibri"/>
          <w:sz w:val="20"/>
        </w:rPr>
        <w:t xml:space="preserve">nos alimentos para animais e a quantidade de alimentos para animais consumidos, considera-se que, na maioria dos casos, os alimentos para animais contaminados não causam infeções </w:t>
      </w:r>
      <w:r w:rsidR="004B0E02">
        <w:rPr>
          <w:rFonts w:ascii="Calibri" w:hAnsi="Calibri"/>
          <w:sz w:val="20"/>
        </w:rPr>
        <w:t>n</w:t>
      </w:r>
      <w:r>
        <w:rPr>
          <w:rFonts w:ascii="Calibri" w:hAnsi="Calibri"/>
          <w:sz w:val="20"/>
        </w:rPr>
        <w:t>os animais destina</w:t>
      </w:r>
      <w:r w:rsidR="004B0E02">
        <w:rPr>
          <w:rFonts w:ascii="Calibri" w:hAnsi="Calibri"/>
          <w:sz w:val="20"/>
        </w:rPr>
        <w:t xml:space="preserve">dos </w:t>
      </w:r>
      <w:r>
        <w:rPr>
          <w:rFonts w:ascii="Calibri" w:hAnsi="Calibri"/>
          <w:sz w:val="20"/>
        </w:rPr>
        <w:t xml:space="preserve">à </w:t>
      </w:r>
      <w:r w:rsidR="004B0E02">
        <w:rPr>
          <w:rFonts w:ascii="Calibri" w:hAnsi="Calibri"/>
          <w:sz w:val="20"/>
        </w:rPr>
        <w:t xml:space="preserve">produção de </w:t>
      </w:r>
      <w:r>
        <w:rPr>
          <w:rFonts w:ascii="Calibri" w:hAnsi="Calibri"/>
          <w:sz w:val="20"/>
        </w:rPr>
        <w:t>aliment</w:t>
      </w:r>
      <w:r w:rsidR="004B0E02">
        <w:rPr>
          <w:rFonts w:ascii="Calibri" w:hAnsi="Calibri"/>
          <w:sz w:val="20"/>
        </w:rPr>
        <w:t>os para consumo</w:t>
      </w:r>
      <w:r>
        <w:rPr>
          <w:rFonts w:ascii="Calibri" w:hAnsi="Calibri"/>
          <w:sz w:val="20"/>
        </w:rPr>
        <w:t xml:space="preserve"> human</w:t>
      </w:r>
      <w:r w:rsidR="004B0E02">
        <w:rPr>
          <w:rFonts w:ascii="Calibri" w:hAnsi="Calibri"/>
          <w:sz w:val="20"/>
        </w:rPr>
        <w:t>o</w:t>
      </w:r>
      <w:r>
        <w:rPr>
          <w:rFonts w:ascii="Calibri" w:hAnsi="Calibri"/>
          <w:sz w:val="20"/>
        </w:rPr>
        <w:t>.</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Não são totalmente conhecidos os fatores específicos ou a combinação de fatores que determinam se as </w:t>
      </w:r>
      <w:r w:rsidRPr="0095131F">
        <w:rPr>
          <w:rFonts w:ascii="Calibri" w:hAnsi="Calibri"/>
          <w:sz w:val="20"/>
        </w:rPr>
        <w:t>salmonelas</w:t>
      </w:r>
      <w:r>
        <w:rPr>
          <w:rFonts w:ascii="Calibri" w:hAnsi="Calibri"/>
          <w:sz w:val="20"/>
        </w:rPr>
        <w:t xml:space="preserve"> introduzidas através dos alimentos para animais se estabelecem numa exploração agrícola</w:t>
      </w:r>
      <w:r w:rsidR="007C547F">
        <w:rPr>
          <w:rFonts w:ascii="Calibri" w:hAnsi="Calibri"/>
          <w:sz w:val="20"/>
        </w:rPr>
        <w:t>;</w:t>
      </w:r>
      <w:r>
        <w:rPr>
          <w:rFonts w:ascii="Calibri" w:hAnsi="Calibri"/>
          <w:sz w:val="20"/>
        </w:rPr>
        <w:t xml:space="preserve"> no entanto, </w:t>
      </w:r>
      <w:r w:rsidR="007C547F">
        <w:rPr>
          <w:rFonts w:ascii="Calibri" w:hAnsi="Calibri"/>
          <w:sz w:val="20"/>
        </w:rPr>
        <w:t xml:space="preserve">as condições de armazenamento dos alimentos para animais, </w:t>
      </w:r>
      <w:r>
        <w:rPr>
          <w:rFonts w:ascii="Calibri" w:hAnsi="Calibri"/>
          <w:sz w:val="20"/>
        </w:rPr>
        <w:t xml:space="preserve">a prevalência e a concentração de </w:t>
      </w:r>
      <w:r w:rsidRPr="0095131F">
        <w:rPr>
          <w:rFonts w:ascii="Calibri" w:hAnsi="Calibri"/>
          <w:sz w:val="20"/>
        </w:rPr>
        <w:t>salmonelas</w:t>
      </w:r>
      <w:r>
        <w:rPr>
          <w:rFonts w:ascii="Calibri" w:hAnsi="Calibri"/>
          <w:sz w:val="20"/>
        </w:rPr>
        <w:t xml:space="preserve"> n</w:t>
      </w:r>
      <w:r w:rsidR="007C547F">
        <w:rPr>
          <w:rFonts w:ascii="Calibri" w:hAnsi="Calibri"/>
          <w:sz w:val="20"/>
        </w:rPr>
        <w:t>esses</w:t>
      </w:r>
      <w:r>
        <w:rPr>
          <w:rFonts w:ascii="Calibri" w:hAnsi="Calibri"/>
          <w:sz w:val="20"/>
        </w:rPr>
        <w:t xml:space="preserve"> alimentos e as estratégias de alimentação animal são fatores cuja contribuição é provável ou comprovada.</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Nas regiões e/ou populações animais nas quais as infeções por</w:t>
      </w:r>
      <w:r>
        <w:rPr>
          <w:rFonts w:ascii="Calibri" w:hAnsi="Calibri"/>
          <w:i/>
          <w:sz w:val="20"/>
        </w:rPr>
        <w:t xml:space="preserve"> </w:t>
      </w:r>
      <w:r w:rsidRPr="0095131F">
        <w:rPr>
          <w:rFonts w:ascii="Calibri" w:hAnsi="Calibri"/>
          <w:sz w:val="20"/>
        </w:rPr>
        <w:t>salmonelas</w:t>
      </w:r>
      <w:r>
        <w:rPr>
          <w:rFonts w:ascii="Calibri" w:hAnsi="Calibri"/>
          <w:sz w:val="20"/>
        </w:rPr>
        <w:t xml:space="preserve"> ocorrem endemicamente, considera-se que existem outros fatores mais relevantes para a introdução e propagação das </w:t>
      </w:r>
      <w:r>
        <w:rPr>
          <w:rFonts w:ascii="Calibri" w:hAnsi="Calibri"/>
          <w:i/>
          <w:sz w:val="20"/>
        </w:rPr>
        <w:t>salmonelas</w:t>
      </w:r>
      <w:r>
        <w:rPr>
          <w:rFonts w:ascii="Calibri" w:hAnsi="Calibri"/>
          <w:sz w:val="20"/>
        </w:rPr>
        <w:t xml:space="preserve"> do que os alimentos para animais contaminados. Na Dinamarca, entende-se que é atualmente este o caso da produção de suínos.</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Nas situações de prevalência reduzida, a introdução de </w:t>
      </w:r>
      <w:r w:rsidRPr="0095131F">
        <w:rPr>
          <w:rFonts w:ascii="Calibri" w:hAnsi="Calibri"/>
          <w:sz w:val="20"/>
        </w:rPr>
        <w:t>salmonelas</w:t>
      </w:r>
      <w:r>
        <w:rPr>
          <w:rFonts w:ascii="Calibri" w:hAnsi="Calibri"/>
          <w:sz w:val="20"/>
        </w:rPr>
        <w:t xml:space="preserve"> através de alimentos para animais contaminados pode resultar em grandes surtos que podem propagar-se para os seres humanos através de alimentos de origem animal contaminados. Estes surtos são observados periodicamente, por exemplo, na Suécia e na Finlândia, e são expectáveis surtos semelhantes na Dinamarca nas populações animais de prevalência reduzida, tais como as galinhas poedeiras e os frangos. </w:t>
      </w:r>
    </w:p>
    <w:p w:rsidR="00723538" w:rsidRPr="0067098E" w:rsidRDefault="00723538" w:rsidP="00743097">
      <w:pPr>
        <w:autoSpaceDE w:val="0"/>
        <w:autoSpaceDN w:val="0"/>
        <w:adjustRightInd w:val="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No gado bovino, na Dinamarca, a </w:t>
      </w:r>
      <w:r>
        <w:rPr>
          <w:rFonts w:ascii="Calibri" w:hAnsi="Calibri"/>
          <w:i/>
          <w:sz w:val="20"/>
        </w:rPr>
        <w:t>S</w:t>
      </w:r>
      <w:r>
        <w:rPr>
          <w:rFonts w:ascii="Calibri" w:hAnsi="Calibri"/>
          <w:sz w:val="20"/>
        </w:rPr>
        <w:t xml:space="preserve">. Dublin e a </w:t>
      </w:r>
      <w:r>
        <w:rPr>
          <w:rFonts w:ascii="Calibri" w:hAnsi="Calibri"/>
          <w:i/>
          <w:sz w:val="20"/>
        </w:rPr>
        <w:t>S.</w:t>
      </w:r>
      <w:r>
        <w:rPr>
          <w:rFonts w:ascii="Calibri" w:hAnsi="Calibri"/>
          <w:sz w:val="20"/>
        </w:rPr>
        <w:t xml:space="preserve"> Typhimurium são os serotipos mais importantes e os alimentos para animas não parecem desempenhar um papel fundamental na sua introdução e propagação. Os alimentos para animais contaminados com outros serotipos foram considerados a fonte de infeções no gado bovino em vários estudos, alguns dos quais também documentaram uma propagação para os seres humanos através de alimentos contaminados.</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A presente revisão encontrou muito poucos estudos sobre o papel dos alimentos para peixes contaminados por</w:t>
      </w:r>
      <w:r w:rsidR="00391BEE">
        <w:rPr>
          <w:rFonts w:ascii="Calibri" w:hAnsi="Calibri"/>
          <w:sz w:val="20"/>
        </w:rPr>
        <w:t xml:space="preserve"> </w:t>
      </w:r>
      <w:r w:rsidRPr="0095131F">
        <w:rPr>
          <w:rFonts w:ascii="Calibri" w:hAnsi="Calibri"/>
          <w:sz w:val="20"/>
        </w:rPr>
        <w:t>salmonelas</w:t>
      </w:r>
      <w:r>
        <w:rPr>
          <w:rFonts w:ascii="Calibri" w:hAnsi="Calibri"/>
          <w:sz w:val="20"/>
        </w:rPr>
        <w:t xml:space="preserve"> e nenhum deles forneceu quaisquer elementos que comprovem a transmissão de </w:t>
      </w:r>
      <w:r w:rsidRPr="0095131F">
        <w:rPr>
          <w:rFonts w:ascii="Calibri" w:hAnsi="Calibri"/>
          <w:sz w:val="20"/>
        </w:rPr>
        <w:t>salmonelas</w:t>
      </w:r>
      <w:r>
        <w:rPr>
          <w:rFonts w:ascii="Calibri" w:hAnsi="Calibri"/>
          <w:sz w:val="20"/>
        </w:rPr>
        <w:t xml:space="preserve"> dos alimentos para peixes para os seres humanos. Deste modo, considera-se que o risco não é significativo.</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Diversos estudos que comparam os serotipos identificados nos alimentos para animais com os serotipos identificados em animais e humanos concluem que os serotipos de</w:t>
      </w:r>
      <w:r>
        <w:rPr>
          <w:rFonts w:ascii="Calibri" w:hAnsi="Calibri"/>
          <w:i/>
          <w:sz w:val="20"/>
        </w:rPr>
        <w:t xml:space="preserve"> </w:t>
      </w:r>
      <w:r w:rsidRPr="0095131F">
        <w:rPr>
          <w:rFonts w:ascii="Calibri" w:hAnsi="Calibri"/>
          <w:sz w:val="20"/>
        </w:rPr>
        <w:t>salmonelas</w:t>
      </w:r>
      <w:r>
        <w:rPr>
          <w:rFonts w:ascii="Calibri" w:hAnsi="Calibri"/>
          <w:sz w:val="20"/>
        </w:rPr>
        <w:t xml:space="preserve"> mais frequentes nos humanos raramente têm origem nos alimentos para animais. No entanto, muitos dos serotipos detetados nos alimentos para animais são também detetados em seres humanos e um estudo estimou que cerca de 2 % das infeções humanas na Dinamarca podem ser atribuídas a serotipos presentes nos alimentos para animais.</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F4443">
      <w:pPr>
        <w:autoSpaceDE w:val="0"/>
        <w:autoSpaceDN w:val="0"/>
        <w:adjustRightInd w:val="0"/>
        <w:jc w:val="both"/>
        <w:rPr>
          <w:rFonts w:ascii="Calibri" w:hAnsi="Calibri" w:cs="TimesNewRomanPSMT"/>
          <w:sz w:val="20"/>
        </w:rPr>
      </w:pPr>
      <w:r>
        <w:rPr>
          <w:rFonts w:ascii="Calibri" w:hAnsi="Calibri"/>
          <w:sz w:val="20"/>
        </w:rPr>
        <w:t>A implicação dos alimentos para animais como fonte indireta da salmonelose humana foi descrita em diversos estudos de caso, em que a fonte dos surtos em animais e/ou humanos foi atribuída a alimentos para animais contaminados.</w:t>
      </w:r>
      <w:r w:rsidR="00C046D2">
        <w:rPr>
          <w:rFonts w:ascii="Calibri" w:hAnsi="Calibri"/>
          <w:sz w:val="20"/>
        </w:rPr>
        <w:t xml:space="preserve"> </w:t>
      </w:r>
      <w:r>
        <w:rPr>
          <w:rFonts w:ascii="Calibri" w:hAnsi="Calibri"/>
          <w:sz w:val="20"/>
        </w:rPr>
        <w:t>No entanto, com os dados atualmente disponíveis, é difícil determinar a contribuição global d</w:t>
      </w:r>
      <w:r w:rsidR="00C046D2">
        <w:rPr>
          <w:rFonts w:ascii="Calibri" w:hAnsi="Calibri"/>
          <w:sz w:val="20"/>
        </w:rPr>
        <w:t>esses</w:t>
      </w:r>
      <w:r>
        <w:rPr>
          <w:rFonts w:ascii="Calibri" w:hAnsi="Calibri"/>
          <w:sz w:val="20"/>
        </w:rPr>
        <w:t xml:space="preserve"> alimentos para as doenças humanas em comparação com outras fontes de contaminação.</w:t>
      </w:r>
    </w:p>
    <w:p w:rsidR="00723538" w:rsidRPr="0067098E" w:rsidRDefault="00723538" w:rsidP="001854FF">
      <w:pPr>
        <w:pStyle w:val="ListParagraph"/>
        <w:autoSpaceDE w:val="0"/>
        <w:autoSpaceDN w:val="0"/>
        <w:adjustRightInd w:val="0"/>
        <w:spacing w:after="200" w:line="276" w:lineRule="auto"/>
        <w:ind w:left="360"/>
        <w:jc w:val="both"/>
        <w:rPr>
          <w:rFonts w:ascii="Calibri" w:hAnsi="Calibri" w:cs="TimesNewRomanPSMT"/>
          <w:sz w:val="20"/>
        </w:rPr>
      </w:pPr>
    </w:p>
    <w:p w:rsidR="00723538" w:rsidRPr="00D4410C" w:rsidRDefault="00723538" w:rsidP="00B2692D">
      <w:pPr>
        <w:spacing w:after="200" w:line="276" w:lineRule="auto"/>
        <w:rPr>
          <w:rFonts w:asciiTheme="minorHAnsi" w:hAnsiTheme="minorHAnsi"/>
          <w:i/>
          <w:szCs w:val="24"/>
        </w:rPr>
      </w:pPr>
      <w:r>
        <w:br w:type="page"/>
      </w:r>
      <w:r>
        <w:rPr>
          <w:rFonts w:asciiTheme="minorHAnsi" w:hAnsiTheme="minorHAnsi"/>
        </w:rPr>
        <w:t>2: Identificação de fatores, associados com alimentos para animais (pH, estrutura, etc.), que determinam se a exposição a salmonelas pode resultar numa infeção em frangos, galinhas poedeiras, gado bovino, peixes de viveiro e suínos para abate.</w:t>
      </w:r>
    </w:p>
    <w:p w:rsidR="00723538" w:rsidRPr="0067098E" w:rsidRDefault="00723538" w:rsidP="006423B7">
      <w:pPr>
        <w:autoSpaceDE w:val="0"/>
        <w:autoSpaceDN w:val="0"/>
        <w:adjustRightInd w:val="0"/>
        <w:rPr>
          <w:rFonts w:ascii="Calibri" w:hAnsi="Calibri"/>
          <w:b/>
          <w:bCs/>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Com base nos dados disponíveis, as matérias-primas para alimentação animal feitas à base de óleos, tais como os produtos à base de sementes de soja, de colza e girassol, são consideradas as mais importantes fontes de contaminação por </w:t>
      </w:r>
      <w:r w:rsidRPr="0095131F">
        <w:rPr>
          <w:rFonts w:ascii="Calibri" w:hAnsi="Calibri"/>
          <w:sz w:val="20"/>
        </w:rPr>
        <w:t>salmonelas</w:t>
      </w:r>
      <w:r>
        <w:rPr>
          <w:rFonts w:ascii="Calibri" w:hAnsi="Calibri"/>
          <w:sz w:val="20"/>
        </w:rPr>
        <w:t xml:space="preserve"> dos alimentos para animais. As fontes de proteínas de origem animal são também, com frequência, contaminadas por </w:t>
      </w:r>
      <w:r w:rsidRPr="0095131F">
        <w:rPr>
          <w:rFonts w:ascii="Calibri" w:hAnsi="Calibri"/>
          <w:sz w:val="20"/>
        </w:rPr>
        <w:t>salmonelas</w:t>
      </w:r>
      <w:r>
        <w:rPr>
          <w:rFonts w:ascii="Calibri" w:hAnsi="Calibri"/>
          <w:sz w:val="20"/>
        </w:rPr>
        <w:t xml:space="preserve">, porém, excetuando na farinha de peixe, a sua utilização é atualmente muito limitada. Em contrapartida, os cereais não processados têm uma importância muito reduzida. Porém, no geral, os dados sobre a ocorrência de </w:t>
      </w:r>
      <w:r w:rsidRPr="0095131F">
        <w:rPr>
          <w:rFonts w:ascii="Calibri" w:hAnsi="Calibri"/>
          <w:sz w:val="20"/>
        </w:rPr>
        <w:t>salmonelas</w:t>
      </w:r>
      <w:r>
        <w:rPr>
          <w:rFonts w:ascii="Calibri" w:hAnsi="Calibri"/>
          <w:sz w:val="20"/>
        </w:rPr>
        <w:t xml:space="preserve"> em matérias-primas para a alimentação animal são escassos.</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Muitos estudos demonstraram um risco significativamente mais elevado de ocorrência de </w:t>
      </w:r>
      <w:r w:rsidRPr="0095131F">
        <w:rPr>
          <w:rFonts w:ascii="Calibri" w:hAnsi="Calibri"/>
          <w:sz w:val="20"/>
        </w:rPr>
        <w:t>salmonelas</w:t>
      </w:r>
      <w:r>
        <w:rPr>
          <w:rFonts w:ascii="Calibri" w:hAnsi="Calibri"/>
          <w:sz w:val="20"/>
        </w:rPr>
        <w:t xml:space="preserve"> em explorações de suínos que utilizam alimentos para animais sujeitos a tratamentos térmicos ou granulados, comparativamente com as explorações de suínos que alimentam os seus animais à base de farinhas. O efeito protetor dos alimentos para animais à base de farinhas é atribuído ao aumento na produção de ácidos orgânicos e aos níveis </w:t>
      </w:r>
      <w:r w:rsidR="00A517E5">
        <w:rPr>
          <w:rFonts w:ascii="Calibri" w:hAnsi="Calibri"/>
          <w:sz w:val="20"/>
        </w:rPr>
        <w:t xml:space="preserve">mais </w:t>
      </w:r>
      <w:r>
        <w:rPr>
          <w:rFonts w:ascii="Calibri" w:hAnsi="Calibri"/>
          <w:sz w:val="20"/>
        </w:rPr>
        <w:t xml:space="preserve">reduzidos de pH no sistema digestivo dos suínos. Considera-se que esta associação supera a provável ocorrência mais elevada de </w:t>
      </w:r>
      <w:r w:rsidRPr="0095131F">
        <w:rPr>
          <w:rFonts w:ascii="Calibri" w:hAnsi="Calibri"/>
          <w:sz w:val="20"/>
        </w:rPr>
        <w:t>salmonelas</w:t>
      </w:r>
      <w:r>
        <w:rPr>
          <w:rFonts w:ascii="Calibri" w:hAnsi="Calibri"/>
          <w:sz w:val="20"/>
        </w:rPr>
        <w:t xml:space="preserve"> nas matérias-primas para alimentação animal (</w:t>
      </w:r>
      <w:r w:rsidR="00A517E5">
        <w:rPr>
          <w:rFonts w:ascii="Calibri" w:hAnsi="Calibri"/>
          <w:sz w:val="20"/>
        </w:rPr>
        <w:t>n</w:t>
      </w:r>
      <w:r>
        <w:rPr>
          <w:rFonts w:ascii="Calibri" w:hAnsi="Calibri"/>
          <w:sz w:val="20"/>
        </w:rPr>
        <w:t xml:space="preserve">ão granuladas) utilizadas pelos criadores de gado que misturam os seus próprios alimentos para animais </w:t>
      </w:r>
      <w:r w:rsidR="00CD0C8E">
        <w:rPr>
          <w:rFonts w:ascii="Calibri" w:hAnsi="Calibri"/>
          <w:sz w:val="20"/>
        </w:rPr>
        <w:t>a partir</w:t>
      </w:r>
      <w:r>
        <w:rPr>
          <w:rFonts w:ascii="Calibri" w:hAnsi="Calibri"/>
          <w:sz w:val="20"/>
        </w:rPr>
        <w:t xml:space="preserve">, por exemplo, </w:t>
      </w:r>
      <w:r w:rsidR="00CD0C8E">
        <w:rPr>
          <w:rFonts w:ascii="Calibri" w:hAnsi="Calibri"/>
          <w:sz w:val="20"/>
        </w:rPr>
        <w:t xml:space="preserve">de </w:t>
      </w:r>
      <w:r>
        <w:rPr>
          <w:rFonts w:ascii="Calibri" w:hAnsi="Calibri"/>
          <w:sz w:val="20"/>
        </w:rPr>
        <w:t xml:space="preserve">produtos à base de óleo. Existem poucos estudos relativos à ocorrência de </w:t>
      </w:r>
      <w:r w:rsidRPr="0095131F">
        <w:rPr>
          <w:rFonts w:ascii="Calibri" w:hAnsi="Calibri"/>
          <w:sz w:val="20"/>
        </w:rPr>
        <w:t>salmonelas</w:t>
      </w:r>
      <w:r>
        <w:rPr>
          <w:rFonts w:ascii="Calibri" w:hAnsi="Calibri"/>
          <w:sz w:val="20"/>
        </w:rPr>
        <w:t xml:space="preserve"> em alimentos para animais misturados pelos próprios criadores de gado.</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Uma moagem grossa e a utilização de cevada, ao invés de trigo, reduzem o risco da ocorrência de </w:t>
      </w:r>
      <w:r w:rsidRPr="0095131F">
        <w:rPr>
          <w:rFonts w:ascii="Calibri" w:hAnsi="Calibri"/>
          <w:sz w:val="20"/>
        </w:rPr>
        <w:t>salmonelas</w:t>
      </w:r>
      <w:r>
        <w:rPr>
          <w:rFonts w:ascii="Calibri" w:hAnsi="Calibri"/>
          <w:sz w:val="20"/>
        </w:rPr>
        <w:t xml:space="preserve"> em suínos.</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Na Dinamarca, as aves de capoeira são apenas alimentadas com alimentos secos. No caso dos suínos, mais de 40 % dos alimentos </w:t>
      </w:r>
      <w:r w:rsidR="00CD0C8E">
        <w:rPr>
          <w:rFonts w:ascii="Calibri" w:hAnsi="Calibri"/>
          <w:sz w:val="20"/>
        </w:rPr>
        <w:t xml:space="preserve">para animais </w:t>
      </w:r>
      <w:r>
        <w:rPr>
          <w:rFonts w:ascii="Calibri" w:hAnsi="Calibri"/>
          <w:sz w:val="20"/>
        </w:rPr>
        <w:t xml:space="preserve">são utilizados como alimentos húmidos. No caso do gado bovino, a maioria dos alimentos </w:t>
      </w:r>
      <w:r w:rsidR="00CD0C8E">
        <w:rPr>
          <w:rFonts w:ascii="Calibri" w:hAnsi="Calibri"/>
          <w:sz w:val="20"/>
        </w:rPr>
        <w:t>consiste</w:t>
      </w:r>
      <w:r>
        <w:rPr>
          <w:rFonts w:ascii="Calibri" w:hAnsi="Calibri"/>
          <w:sz w:val="20"/>
        </w:rPr>
        <w:t xml:space="preserve"> numa mistura de concentrados de forragens e forragens grosseiras. Além disso, para o gado produtor de leite são utilizados alimentos granulados.</w:t>
      </w:r>
    </w:p>
    <w:p w:rsidR="00723538" w:rsidRPr="0067098E" w:rsidRDefault="00723538" w:rsidP="006423B7">
      <w:pPr>
        <w:autoSpaceDE w:val="0"/>
        <w:autoSpaceDN w:val="0"/>
        <w:adjustRightInd w:val="0"/>
        <w:rPr>
          <w:rFonts w:ascii="Calibri" w:hAnsi="Calibri"/>
          <w:b/>
          <w:bCs/>
          <w:sz w:val="20"/>
        </w:rPr>
      </w:pPr>
    </w:p>
    <w:p w:rsidR="00723538" w:rsidRPr="0067098E" w:rsidRDefault="00723538" w:rsidP="006423B7">
      <w:pPr>
        <w:autoSpaceDE w:val="0"/>
        <w:autoSpaceDN w:val="0"/>
        <w:adjustRightInd w:val="0"/>
        <w:rPr>
          <w:rFonts w:ascii="Calibri" w:hAnsi="Calibri"/>
          <w:b/>
          <w:bCs/>
          <w:sz w:val="20"/>
        </w:rPr>
      </w:pPr>
    </w:p>
    <w:p w:rsidR="00723538" w:rsidRPr="00D4410C" w:rsidRDefault="006E7C5C" w:rsidP="00D4410C">
      <w:pPr>
        <w:pStyle w:val="Heading4"/>
        <w:rPr>
          <w:rFonts w:asciiTheme="minorHAnsi" w:hAnsiTheme="minorHAnsi"/>
          <w:i w:val="0"/>
        </w:rPr>
      </w:pPr>
      <w:r>
        <w:rPr>
          <w:rFonts w:asciiTheme="minorHAnsi" w:hAnsiTheme="minorHAnsi"/>
          <w:i w:val="0"/>
        </w:rPr>
        <w:t>3: Avaliação das medidas preventivas</w:t>
      </w:r>
      <w:r w:rsidR="00816661" w:rsidRPr="00816661">
        <w:rPr>
          <w:rFonts w:asciiTheme="minorHAnsi" w:hAnsiTheme="minorHAnsi"/>
          <w:i w:val="0"/>
        </w:rPr>
        <w:t xml:space="preserve"> </w:t>
      </w:r>
      <w:r w:rsidR="00816661">
        <w:rPr>
          <w:rFonts w:asciiTheme="minorHAnsi" w:hAnsiTheme="minorHAnsi"/>
          <w:i w:val="0"/>
        </w:rPr>
        <w:t>disponíveis</w:t>
      </w:r>
      <w:r>
        <w:rPr>
          <w:rFonts w:asciiTheme="minorHAnsi" w:hAnsiTheme="minorHAnsi"/>
          <w:i w:val="0"/>
        </w:rPr>
        <w:t xml:space="preserve">, </w:t>
      </w:r>
      <w:r w:rsidR="00816661">
        <w:rPr>
          <w:rFonts w:asciiTheme="minorHAnsi" w:hAnsiTheme="minorHAnsi"/>
          <w:i w:val="0"/>
        </w:rPr>
        <w:t xml:space="preserve">dos </w:t>
      </w:r>
      <w:r>
        <w:rPr>
          <w:rFonts w:asciiTheme="minorHAnsi" w:hAnsiTheme="minorHAnsi"/>
          <w:i w:val="0"/>
        </w:rPr>
        <w:t xml:space="preserve">métodos de controlo e </w:t>
      </w:r>
      <w:r w:rsidR="00816661">
        <w:rPr>
          <w:rFonts w:asciiTheme="minorHAnsi" w:hAnsiTheme="minorHAnsi"/>
          <w:i w:val="0"/>
        </w:rPr>
        <w:t xml:space="preserve">dos </w:t>
      </w:r>
      <w:r>
        <w:rPr>
          <w:rFonts w:asciiTheme="minorHAnsi" w:hAnsiTheme="minorHAnsi"/>
          <w:i w:val="0"/>
        </w:rPr>
        <w:t>métodos para a redução de salmonelas nos alimentos para animais.</w:t>
      </w:r>
    </w:p>
    <w:p w:rsidR="00723538" w:rsidRPr="0067098E" w:rsidRDefault="00723538" w:rsidP="006423B7">
      <w:pPr>
        <w:autoSpaceDE w:val="0"/>
        <w:autoSpaceDN w:val="0"/>
        <w:adjustRightInd w:val="0"/>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Em comparação com a produção de gado bovino e suíno, as medidas rigorosas de biossegurança e a erradicação das </w:t>
      </w:r>
      <w:r w:rsidRPr="0095131F">
        <w:rPr>
          <w:rFonts w:ascii="Calibri" w:hAnsi="Calibri"/>
          <w:sz w:val="20"/>
        </w:rPr>
        <w:t>salmonelas</w:t>
      </w:r>
      <w:r>
        <w:rPr>
          <w:rFonts w:ascii="Calibri" w:hAnsi="Calibri"/>
          <w:sz w:val="20"/>
        </w:rPr>
        <w:t xml:space="preserve"> nos efetivos de aves de </w:t>
      </w:r>
      <w:r w:rsidR="00816661">
        <w:rPr>
          <w:rFonts w:ascii="Calibri" w:hAnsi="Calibri"/>
          <w:sz w:val="20"/>
        </w:rPr>
        <w:t>reprodução</w:t>
      </w:r>
      <w:r>
        <w:rPr>
          <w:rFonts w:ascii="Calibri" w:hAnsi="Calibri"/>
          <w:sz w:val="20"/>
        </w:rPr>
        <w:t xml:space="preserve"> conduzi</w:t>
      </w:r>
      <w:r w:rsidR="00816661">
        <w:rPr>
          <w:rFonts w:ascii="Calibri" w:hAnsi="Calibri"/>
          <w:sz w:val="20"/>
        </w:rPr>
        <w:t>ram</w:t>
      </w:r>
      <w:r>
        <w:rPr>
          <w:rFonts w:ascii="Calibri" w:hAnsi="Calibri"/>
          <w:sz w:val="20"/>
        </w:rPr>
        <w:t xml:space="preserve"> em muitos países a uma frequência reduzida de transmissão vertical de </w:t>
      </w:r>
      <w:r w:rsidRPr="0095131F">
        <w:rPr>
          <w:rFonts w:ascii="Calibri" w:hAnsi="Calibri"/>
          <w:sz w:val="20"/>
        </w:rPr>
        <w:t>salmonelas</w:t>
      </w:r>
      <w:r>
        <w:rPr>
          <w:rFonts w:ascii="Calibri" w:hAnsi="Calibri"/>
          <w:sz w:val="20"/>
        </w:rPr>
        <w:t xml:space="preserve"> na produção de ovos e frangos, razão pela qual a introdução de </w:t>
      </w:r>
      <w:r w:rsidRPr="0095131F">
        <w:rPr>
          <w:rFonts w:ascii="Calibri" w:hAnsi="Calibri"/>
          <w:sz w:val="20"/>
        </w:rPr>
        <w:t>salmonelas</w:t>
      </w:r>
      <w:r>
        <w:rPr>
          <w:rFonts w:ascii="Calibri" w:hAnsi="Calibri"/>
          <w:sz w:val="20"/>
        </w:rPr>
        <w:t xml:space="preserve"> nos bandos de aves de capoeira através de alimentos para animais é particularmente indesejável e o tratamento térmico d</w:t>
      </w:r>
      <w:r w:rsidR="00816661">
        <w:rPr>
          <w:rFonts w:ascii="Calibri" w:hAnsi="Calibri"/>
          <w:sz w:val="20"/>
        </w:rPr>
        <w:t>os</w:t>
      </w:r>
      <w:r>
        <w:rPr>
          <w:rFonts w:ascii="Calibri" w:hAnsi="Calibri"/>
          <w:sz w:val="20"/>
        </w:rPr>
        <w:t xml:space="preserve"> alimentos </w:t>
      </w:r>
      <w:r w:rsidR="00816661">
        <w:rPr>
          <w:rFonts w:ascii="Calibri" w:hAnsi="Calibri"/>
          <w:sz w:val="20"/>
        </w:rPr>
        <w:t>para animais destinados à</w:t>
      </w:r>
      <w:r>
        <w:rPr>
          <w:rFonts w:ascii="Calibri" w:hAnsi="Calibri"/>
          <w:sz w:val="20"/>
        </w:rPr>
        <w:t xml:space="preserve"> produção de carne de aves de capoeira é sistematicamente aplicado em muitos países, incluindo na Dinamarca.</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O efeito do tratamento térmico nas</w:t>
      </w:r>
      <w:r>
        <w:rPr>
          <w:rFonts w:ascii="Calibri" w:hAnsi="Calibri"/>
          <w:i/>
          <w:sz w:val="20"/>
        </w:rPr>
        <w:t xml:space="preserve"> </w:t>
      </w:r>
      <w:r w:rsidRPr="0095131F">
        <w:rPr>
          <w:rFonts w:ascii="Calibri" w:hAnsi="Calibri"/>
          <w:sz w:val="20"/>
        </w:rPr>
        <w:t>salmonelas</w:t>
      </w:r>
      <w:r>
        <w:rPr>
          <w:rFonts w:ascii="Calibri" w:hAnsi="Calibri"/>
          <w:i/>
          <w:sz w:val="20"/>
        </w:rPr>
        <w:t xml:space="preserve"> </w:t>
      </w:r>
      <w:r>
        <w:rPr>
          <w:rFonts w:ascii="Calibri" w:hAnsi="Calibri"/>
          <w:sz w:val="20"/>
        </w:rPr>
        <w:t>depende da temperatura, do tempo de tratamento, da humidade e da concentração inicial de</w:t>
      </w:r>
      <w:r>
        <w:rPr>
          <w:rFonts w:ascii="Calibri" w:hAnsi="Calibri"/>
          <w:i/>
          <w:sz w:val="20"/>
        </w:rPr>
        <w:t xml:space="preserve"> </w:t>
      </w:r>
      <w:r w:rsidRPr="0095131F">
        <w:rPr>
          <w:rFonts w:ascii="Calibri" w:hAnsi="Calibri"/>
          <w:sz w:val="20"/>
        </w:rPr>
        <w:t>salmonelas</w:t>
      </w:r>
      <w:r>
        <w:rPr>
          <w:rFonts w:ascii="Calibri" w:hAnsi="Calibri"/>
          <w:sz w:val="20"/>
        </w:rPr>
        <w:t xml:space="preserve">. No entanto, o efeito do tratamento térmico nas fábricas de alimentos para animais poderá ser condicionado devido ao risco de recontaminação a partir de, por exemplo, poeiras </w:t>
      </w:r>
      <w:r w:rsidR="00816661">
        <w:rPr>
          <w:rFonts w:ascii="Calibri" w:hAnsi="Calibri"/>
          <w:sz w:val="20"/>
        </w:rPr>
        <w:t xml:space="preserve">existentes </w:t>
      </w:r>
      <w:r>
        <w:rPr>
          <w:rFonts w:ascii="Calibri" w:hAnsi="Calibri"/>
          <w:sz w:val="20"/>
        </w:rPr>
        <w:t xml:space="preserve">nas instalações da fábrica após a transformação. A contaminação persistente dos equipamentos utilizados nas fábricas de alimentos para animais foi igualmente identificada como uma fonte significativa de contaminação de alimentos para animais </w:t>
      </w:r>
      <w:r w:rsidR="00245FA8">
        <w:rPr>
          <w:rFonts w:ascii="Calibri" w:hAnsi="Calibri"/>
          <w:sz w:val="20"/>
        </w:rPr>
        <w:t>responsável por</w:t>
      </w:r>
      <w:r>
        <w:rPr>
          <w:rFonts w:ascii="Calibri" w:hAnsi="Calibri"/>
          <w:sz w:val="20"/>
        </w:rPr>
        <w:t xml:space="preserve"> surtos em animais.</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sidRPr="0095131F">
        <w:rPr>
          <w:rFonts w:asciiTheme="minorHAnsi" w:hAnsiTheme="minorHAnsi"/>
          <w:sz w:val="20"/>
        </w:rPr>
        <w:t>O</w:t>
      </w:r>
      <w:r>
        <w:t xml:space="preserve"> </w:t>
      </w:r>
      <w:r>
        <w:rPr>
          <w:rFonts w:ascii="Calibri" w:hAnsi="Calibri"/>
          <w:i/>
          <w:sz w:val="20"/>
        </w:rPr>
        <w:t xml:space="preserve">E. coli </w:t>
      </w:r>
      <w:r>
        <w:rPr>
          <w:rFonts w:ascii="Calibri" w:hAnsi="Calibri"/>
          <w:sz w:val="20"/>
        </w:rPr>
        <w:t xml:space="preserve">foi proposto como um indicador fiável </w:t>
      </w:r>
      <w:r w:rsidR="00245FA8">
        <w:rPr>
          <w:rFonts w:ascii="Calibri" w:hAnsi="Calibri"/>
          <w:sz w:val="20"/>
        </w:rPr>
        <w:t>d</w:t>
      </w:r>
      <w:r>
        <w:rPr>
          <w:rFonts w:ascii="Calibri" w:hAnsi="Calibri"/>
          <w:sz w:val="20"/>
        </w:rPr>
        <w:t xml:space="preserve">a presença ou ausência de </w:t>
      </w:r>
      <w:r w:rsidRPr="0095131F">
        <w:rPr>
          <w:rFonts w:ascii="Calibri" w:hAnsi="Calibri"/>
          <w:sz w:val="20"/>
        </w:rPr>
        <w:t>salmonelas</w:t>
      </w:r>
      <w:r>
        <w:rPr>
          <w:rFonts w:ascii="Calibri" w:hAnsi="Calibri"/>
          <w:sz w:val="20"/>
        </w:rPr>
        <w:t xml:space="preserve"> depois do tratamento térmico. No entanto, existem poucas publicações científicas que forne</w:t>
      </w:r>
      <w:r w:rsidR="00245FA8">
        <w:rPr>
          <w:rFonts w:ascii="Calibri" w:hAnsi="Calibri"/>
          <w:sz w:val="20"/>
        </w:rPr>
        <w:t>ça</w:t>
      </w:r>
      <w:r>
        <w:rPr>
          <w:rFonts w:ascii="Calibri" w:hAnsi="Calibri"/>
          <w:sz w:val="20"/>
        </w:rPr>
        <w:t>m dados estatísticos sobre esta questão.</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O efeito que a adição de ácidos orgânicos aos alimentos para animais tem sobre as </w:t>
      </w:r>
      <w:r w:rsidRPr="0095131F">
        <w:rPr>
          <w:rFonts w:ascii="Calibri" w:hAnsi="Calibri"/>
          <w:sz w:val="20"/>
        </w:rPr>
        <w:t>salmonelas</w:t>
      </w:r>
      <w:r>
        <w:rPr>
          <w:rFonts w:ascii="Calibri" w:hAnsi="Calibri"/>
          <w:sz w:val="20"/>
        </w:rPr>
        <w:t xml:space="preserve"> foi já várias vezes demonstrado. O efeito depende do tempo de armazenamento, da temperatura e da humidade. Dado que o teor de água nos alimentos para animais </w:t>
      </w:r>
      <w:r w:rsidR="00245FA8">
        <w:rPr>
          <w:rFonts w:ascii="Calibri" w:hAnsi="Calibri"/>
          <w:sz w:val="20"/>
        </w:rPr>
        <w:t xml:space="preserve">de natureza </w:t>
      </w:r>
      <w:r>
        <w:rPr>
          <w:rFonts w:ascii="Calibri" w:hAnsi="Calibri"/>
          <w:sz w:val="20"/>
        </w:rPr>
        <w:t>comercia</w:t>
      </w:r>
      <w:r w:rsidR="00245FA8">
        <w:rPr>
          <w:rFonts w:ascii="Calibri" w:hAnsi="Calibri"/>
          <w:sz w:val="20"/>
        </w:rPr>
        <w:t>l</w:t>
      </w:r>
      <w:r>
        <w:rPr>
          <w:rFonts w:ascii="Calibri" w:hAnsi="Calibri"/>
          <w:sz w:val="20"/>
        </w:rPr>
        <w:t xml:space="preserve"> é geralmente reduzido, a ação dos ácidos nem sempre é a ideal e não existem certezas quanto a se a proteção contra </w:t>
      </w:r>
      <w:r w:rsidRPr="0095131F">
        <w:rPr>
          <w:rFonts w:ascii="Calibri" w:hAnsi="Calibri"/>
          <w:sz w:val="20"/>
        </w:rPr>
        <w:t>salmonelas</w:t>
      </w:r>
      <w:r>
        <w:rPr>
          <w:rFonts w:ascii="Calibri" w:hAnsi="Calibri"/>
          <w:sz w:val="20"/>
        </w:rPr>
        <w:t xml:space="preserve"> se deve principalmente a um efeito a nível do próprio alimento ou a um efeito gastrintestinal.</w:t>
      </w:r>
    </w:p>
    <w:p w:rsidR="00723538" w:rsidRPr="0067098E" w:rsidRDefault="00723538" w:rsidP="0067098E">
      <w:pPr>
        <w:autoSpaceDE w:val="0"/>
        <w:autoSpaceDN w:val="0"/>
        <w:adjustRightInd w:val="0"/>
        <w:jc w:val="both"/>
        <w:rPr>
          <w:rFonts w:ascii="Calibri" w:hAnsi="Calibri" w:cs="Arial"/>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Devido à reduzida sensibilidade dos testes e ao volume elevado de alimentos para animais utilizados, é impossível garantir</w:t>
      </w:r>
      <w:r w:rsidR="00B3443A">
        <w:rPr>
          <w:rFonts w:ascii="Calibri" w:hAnsi="Calibri"/>
          <w:sz w:val="20"/>
        </w:rPr>
        <w:t xml:space="preserve"> que os</w:t>
      </w:r>
      <w:r>
        <w:rPr>
          <w:rFonts w:ascii="Calibri" w:hAnsi="Calibri"/>
          <w:sz w:val="20"/>
        </w:rPr>
        <w:t xml:space="preserve"> lotes de alimentos para animais </w:t>
      </w:r>
      <w:r w:rsidR="00B3443A">
        <w:rPr>
          <w:rFonts w:ascii="Calibri" w:hAnsi="Calibri"/>
          <w:sz w:val="20"/>
        </w:rPr>
        <w:t>estão isentos de</w:t>
      </w:r>
      <w:r>
        <w:rPr>
          <w:rFonts w:ascii="Calibri" w:hAnsi="Calibri"/>
          <w:sz w:val="20"/>
        </w:rPr>
        <w:t xml:space="preserve"> </w:t>
      </w:r>
      <w:r w:rsidRPr="0095131F">
        <w:rPr>
          <w:rFonts w:ascii="Calibri" w:hAnsi="Calibri"/>
          <w:sz w:val="20"/>
        </w:rPr>
        <w:t>salmonelas</w:t>
      </w:r>
      <w:r>
        <w:rPr>
          <w:rFonts w:ascii="Calibri" w:hAnsi="Calibri"/>
          <w:sz w:val="20"/>
        </w:rPr>
        <w:t xml:space="preserve"> e os procedimentos de amostragem atualmente aplicados só conseguem identificar de modo fiável os lotes de matérias-primas para alimentação animal e de alimentos para animais compostos </w:t>
      </w:r>
      <w:r w:rsidR="00B3443A">
        <w:rPr>
          <w:rFonts w:ascii="Calibri" w:hAnsi="Calibri"/>
          <w:sz w:val="20"/>
        </w:rPr>
        <w:t xml:space="preserve">que estejam </w:t>
      </w:r>
      <w:r>
        <w:rPr>
          <w:rFonts w:ascii="Calibri" w:hAnsi="Calibri"/>
          <w:sz w:val="20"/>
        </w:rPr>
        <w:t xml:space="preserve">altamente contaminados. O verdadeiro desafio cabe, portanto, aos gestores de riscos, que deverão definir um nível aceitável de contaminação para que os lotes com um nível de contaminação superior a esse limite possam ser tratados </w:t>
      </w:r>
      <w:r w:rsidR="00B3443A">
        <w:rPr>
          <w:rFonts w:ascii="Calibri" w:hAnsi="Calibri"/>
          <w:sz w:val="20"/>
        </w:rPr>
        <w:t>com base numa boa relação custo-eficácia</w:t>
      </w:r>
      <w:r>
        <w:rPr>
          <w:rFonts w:ascii="Calibri" w:hAnsi="Calibri"/>
          <w:sz w:val="20"/>
        </w:rPr>
        <w:t xml:space="preserve">, sendo que a redução de riscos obtida </w:t>
      </w:r>
      <w:r w:rsidR="00B3443A">
        <w:rPr>
          <w:rFonts w:ascii="Calibri" w:hAnsi="Calibri"/>
          <w:sz w:val="20"/>
        </w:rPr>
        <w:t xml:space="preserve">deve </w:t>
      </w:r>
      <w:r>
        <w:rPr>
          <w:rFonts w:ascii="Calibri" w:hAnsi="Calibri"/>
          <w:sz w:val="20"/>
        </w:rPr>
        <w:t>anda</w:t>
      </w:r>
      <w:r w:rsidR="00B3443A">
        <w:rPr>
          <w:rFonts w:ascii="Calibri" w:hAnsi="Calibri"/>
          <w:sz w:val="20"/>
        </w:rPr>
        <w:t>r</w:t>
      </w:r>
      <w:r>
        <w:rPr>
          <w:rFonts w:ascii="Calibri" w:hAnsi="Calibri"/>
          <w:sz w:val="20"/>
        </w:rPr>
        <w:t xml:space="preserve"> a par com o custo de intervenção.</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Os produtores de alimentos para animais deverão envidar esforços para reduzir a ocorrência de </w:t>
      </w:r>
      <w:r w:rsidRPr="0095131F">
        <w:rPr>
          <w:rFonts w:ascii="Calibri" w:hAnsi="Calibri"/>
          <w:sz w:val="20"/>
        </w:rPr>
        <w:t>salmonelas</w:t>
      </w:r>
      <w:r>
        <w:rPr>
          <w:rFonts w:ascii="Calibri" w:hAnsi="Calibri"/>
          <w:sz w:val="20"/>
        </w:rPr>
        <w:t xml:space="preserve"> nos alimentos compostos para todos os animais destinados à produção de géneros alimentícios. Os programas baseados na análise </w:t>
      </w:r>
      <w:r w:rsidR="00AA655A">
        <w:rPr>
          <w:rFonts w:ascii="Calibri" w:hAnsi="Calibri"/>
          <w:sz w:val="20"/>
        </w:rPr>
        <w:t>HACCP</w:t>
      </w:r>
      <w:r>
        <w:rPr>
          <w:rFonts w:ascii="Calibri" w:hAnsi="Calibri"/>
          <w:sz w:val="20"/>
        </w:rPr>
        <w:t xml:space="preserve"> e a definição de critérios microbiológicos (como estabelecido</w:t>
      </w:r>
      <w:r w:rsidR="00AA655A">
        <w:rPr>
          <w:rFonts w:ascii="Calibri" w:hAnsi="Calibri"/>
          <w:sz w:val="20"/>
        </w:rPr>
        <w:t xml:space="preserve"> n</w:t>
      </w:r>
      <w:r>
        <w:rPr>
          <w:rFonts w:ascii="Calibri" w:hAnsi="Calibri"/>
          <w:sz w:val="20"/>
        </w:rPr>
        <w:t>o regulamento relativo à higiene dos alimentos para animais) ao longo da cadeia de produção de alimentos para animais dever</w:t>
      </w:r>
      <w:r w:rsidR="00497F06">
        <w:rPr>
          <w:rFonts w:ascii="Calibri" w:hAnsi="Calibri"/>
          <w:sz w:val="20"/>
        </w:rPr>
        <w:t>ão</w:t>
      </w:r>
      <w:r>
        <w:rPr>
          <w:rFonts w:ascii="Calibri" w:hAnsi="Calibri"/>
          <w:sz w:val="20"/>
        </w:rPr>
        <w:t xml:space="preserve"> evitar a (re)contaminação destes alimentos e assegurar, deste modo, a qualidade do produto final.</w:t>
      </w:r>
    </w:p>
    <w:p w:rsidR="00723538" w:rsidRPr="0067098E" w:rsidRDefault="00723538" w:rsidP="006423B7">
      <w:pPr>
        <w:autoSpaceDE w:val="0"/>
        <w:autoSpaceDN w:val="0"/>
        <w:adjustRightInd w:val="0"/>
        <w:rPr>
          <w:rFonts w:ascii="Calibri" w:hAnsi="Calibri"/>
          <w:b/>
          <w:bCs/>
          <w:sz w:val="20"/>
        </w:rPr>
      </w:pPr>
    </w:p>
    <w:p w:rsidR="00723538" w:rsidRPr="00D4410C" w:rsidRDefault="006E7C5C" w:rsidP="00D4410C">
      <w:pPr>
        <w:pStyle w:val="Heading4"/>
        <w:rPr>
          <w:rFonts w:asciiTheme="minorHAnsi" w:hAnsiTheme="minorHAnsi"/>
          <w:i w:val="0"/>
        </w:rPr>
      </w:pPr>
      <w:r>
        <w:rPr>
          <w:rFonts w:asciiTheme="minorHAnsi" w:hAnsiTheme="minorHAnsi"/>
          <w:i w:val="0"/>
        </w:rPr>
        <w:t>4: Avaliação do processo de revisão sistemátic</w:t>
      </w:r>
      <w:r w:rsidR="00AA655A">
        <w:rPr>
          <w:rFonts w:asciiTheme="minorHAnsi" w:hAnsiTheme="minorHAnsi"/>
          <w:i w:val="0"/>
        </w:rPr>
        <w:t>a</w:t>
      </w:r>
      <w:r>
        <w:rPr>
          <w:rFonts w:asciiTheme="minorHAnsi" w:hAnsiTheme="minorHAnsi"/>
          <w:i w:val="0"/>
        </w:rPr>
        <w:t xml:space="preserve"> como ferramenta para </w:t>
      </w:r>
      <w:r w:rsidR="00AA655A">
        <w:rPr>
          <w:rFonts w:asciiTheme="minorHAnsi" w:hAnsiTheme="minorHAnsi"/>
          <w:i w:val="0"/>
        </w:rPr>
        <w:t>gerir</w:t>
      </w:r>
      <w:r>
        <w:rPr>
          <w:rFonts w:asciiTheme="minorHAnsi" w:hAnsiTheme="minorHAnsi"/>
          <w:i w:val="0"/>
        </w:rPr>
        <w:t xml:space="preserve"> o impacto </w:t>
      </w:r>
      <w:r w:rsidR="00AA655A">
        <w:rPr>
          <w:rFonts w:asciiTheme="minorHAnsi" w:hAnsiTheme="minorHAnsi"/>
          <w:i w:val="0"/>
        </w:rPr>
        <w:t>em matéria de saúde pública da presença de</w:t>
      </w:r>
      <w:r>
        <w:rPr>
          <w:rFonts w:asciiTheme="minorHAnsi" w:hAnsiTheme="minorHAnsi"/>
          <w:i w:val="0"/>
        </w:rPr>
        <w:t xml:space="preserve"> salmonelas nos alimentos para animais.</w:t>
      </w:r>
    </w:p>
    <w:p w:rsidR="00723538" w:rsidRPr="0067098E" w:rsidRDefault="00723538" w:rsidP="006423B7">
      <w:pPr>
        <w:autoSpaceDE w:val="0"/>
        <w:autoSpaceDN w:val="0"/>
        <w:adjustRightInd w:val="0"/>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O objetivo desta revisão consistiu em avaliar e resumir os elementos de prova relativos a uma associação entre a ocorrência de </w:t>
      </w:r>
      <w:r w:rsidRPr="0095131F">
        <w:rPr>
          <w:rFonts w:ascii="Calibri" w:hAnsi="Calibri"/>
          <w:sz w:val="20"/>
        </w:rPr>
        <w:t>salmonelas</w:t>
      </w:r>
      <w:r>
        <w:rPr>
          <w:rFonts w:ascii="Calibri" w:hAnsi="Calibri"/>
          <w:sz w:val="20"/>
        </w:rPr>
        <w:t xml:space="preserve"> nos alimentos para animais e a salmonelose humana. Optámos pelo processo de revisão sistemática para avaliar as informações disponíveis, utilizando métodos transparentes e repetíveis. O objetivo foi o de reduzir o impacto d</w:t>
      </w:r>
      <w:r w:rsidR="00722A28">
        <w:rPr>
          <w:rFonts w:ascii="Calibri" w:hAnsi="Calibri"/>
          <w:sz w:val="20"/>
        </w:rPr>
        <w:t xml:space="preserve">o </w:t>
      </w:r>
      <w:r w:rsidR="00722A28" w:rsidRPr="0095131F">
        <w:rPr>
          <w:rFonts w:asciiTheme="minorHAnsi" w:hAnsiTheme="minorHAnsi"/>
          <w:sz w:val="20"/>
        </w:rPr>
        <w:t>enviesamento</w:t>
      </w:r>
      <w:r w:rsidR="00722A28" w:rsidRPr="0095131F">
        <w:t xml:space="preserve"> </w:t>
      </w:r>
      <w:r>
        <w:rPr>
          <w:rFonts w:ascii="Calibri" w:hAnsi="Calibri"/>
          <w:sz w:val="20"/>
        </w:rPr>
        <w:t>do</w:t>
      </w:r>
      <w:r w:rsidR="00722A28">
        <w:rPr>
          <w:rFonts w:ascii="Calibri" w:hAnsi="Calibri"/>
          <w:sz w:val="20"/>
        </w:rPr>
        <w:t>s</w:t>
      </w:r>
      <w:r>
        <w:rPr>
          <w:rFonts w:ascii="Calibri" w:hAnsi="Calibri"/>
          <w:sz w:val="20"/>
        </w:rPr>
        <w:t xml:space="preserve"> estudo</w:t>
      </w:r>
      <w:r w:rsidR="00722A28">
        <w:rPr>
          <w:rFonts w:ascii="Calibri" w:hAnsi="Calibri"/>
          <w:sz w:val="20"/>
        </w:rPr>
        <w:t>s</w:t>
      </w:r>
      <w:r>
        <w:rPr>
          <w:rFonts w:ascii="Calibri" w:hAnsi="Calibri"/>
          <w:sz w:val="20"/>
        </w:rPr>
        <w:t xml:space="preserve"> no que respeita às conclusões da revisão e transmitir ao leitor não apenas a conclusão, mas também as informações necessárias para que este consiga </w:t>
      </w:r>
      <w:r w:rsidR="00722A28">
        <w:rPr>
          <w:rFonts w:ascii="Calibri" w:hAnsi="Calibri"/>
          <w:sz w:val="20"/>
        </w:rPr>
        <w:t xml:space="preserve">avaliar </w:t>
      </w:r>
      <w:r>
        <w:rPr>
          <w:rFonts w:ascii="Calibri" w:hAnsi="Calibri"/>
          <w:sz w:val="20"/>
        </w:rPr>
        <w:t xml:space="preserve">o valor </w:t>
      </w:r>
      <w:r w:rsidR="00722A28">
        <w:rPr>
          <w:rFonts w:ascii="Calibri" w:hAnsi="Calibri"/>
          <w:sz w:val="20"/>
        </w:rPr>
        <w:t>d</w:t>
      </w:r>
      <w:r>
        <w:rPr>
          <w:rFonts w:ascii="Calibri" w:hAnsi="Calibri"/>
          <w:sz w:val="20"/>
        </w:rPr>
        <w:t>a conclusão.</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Os estudos nos quais baseámos as respostas às questões do estudo eram de uma natureza bastante ampla, desde estudos descritivos simples sobre dados relativos à monitorização a ensaios controlados aleatórios. Além disso, foram muito poucos os estudos que tentaram responder à mesma questão. Esta situação dificultou a </w:t>
      </w:r>
      <w:r w:rsidR="00722A28">
        <w:rPr>
          <w:rFonts w:ascii="Calibri" w:hAnsi="Calibri"/>
          <w:sz w:val="20"/>
        </w:rPr>
        <w:t xml:space="preserve">realização </w:t>
      </w:r>
      <w:r>
        <w:rPr>
          <w:rFonts w:ascii="Calibri" w:hAnsi="Calibri"/>
          <w:sz w:val="20"/>
        </w:rPr>
        <w:t xml:space="preserve">de uma revisão sistemática rigorosa, cujo objetivo é avaliar e comparar estudos que fornecem elementos de prova a favor </w:t>
      </w:r>
      <w:r w:rsidR="00722A28">
        <w:rPr>
          <w:rFonts w:ascii="Calibri" w:hAnsi="Calibri"/>
          <w:sz w:val="20"/>
        </w:rPr>
        <w:t xml:space="preserve">ou </w:t>
      </w:r>
      <w:r>
        <w:rPr>
          <w:rFonts w:ascii="Calibri" w:hAnsi="Calibri"/>
          <w:sz w:val="20"/>
        </w:rPr>
        <w:t>contra uma hipótese específica (ou seja, responder a uma questão do estudo).</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Tal tornou-se ainda mais complicado pelo facto de a maioria dos estudos que fornecem elementos de prova relativos à associação entre os alimentos para animais contaminados por </w:t>
      </w:r>
      <w:r w:rsidRPr="0095131F">
        <w:rPr>
          <w:rFonts w:ascii="Calibri" w:hAnsi="Calibri"/>
          <w:sz w:val="20"/>
        </w:rPr>
        <w:t>salmonelas</w:t>
      </w:r>
      <w:r w:rsidR="00C046D2">
        <w:rPr>
          <w:rFonts w:ascii="Calibri" w:hAnsi="Calibri"/>
          <w:sz w:val="20"/>
        </w:rPr>
        <w:t xml:space="preserve"> </w:t>
      </w:r>
      <w:r w:rsidRPr="00C046D2">
        <w:rPr>
          <w:rFonts w:ascii="Calibri" w:hAnsi="Calibri"/>
          <w:sz w:val="20"/>
        </w:rPr>
        <w:t>e</w:t>
      </w:r>
      <w:r>
        <w:rPr>
          <w:rFonts w:ascii="Calibri" w:hAnsi="Calibri"/>
          <w:sz w:val="20"/>
        </w:rPr>
        <w:t xml:space="preserve"> as infeções em animais e/ou humanos serem estudos baseados em casos (histórias de casos) que descreviam, essencialmente, surtos causados por alimentos para animais contaminados. É evidente que não é possível encontrar, na literatura, estudos que indiquem não haver provas para uma associação destas, apesar de todas as ocorrências de animais que ingerem alimentos contaminados por </w:t>
      </w:r>
      <w:r w:rsidRPr="0095131F">
        <w:rPr>
          <w:rFonts w:ascii="Calibri" w:hAnsi="Calibri"/>
          <w:sz w:val="20"/>
        </w:rPr>
        <w:t>salmonelas</w:t>
      </w:r>
      <w:r>
        <w:rPr>
          <w:rFonts w:ascii="Calibri" w:hAnsi="Calibri"/>
          <w:sz w:val="20"/>
        </w:rPr>
        <w:t xml:space="preserve"> sem serem infetados poderem, em teoria, ser considerad</w:t>
      </w:r>
      <w:r w:rsidR="004B227A">
        <w:rPr>
          <w:rFonts w:ascii="Calibri" w:hAnsi="Calibri"/>
          <w:sz w:val="20"/>
        </w:rPr>
        <w:t>a</w:t>
      </w:r>
      <w:r>
        <w:rPr>
          <w:rFonts w:ascii="Calibri" w:hAnsi="Calibri"/>
          <w:sz w:val="20"/>
        </w:rPr>
        <w:t xml:space="preserve">s como tal. </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Ainda assim, também é possível que muitas das infeções observadas em animais e humanos tenham, na verdade, tido origem em alimentos para animais contaminados. A associação só não foi identificada devido à complexidade das vias de transmissão e à quantidade limitada de dados disponíveis sobre </w:t>
      </w:r>
      <w:r w:rsidRPr="0095131F">
        <w:rPr>
          <w:rFonts w:ascii="Calibri" w:hAnsi="Calibri"/>
          <w:sz w:val="20"/>
        </w:rPr>
        <w:t>salmonelas</w:t>
      </w:r>
      <w:r>
        <w:rPr>
          <w:rFonts w:ascii="Calibri" w:hAnsi="Calibri"/>
          <w:sz w:val="20"/>
        </w:rPr>
        <w:t xml:space="preserve"> em alimentos para animais, ou, simplesmente, a associação não foi relatada na literatura disponível. Tal significa que a literatura disponível fornece, muito provavelmente, uma imagem </w:t>
      </w:r>
      <w:r w:rsidR="004B227A">
        <w:rPr>
          <w:rFonts w:ascii="Calibri" w:hAnsi="Calibri"/>
          <w:sz w:val="20"/>
        </w:rPr>
        <w:t xml:space="preserve">enviesada </w:t>
      </w:r>
      <w:r>
        <w:rPr>
          <w:rFonts w:ascii="Calibri" w:hAnsi="Calibri"/>
          <w:sz w:val="20"/>
        </w:rPr>
        <w:t>da situação real.</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Portanto, apesar de, desde o início do estudo, termos estado cientes de que esta revisão sistemática só poderia ser uma apreciação qualitativa (por oposição, por exemplo, a uma meta-análise) da literatura relevante, </w:t>
      </w:r>
      <w:r w:rsidR="004B227A">
        <w:rPr>
          <w:rFonts w:ascii="Calibri" w:hAnsi="Calibri"/>
          <w:sz w:val="20"/>
        </w:rPr>
        <w:t xml:space="preserve">constatámos </w:t>
      </w:r>
      <w:r>
        <w:rPr>
          <w:rFonts w:ascii="Calibri" w:hAnsi="Calibri"/>
          <w:sz w:val="20"/>
        </w:rPr>
        <w:t>que até esta se afigur</w:t>
      </w:r>
      <w:r w:rsidR="0095131F">
        <w:rPr>
          <w:rFonts w:ascii="Calibri" w:hAnsi="Calibri"/>
          <w:sz w:val="20"/>
        </w:rPr>
        <w:t>a</w:t>
      </w:r>
      <w:r>
        <w:rPr>
          <w:rFonts w:ascii="Calibri" w:hAnsi="Calibri"/>
          <w:sz w:val="20"/>
        </w:rPr>
        <w:t xml:space="preserve"> muito difícil. Concluímos que as questões do estudo às quais se procura responder através de revisões sistemáticas devem ser muito específicas, e os estudos </w:t>
      </w:r>
      <w:r w:rsidR="004B227A">
        <w:rPr>
          <w:rFonts w:ascii="Calibri" w:hAnsi="Calibri"/>
          <w:sz w:val="20"/>
        </w:rPr>
        <w:t xml:space="preserve">a </w:t>
      </w:r>
      <w:r>
        <w:rPr>
          <w:rFonts w:ascii="Calibri" w:hAnsi="Calibri"/>
          <w:sz w:val="20"/>
        </w:rPr>
        <w:t>incluir devem, preferencialmente, ter os mesmos objetivos, ser realizados utilizando estruturas bem descritas e adequadas e fornecer medidas estatísticas para a associação investiga</w:t>
      </w:r>
      <w:r w:rsidR="004B227A">
        <w:rPr>
          <w:rFonts w:ascii="Calibri" w:hAnsi="Calibri"/>
          <w:sz w:val="20"/>
        </w:rPr>
        <w:t>da</w:t>
      </w:r>
      <w:r>
        <w:rPr>
          <w:rFonts w:ascii="Calibri" w:hAnsi="Calibri"/>
          <w:sz w:val="20"/>
        </w:rPr>
        <w:t xml:space="preserve">. Os estudos baseados numa descrição de dados </w:t>
      </w:r>
      <w:r w:rsidR="00ED376C">
        <w:rPr>
          <w:rFonts w:ascii="Calibri" w:hAnsi="Calibri"/>
          <w:sz w:val="20"/>
        </w:rPr>
        <w:t>de</w:t>
      </w:r>
      <w:r>
        <w:rPr>
          <w:rFonts w:ascii="Calibri" w:hAnsi="Calibri"/>
          <w:sz w:val="20"/>
        </w:rPr>
        <w:t xml:space="preserve"> monitorização ou os estudos baseados em casos podem perfeitamente fornecer provas para a associação investiga</w:t>
      </w:r>
      <w:r w:rsidR="00ED376C">
        <w:rPr>
          <w:rFonts w:ascii="Calibri" w:hAnsi="Calibri"/>
          <w:sz w:val="20"/>
        </w:rPr>
        <w:t>da</w:t>
      </w:r>
      <w:r>
        <w:rPr>
          <w:rFonts w:ascii="Calibri" w:hAnsi="Calibri"/>
          <w:sz w:val="20"/>
        </w:rPr>
        <w:t>, porém, não são adequados para uma revisão sistemática devido aos motivos acima debatidos.</w:t>
      </w:r>
    </w:p>
    <w:p w:rsidR="00723538" w:rsidRPr="0067098E" w:rsidRDefault="00723538" w:rsidP="0067098E">
      <w:pPr>
        <w:autoSpaceDE w:val="0"/>
        <w:autoSpaceDN w:val="0"/>
        <w:adjustRightInd w:val="0"/>
        <w:jc w:val="both"/>
        <w:rPr>
          <w:rFonts w:ascii="Calibri" w:hAnsi="Calibri" w:cs="TimesNewRomanPSMT"/>
          <w:sz w:val="20"/>
        </w:rPr>
      </w:pPr>
    </w:p>
    <w:p w:rsidR="00723538" w:rsidRPr="006423B7" w:rsidRDefault="00723538" w:rsidP="0067098E">
      <w:pPr>
        <w:autoSpaceDE w:val="0"/>
        <w:autoSpaceDN w:val="0"/>
        <w:adjustRightInd w:val="0"/>
        <w:jc w:val="both"/>
        <w:rPr>
          <w:rFonts w:ascii="Calibri" w:hAnsi="Calibri" w:cs="Arial"/>
          <w:sz w:val="20"/>
        </w:rPr>
      </w:pPr>
      <w:r>
        <w:rPr>
          <w:rFonts w:ascii="Calibri" w:hAnsi="Calibri"/>
          <w:sz w:val="20"/>
        </w:rPr>
        <w:t>A exclusão de resultados d</w:t>
      </w:r>
      <w:r w:rsidR="00ED376C">
        <w:rPr>
          <w:rFonts w:ascii="Calibri" w:hAnsi="Calibri"/>
          <w:sz w:val="20"/>
        </w:rPr>
        <w:t>e</w:t>
      </w:r>
      <w:r>
        <w:rPr>
          <w:rFonts w:ascii="Calibri" w:hAnsi="Calibri"/>
          <w:sz w:val="20"/>
        </w:rPr>
        <w:t xml:space="preserve"> investigação </w:t>
      </w:r>
      <w:r w:rsidR="00ED376C">
        <w:rPr>
          <w:rFonts w:ascii="Calibri" w:hAnsi="Calibri"/>
          <w:sz w:val="20"/>
        </w:rPr>
        <w:t xml:space="preserve">aparentemente relevantes </w:t>
      </w:r>
      <w:r>
        <w:rPr>
          <w:rFonts w:ascii="Calibri" w:hAnsi="Calibri"/>
          <w:sz w:val="20"/>
        </w:rPr>
        <w:t>devido à</w:t>
      </w:r>
      <w:r w:rsidR="00ED376C">
        <w:rPr>
          <w:rFonts w:ascii="Calibri" w:hAnsi="Calibri"/>
          <w:sz w:val="20"/>
        </w:rPr>
        <w:t xml:space="preserve"> </w:t>
      </w:r>
      <w:r>
        <w:rPr>
          <w:rFonts w:ascii="Calibri" w:hAnsi="Calibri"/>
          <w:sz w:val="20"/>
        </w:rPr>
        <w:t>fraca qualidade constitui uma grande preocupação para os leitores de revisões sistemáticas. Durante a etapa da avaliação de qualidade, excluímos 32 referências, algo que consideramos não ter influenciado as conclusões obtidas. No entanto, não se pode excluir que referências úteis possam ter sido excluídas durante a filtragem dos títulos, caso o respetivo título não indicasse a sua relevância para o tema em apreço.</w:t>
      </w:r>
    </w:p>
    <w:sectPr w:rsidR="00723538" w:rsidRPr="006423B7" w:rsidSect="00FC13D5">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715" w:rsidRDefault="000C7715" w:rsidP="004852CC">
      <w:r>
        <w:separator/>
      </w:r>
    </w:p>
  </w:endnote>
  <w:endnote w:type="continuationSeparator" w:id="0">
    <w:p w:rsidR="000C7715" w:rsidRDefault="000C7715" w:rsidP="0048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EC" w:rsidRDefault="006D09EC" w:rsidP="006B115A">
    <w:pPr>
      <w:pStyle w:val="Footer"/>
    </w:pPr>
    <w:r>
      <w:rPr>
        <w:rFonts w:ascii="Calibri" w:hAnsi="Calibri"/>
        <w:i/>
        <w:color w:val="4F81BD"/>
        <w:sz w:val="16"/>
      </w:rPr>
      <w:t xml:space="preserve">Ficha informativa sobre </w:t>
    </w:r>
    <w:r w:rsidR="0088507A" w:rsidRPr="0088507A">
      <w:rPr>
        <w:rFonts w:ascii="Calibri" w:hAnsi="Calibri"/>
        <w:i/>
        <w:color w:val="4F81BD"/>
        <w:sz w:val="16"/>
      </w:rPr>
      <w:t>s</w:t>
    </w:r>
    <w:r>
      <w:rPr>
        <w:rFonts w:ascii="Calibri" w:hAnsi="Calibri"/>
        <w:i/>
        <w:color w:val="4F81BD"/>
        <w:sz w:val="16"/>
      </w:rPr>
      <w:t>almonelas versão 1.0</w:t>
    </w:r>
    <w:r>
      <w:rPr>
        <w:rFonts w:ascii="Calibri" w:hAnsi="Calibri"/>
        <w:color w:val="4F81BD"/>
        <w:sz w:val="16"/>
      </w:rPr>
      <w:t xml:space="preserve"> / </w:t>
    </w:r>
    <w:r>
      <w:rPr>
        <w:rFonts w:ascii="Calibri" w:hAnsi="Calibri"/>
        <w:i/>
        <w:color w:val="4F81BD"/>
        <w:sz w:val="16"/>
      </w:rPr>
      <w:t>de novembro de 2014</w:t>
    </w:r>
    <w:r>
      <w:tab/>
    </w:r>
    <w:r>
      <w:tab/>
    </w:r>
    <w:r w:rsidR="00772F5A" w:rsidRPr="006B115A">
      <w:rPr>
        <w:sz w:val="16"/>
        <w:szCs w:val="16"/>
      </w:rPr>
      <w:fldChar w:fldCharType="begin"/>
    </w:r>
    <w:r w:rsidRPr="006B115A">
      <w:rPr>
        <w:sz w:val="16"/>
        <w:szCs w:val="16"/>
      </w:rPr>
      <w:instrText xml:space="preserve"> PAGE   \* MERGEFORMAT </w:instrText>
    </w:r>
    <w:r w:rsidR="00772F5A" w:rsidRPr="006B115A">
      <w:rPr>
        <w:sz w:val="16"/>
        <w:szCs w:val="16"/>
      </w:rPr>
      <w:fldChar w:fldCharType="separate"/>
    </w:r>
    <w:r w:rsidR="009B4F68">
      <w:rPr>
        <w:noProof/>
        <w:sz w:val="16"/>
        <w:szCs w:val="16"/>
      </w:rPr>
      <w:t>5</w:t>
    </w:r>
    <w:r w:rsidR="00772F5A" w:rsidRPr="006B115A">
      <w:rPr>
        <w:sz w:val="16"/>
        <w:szCs w:val="16"/>
      </w:rPr>
      <w:fldChar w:fldCharType="end"/>
    </w:r>
  </w:p>
  <w:p w:rsidR="006D09EC" w:rsidRDefault="006D0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715" w:rsidRDefault="000C7715" w:rsidP="004852CC">
      <w:r>
        <w:separator/>
      </w:r>
    </w:p>
  </w:footnote>
  <w:footnote w:type="continuationSeparator" w:id="0">
    <w:p w:rsidR="000C7715" w:rsidRDefault="000C7715" w:rsidP="004852CC">
      <w:r>
        <w:continuationSeparator/>
      </w:r>
    </w:p>
  </w:footnote>
  <w:footnote w:id="1">
    <w:p w:rsidR="006D09EC" w:rsidRPr="00E24126" w:rsidRDefault="006D09EC">
      <w:pPr>
        <w:pStyle w:val="FootnoteText"/>
        <w:rPr>
          <w:lang w:val="en-GB"/>
        </w:rPr>
      </w:pPr>
      <w:r>
        <w:rPr>
          <w:rStyle w:val="FootnoteReference"/>
        </w:rPr>
        <w:footnoteRef/>
      </w:r>
      <w:r>
        <w:t xml:space="preserve"> </w:t>
      </w:r>
      <w:hyperlink r:id="rId1">
        <w:r>
          <w:rPr>
            <w:rStyle w:val="Hyperlink"/>
            <w:rFonts w:asciiTheme="minorHAnsi" w:hAnsiTheme="minorHAnsi"/>
            <w:sz w:val="16"/>
          </w:rPr>
          <w:t xml:space="preserve">Regulamento (CE) n.º 2160/2003 relativo ao controlo de salmonelas e outros agentes </w:t>
        </w:r>
        <w:proofErr w:type="spellStart"/>
        <w:r>
          <w:rPr>
            <w:rStyle w:val="Hyperlink"/>
            <w:rFonts w:asciiTheme="minorHAnsi" w:hAnsiTheme="minorHAnsi"/>
            <w:sz w:val="16"/>
          </w:rPr>
          <w:t>zoonóticos</w:t>
        </w:r>
        <w:proofErr w:type="spellEnd"/>
        <w:r>
          <w:rPr>
            <w:rStyle w:val="Hyperlink"/>
            <w:rFonts w:asciiTheme="minorHAnsi" w:hAnsiTheme="minorHAnsi"/>
            <w:sz w:val="16"/>
          </w:rPr>
          <w:t xml:space="preserve"> específicos de origem alimentar — Anexo 3, página 15</w:t>
        </w:r>
      </w:hyperlink>
    </w:p>
  </w:footnote>
  <w:footnote w:id="2">
    <w:p w:rsidR="006D09EC" w:rsidRPr="001668C4" w:rsidRDefault="006D09EC">
      <w:pPr>
        <w:pStyle w:val="FootnoteText"/>
        <w:rPr>
          <w:lang w:val="fr-BE"/>
        </w:rPr>
      </w:pPr>
      <w:r w:rsidRPr="00B929E2">
        <w:rPr>
          <w:rStyle w:val="FootnoteReference"/>
          <w:sz w:val="16"/>
          <w:szCs w:val="16"/>
        </w:rPr>
        <w:footnoteRef/>
      </w:r>
      <w:r w:rsidRPr="00B929E2">
        <w:rPr>
          <w:sz w:val="16"/>
          <w:szCs w:val="16"/>
        </w:rPr>
        <w:t xml:space="preserve"> </w:t>
      </w:r>
      <w:hyperlink r:id="rId2">
        <w:r>
          <w:rPr>
            <w:rStyle w:val="Hyperlink"/>
            <w:rFonts w:ascii="Calibri" w:hAnsi="Calibri"/>
            <w:sz w:val="16"/>
          </w:rPr>
          <w:t>http://www.dtu.dk/english/~/media/Institutter/Foedevareinstituttet/Publikationer/Pub-2013/Report-Assessment-of-the-human-health-impact-of-Salmonella-in-animal-feed.ashx</w:t>
        </w:r>
        <w:r>
          <w:rPr>
            <w:rStyle w:val="Hyperlink"/>
          </w:rPr>
          <w:t xml:space="preserve">, </w:t>
        </w:r>
        <w:r>
          <w:rPr>
            <w:rStyle w:val="Hyperlink"/>
            <w:rFonts w:asciiTheme="minorHAnsi" w:hAnsiTheme="minorHAnsi"/>
            <w:sz w:val="16"/>
          </w:rPr>
          <w:t>páginas 22,37</w:t>
        </w:r>
      </w:hyperlink>
    </w:p>
  </w:footnote>
  <w:footnote w:id="3">
    <w:p w:rsidR="006D09EC" w:rsidRPr="002C0E26" w:rsidRDefault="006D09EC" w:rsidP="001668C4">
      <w:pPr>
        <w:pStyle w:val="FootnoteText"/>
        <w:rPr>
          <w:rFonts w:asciiTheme="minorHAnsi" w:hAnsiTheme="minorHAnsi"/>
          <w:sz w:val="16"/>
          <w:szCs w:val="16"/>
          <w:lang w:val="fr-BE"/>
        </w:rPr>
      </w:pPr>
      <w:r>
        <w:rPr>
          <w:rStyle w:val="FootnoteReference"/>
          <w:rFonts w:asciiTheme="minorHAnsi" w:hAnsiTheme="minorHAnsi"/>
          <w:sz w:val="16"/>
        </w:rPr>
        <w:footnoteRef/>
      </w:r>
      <w:hyperlink r:id="rId3">
        <w:r>
          <w:rPr>
            <w:rStyle w:val="Hyperlink"/>
            <w:rFonts w:asciiTheme="minorHAnsi" w:hAnsiTheme="minorHAnsi"/>
            <w:sz w:val="16"/>
          </w:rPr>
          <w:t>http://www.bfr.bund.de/cm/343/4_</w:t>
        </w:r>
        <w:r w:rsidRPr="00B929E2">
          <w:rPr>
            <w:rStyle w:val="Hyperlink"/>
            <w:rFonts w:asciiTheme="minorHAnsi" w:hAnsiTheme="minorHAnsi"/>
            <w:i/>
            <w:sz w:val="16"/>
          </w:rPr>
          <w:t>sitzung_der_bfr_kommission_fuer_zusatzstoffe_erzeugnisse_und_stoffe_in_der_tierernaehrung</w:t>
        </w:r>
        <w:r>
          <w:rPr>
            <w:rStyle w:val="Hyperlink"/>
            <w:rFonts w:asciiTheme="minorHAnsi" w:hAnsiTheme="minorHAnsi"/>
            <w:sz w:val="16"/>
          </w:rPr>
          <w:t>.pdf</w:t>
        </w:r>
      </w:hyperlink>
    </w:p>
  </w:footnote>
  <w:footnote w:id="4">
    <w:p w:rsidR="00FC4C95" w:rsidRPr="001C1F70" w:rsidRDefault="00FC4C95" w:rsidP="00FC4C95">
      <w:pPr>
        <w:pStyle w:val="FootnoteText"/>
        <w:rPr>
          <w:lang w:val="en-GB"/>
        </w:rPr>
      </w:pPr>
      <w:r>
        <w:rPr>
          <w:rStyle w:val="FootnoteReference"/>
          <w:rFonts w:ascii="Calibri" w:hAnsi="Calibri"/>
          <w:sz w:val="16"/>
        </w:rPr>
        <w:footnoteRef/>
      </w:r>
      <w:r>
        <w:rPr>
          <w:rFonts w:ascii="Calibri" w:hAnsi="Calibri"/>
          <w:sz w:val="16"/>
        </w:rPr>
        <w:t xml:space="preserve"> </w:t>
      </w:r>
      <w:hyperlink r:id="rId4">
        <w:r w:rsidRPr="00B929E2">
          <w:rPr>
            <w:rStyle w:val="Hyperlink"/>
            <w:rFonts w:ascii="Calibri" w:hAnsi="Calibri"/>
            <w:sz w:val="16"/>
          </w:rPr>
          <w:t>Foodborne Pathogenes and Disease</w:t>
        </w:r>
        <w:r w:rsidR="00B929E2" w:rsidRPr="00B929E2">
          <w:rPr>
            <w:rStyle w:val="Hyperlink"/>
            <w:rFonts w:ascii="Calibri" w:hAnsi="Calibri"/>
            <w:sz w:val="16"/>
          </w:rPr>
          <w:t xml:space="preserve">, vol., 2004, Davies et al., </w:t>
        </w:r>
        <w:r w:rsidR="00B929E2">
          <w:rPr>
            <w:rStyle w:val="Hyperlink"/>
            <w:rFonts w:ascii="Calibri" w:hAnsi="Calibri"/>
            <w:sz w:val="16"/>
          </w:rPr>
          <w:t>«</w:t>
        </w:r>
        <w:r w:rsidRPr="00B929E2">
          <w:rPr>
            <w:rStyle w:val="Hyperlink"/>
            <w:rFonts w:ascii="Calibri" w:hAnsi="Calibri"/>
            <w:i/>
            <w:sz w:val="16"/>
          </w:rPr>
          <w:t>The role of contaminated feed in the epidemiology and control of Salmonella Enterica in pork production</w:t>
        </w:r>
        <w:r w:rsidR="00B929E2" w:rsidRPr="00B929E2">
          <w:rPr>
            <w:rStyle w:val="Hyperlink"/>
            <w:rFonts w:asciiTheme="minorHAnsi" w:hAnsiTheme="minorHAnsi"/>
            <w:sz w:val="16"/>
          </w:rPr>
          <w:t xml:space="preserve">— </w:t>
        </w:r>
        <w:r w:rsidRPr="00B929E2">
          <w:rPr>
            <w:rStyle w:val="Hyperlink"/>
            <w:rFonts w:asciiTheme="minorHAnsi" w:hAnsiTheme="minorHAnsi"/>
            <w:i/>
            <w:sz w:val="16"/>
          </w:rPr>
          <w:t>post intervention recontamination of feed</w:t>
        </w:r>
        <w:r>
          <w:rPr>
            <w:rStyle w:val="Hyperlink"/>
            <w:rFonts w:asciiTheme="minorHAnsi" w:hAnsiTheme="minorHAnsi"/>
            <w:sz w:val="16"/>
          </w:rPr>
          <w:t xml:space="preserve">: </w:t>
        </w:r>
        <w:r w:rsidRPr="00B929E2">
          <w:rPr>
            <w:rStyle w:val="Hyperlink"/>
            <w:rFonts w:asciiTheme="minorHAnsi" w:hAnsiTheme="minorHAnsi"/>
            <w:i/>
            <w:sz w:val="16"/>
          </w:rPr>
          <w:t>mill to mouth</w:t>
        </w:r>
        <w:r w:rsidR="00B929E2">
          <w:rPr>
            <w:rStyle w:val="Hyperlink"/>
            <w:rFonts w:asciiTheme="minorHAnsi" w:hAnsiTheme="minorHAnsi"/>
            <w:sz w:val="16"/>
          </w:rPr>
          <w:t>»</w:t>
        </w:r>
        <w:r>
          <w:rPr>
            <w:rStyle w:val="Hyperlink"/>
            <w:rFonts w:asciiTheme="minorHAnsi" w:hAnsiTheme="minorHAnsi"/>
            <w:sz w:val="16"/>
          </w:rPr>
          <w:t>, página 206</w:t>
        </w:r>
      </w:hyperlink>
    </w:p>
  </w:footnote>
  <w:footnote w:id="5">
    <w:p w:rsidR="006D09EC" w:rsidRPr="001C1F70" w:rsidRDefault="006D09EC" w:rsidP="002E1E33">
      <w:pPr>
        <w:pStyle w:val="FootnoteText"/>
        <w:rPr>
          <w:lang w:val="en-GB"/>
        </w:rPr>
      </w:pPr>
      <w:r>
        <w:rPr>
          <w:rStyle w:val="FootnoteReference"/>
          <w:rFonts w:ascii="Calibri" w:hAnsi="Calibri"/>
          <w:sz w:val="16"/>
        </w:rPr>
        <w:footnoteRef/>
      </w:r>
      <w:r>
        <w:rPr>
          <w:rFonts w:ascii="Calibri" w:hAnsi="Calibri"/>
          <w:sz w:val="16"/>
        </w:rPr>
        <w:t xml:space="preserve"> </w:t>
      </w:r>
      <w:hyperlink r:id="rId5">
        <w:r w:rsidRPr="00B929E2">
          <w:rPr>
            <w:rStyle w:val="Hyperlink"/>
            <w:rFonts w:asciiTheme="minorHAnsi" w:hAnsiTheme="minorHAnsi"/>
            <w:i/>
            <w:sz w:val="16"/>
          </w:rPr>
          <w:t>Codex Alimentarius</w:t>
        </w:r>
        <w:r>
          <w:rPr>
            <w:rStyle w:val="Hyperlink"/>
            <w:rFonts w:asciiTheme="minorHAnsi" w:hAnsiTheme="minorHAnsi"/>
            <w:sz w:val="16"/>
          </w:rPr>
          <w:t xml:space="preserve"> — princípios para o estabelecimento e aplicação de critérios microbiológicos para alimentos (CAC/GL 21— 1997), ponto 5.1 Microrganismos, parasitas e as suas toxinas/metabolitos de relevo num alimento em particular</w:t>
        </w:r>
      </w:hyperlink>
    </w:p>
  </w:footnote>
  <w:footnote w:id="6">
    <w:p w:rsidR="006D09EC" w:rsidRPr="00303240" w:rsidRDefault="006D09EC">
      <w:pPr>
        <w:pStyle w:val="FootnoteText"/>
        <w:rPr>
          <w:sz w:val="16"/>
          <w:szCs w:val="16"/>
          <w:lang w:val="en-GB"/>
        </w:rPr>
      </w:pPr>
      <w:r>
        <w:rPr>
          <w:rStyle w:val="FootnoteReference"/>
          <w:sz w:val="16"/>
        </w:rPr>
        <w:footnoteRef/>
      </w:r>
      <w:r>
        <w:rPr>
          <w:sz w:val="16"/>
        </w:rPr>
        <w:t xml:space="preserve"> </w:t>
      </w:r>
      <w:hyperlink r:id="rId6" w:history="1">
        <w:r w:rsidR="00B929E2" w:rsidRPr="005875AC">
          <w:rPr>
            <w:rStyle w:val="Hyperlink"/>
            <w:rFonts w:ascii="Calibri" w:hAnsi="Calibri"/>
            <w:sz w:val="16"/>
          </w:rPr>
          <w:t>http://www.efsa.europa.eu/en/efsajournal/doc/720.pdf</w:t>
        </w:r>
        <w:r w:rsidR="00B929E2" w:rsidRPr="005875AC">
          <w:rPr>
            <w:rStyle w:val="Hyperlink"/>
            <w:sz w:val="16"/>
          </w:rPr>
          <w:t xml:space="preserve">- </w:t>
        </w:r>
        <w:r w:rsidR="00B929E2" w:rsidRPr="005875AC">
          <w:rPr>
            <w:rStyle w:val="Hyperlink"/>
            <w:rFonts w:asciiTheme="minorHAnsi" w:hAnsiTheme="minorHAnsi"/>
            <w:sz w:val="16"/>
          </w:rPr>
          <w:t>Capítulo 8. Estratégias para o controlo de salmonelas na cadeia de alimentos para animais</w:t>
        </w:r>
      </w:hyperlink>
    </w:p>
  </w:footnote>
  <w:footnote w:id="7">
    <w:p w:rsidR="006D09EC" w:rsidRPr="001C1F70" w:rsidRDefault="009B4F68">
      <w:pPr>
        <w:pStyle w:val="FootnoteText"/>
        <w:rPr>
          <w:lang w:val="en-GB"/>
        </w:rPr>
      </w:pPr>
      <w:hyperlink r:id="rId7">
        <w:r w:rsidR="00331A34">
          <w:rPr>
            <w:rStyle w:val="Hyperlink"/>
            <w:rFonts w:ascii="Calibri" w:hAnsi="Calibri"/>
            <w:sz w:val="16"/>
            <w:vertAlign w:val="superscript"/>
          </w:rPr>
          <w:footnoteRef/>
        </w:r>
        <w:r w:rsidR="00B929E2">
          <w:rPr>
            <w:rStyle w:val="Hyperlink"/>
            <w:rFonts w:ascii="Calibri" w:hAnsi="Calibri"/>
            <w:sz w:val="16"/>
          </w:rPr>
          <w:t xml:space="preserve"> </w:t>
        </w:r>
        <w:r w:rsidR="00331A34" w:rsidRPr="00B929E2">
          <w:rPr>
            <w:rStyle w:val="Hyperlink"/>
            <w:rFonts w:ascii="Calibri" w:hAnsi="Calibri"/>
            <w:i/>
            <w:sz w:val="16"/>
          </w:rPr>
          <w:t>Codex Alimentariu</w:t>
        </w:r>
        <w:r w:rsidR="00331A34">
          <w:rPr>
            <w:rStyle w:val="Hyperlink"/>
            <w:rFonts w:ascii="Calibri" w:hAnsi="Calibri"/>
            <w:sz w:val="16"/>
          </w:rPr>
          <w:t>s — princípios para a implementação e aplicação de critérios microbiológicos para géneros alimentícios — Introdução (CAC/GL 21-1997)</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15pt;height:9.15pt" o:bullet="t">
        <v:imagedata r:id="rId1" o:title=""/>
      </v:shape>
    </w:pict>
  </w:numPicBullet>
  <w:abstractNum w:abstractNumId="0">
    <w:nsid w:val="077712D6"/>
    <w:multiLevelType w:val="singleLevel"/>
    <w:tmpl w:val="FFFFFFFF"/>
    <w:lvl w:ilvl="0">
      <w:start w:val="4"/>
      <w:numFmt w:val="bullet"/>
      <w:lvlText w:val="-"/>
      <w:lvlJc w:val="left"/>
      <w:pPr>
        <w:ind w:left="720" w:hanging="360"/>
      </w:pPr>
      <w:rPr>
        <w:rFonts w:hint="default"/>
      </w:rPr>
    </w:lvl>
  </w:abstractNum>
  <w:abstractNum w:abstractNumId="1">
    <w:nsid w:val="0F7A7DB5"/>
    <w:multiLevelType w:val="hybridMultilevel"/>
    <w:tmpl w:val="CF048296"/>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175E1C"/>
    <w:multiLevelType w:val="hybridMultilevel"/>
    <w:tmpl w:val="6B7A8F58"/>
    <w:lvl w:ilvl="0" w:tplc="0B147844">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48C6927"/>
    <w:multiLevelType w:val="hybridMultilevel"/>
    <w:tmpl w:val="D28A7750"/>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67658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
    <w:nsid w:val="1F7E5076"/>
    <w:multiLevelType w:val="singleLevel"/>
    <w:tmpl w:val="FFFFFFFF"/>
    <w:lvl w:ilvl="0">
      <w:start w:val="4"/>
      <w:numFmt w:val="bullet"/>
      <w:lvlText w:val="-"/>
      <w:lvlJc w:val="left"/>
      <w:pPr>
        <w:ind w:left="720" w:hanging="360"/>
      </w:pPr>
      <w:rPr>
        <w:rFonts w:hint="default"/>
      </w:rPr>
    </w:lvl>
  </w:abstractNum>
  <w:abstractNum w:abstractNumId="6">
    <w:nsid w:val="356A526E"/>
    <w:multiLevelType w:val="hybridMultilevel"/>
    <w:tmpl w:val="2AF45FB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5D73AB2"/>
    <w:multiLevelType w:val="singleLevel"/>
    <w:tmpl w:val="FFFFFFFF"/>
    <w:lvl w:ilvl="0">
      <w:start w:val="4"/>
      <w:numFmt w:val="bullet"/>
      <w:lvlText w:val="-"/>
      <w:lvlJc w:val="left"/>
      <w:pPr>
        <w:ind w:left="720" w:hanging="360"/>
      </w:pPr>
      <w:rPr>
        <w:rFonts w:hint="default"/>
      </w:rPr>
    </w:lvl>
  </w:abstractNum>
  <w:abstractNum w:abstractNumId="8">
    <w:nsid w:val="37027C59"/>
    <w:multiLevelType w:val="hybridMultilevel"/>
    <w:tmpl w:val="C1CA19D2"/>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A824951"/>
    <w:multiLevelType w:val="hybridMultilevel"/>
    <w:tmpl w:val="D32AB1FE"/>
    <w:lvl w:ilvl="0" w:tplc="0B147844">
      <w:start w:val="1"/>
      <w:numFmt w:val="bullet"/>
      <w:lvlText w:val=""/>
      <w:lvlPicBulletId w:val="0"/>
      <w:lvlJc w:val="left"/>
      <w:pPr>
        <w:ind w:left="644" w:hanging="360"/>
      </w:pPr>
      <w:rPr>
        <w:rFonts w:ascii="Symbol" w:hAnsi="Symbol" w:hint="default"/>
        <w:color w:val="auto"/>
      </w:rPr>
    </w:lvl>
    <w:lvl w:ilvl="1" w:tplc="08090003" w:tentative="1">
      <w:start w:val="1"/>
      <w:numFmt w:val="bullet"/>
      <w:lvlText w:val="o"/>
      <w:lvlJc w:val="left"/>
      <w:pPr>
        <w:ind w:left="1834" w:hanging="360"/>
      </w:pPr>
      <w:rPr>
        <w:rFonts w:ascii="Courier New" w:hAnsi="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10">
    <w:nsid w:val="3E2C654D"/>
    <w:multiLevelType w:val="singleLevel"/>
    <w:tmpl w:val="FFFFFFFF"/>
    <w:lvl w:ilvl="0">
      <w:start w:val="4"/>
      <w:numFmt w:val="bullet"/>
      <w:lvlText w:val="-"/>
      <w:lvlJc w:val="left"/>
      <w:pPr>
        <w:ind w:left="720" w:hanging="360"/>
      </w:pPr>
      <w:rPr>
        <w:rFonts w:hint="default"/>
      </w:rPr>
    </w:lvl>
  </w:abstractNum>
  <w:abstractNum w:abstractNumId="11">
    <w:nsid w:val="3F8806F5"/>
    <w:multiLevelType w:val="singleLevel"/>
    <w:tmpl w:val="FFFFFFFF"/>
    <w:lvl w:ilvl="0">
      <w:start w:val="4"/>
      <w:numFmt w:val="bullet"/>
      <w:lvlText w:val="-"/>
      <w:lvlJc w:val="left"/>
      <w:pPr>
        <w:ind w:left="720" w:hanging="360"/>
      </w:pPr>
      <w:rPr>
        <w:rFonts w:hint="default"/>
      </w:rPr>
    </w:lvl>
  </w:abstractNum>
  <w:abstractNum w:abstractNumId="12">
    <w:nsid w:val="3F8C2CBF"/>
    <w:multiLevelType w:val="singleLevel"/>
    <w:tmpl w:val="FFFFFFFF"/>
    <w:lvl w:ilvl="0">
      <w:start w:val="4"/>
      <w:numFmt w:val="bullet"/>
      <w:lvlText w:val="-"/>
      <w:lvlJc w:val="left"/>
      <w:pPr>
        <w:ind w:left="720" w:hanging="360"/>
      </w:pPr>
      <w:rPr>
        <w:rFonts w:hint="default"/>
      </w:rPr>
    </w:lvl>
  </w:abstractNum>
  <w:abstractNum w:abstractNumId="13">
    <w:nsid w:val="437528BB"/>
    <w:multiLevelType w:val="hybridMultilevel"/>
    <w:tmpl w:val="30628A10"/>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7151C7"/>
    <w:multiLevelType w:val="hybridMultilevel"/>
    <w:tmpl w:val="0D8AAF14"/>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642F20"/>
    <w:multiLevelType w:val="hybridMultilevel"/>
    <w:tmpl w:val="046881F8"/>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28462E7"/>
    <w:multiLevelType w:val="hybridMultilevel"/>
    <w:tmpl w:val="2812B5D6"/>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9818CF"/>
    <w:multiLevelType w:val="hybridMultilevel"/>
    <w:tmpl w:val="0B3AFA42"/>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F01C56"/>
    <w:multiLevelType w:val="hybridMultilevel"/>
    <w:tmpl w:val="96722D64"/>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EA150F"/>
    <w:multiLevelType w:val="hybridMultilevel"/>
    <w:tmpl w:val="A2CC07A0"/>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0666D04"/>
    <w:multiLevelType w:val="singleLevel"/>
    <w:tmpl w:val="0B147844"/>
    <w:lvl w:ilvl="0">
      <w:start w:val="1"/>
      <w:numFmt w:val="bullet"/>
      <w:lvlText w:val=""/>
      <w:lvlPicBulletId w:val="0"/>
      <w:lvlJc w:val="left"/>
      <w:pPr>
        <w:ind w:left="720" w:hanging="360"/>
      </w:pPr>
      <w:rPr>
        <w:rFonts w:ascii="Symbol" w:hAnsi="Symbol" w:hint="default"/>
        <w:color w:val="auto"/>
      </w:rPr>
    </w:lvl>
  </w:abstractNum>
  <w:abstractNum w:abstractNumId="21">
    <w:nsid w:val="6E2144E8"/>
    <w:multiLevelType w:val="hybridMultilevel"/>
    <w:tmpl w:val="6A6C3C2C"/>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C36506"/>
    <w:multiLevelType w:val="hybridMultilevel"/>
    <w:tmpl w:val="BDBEBDD8"/>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B147CC8"/>
    <w:multiLevelType w:val="singleLevel"/>
    <w:tmpl w:val="FFFFFFFF"/>
    <w:lvl w:ilvl="0">
      <w:start w:val="4"/>
      <w:numFmt w:val="bullet"/>
      <w:lvlText w:val="-"/>
      <w:lvlJc w:val="left"/>
      <w:pPr>
        <w:ind w:left="720" w:hanging="360"/>
      </w:pPr>
      <w:rPr>
        <w:rFonts w:hint="default"/>
      </w:rPr>
    </w:lvl>
  </w:abstractNum>
  <w:abstractNum w:abstractNumId="24">
    <w:nsid w:val="7B4379E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DAD1A4C"/>
    <w:multiLevelType w:val="singleLevel"/>
    <w:tmpl w:val="FFFFFFFF"/>
    <w:lvl w:ilvl="0">
      <w:start w:val="4"/>
      <w:numFmt w:val="bullet"/>
      <w:lvlText w:val="-"/>
      <w:lvlJc w:val="left"/>
      <w:pPr>
        <w:ind w:left="720" w:hanging="360"/>
      </w:pPr>
      <w:rPr>
        <w:rFonts w:hint="default"/>
      </w:rPr>
    </w:lvl>
  </w:abstractNum>
  <w:abstractNum w:abstractNumId="26">
    <w:nsid w:val="7EFF4371"/>
    <w:multiLevelType w:val="singleLevel"/>
    <w:tmpl w:val="FFFFFFFF"/>
    <w:lvl w:ilvl="0">
      <w:start w:val="4"/>
      <w:numFmt w:val="bullet"/>
      <w:lvlText w:val="-"/>
      <w:lvlJc w:val="left"/>
      <w:pPr>
        <w:ind w:left="720" w:hanging="360"/>
      </w:pPr>
      <w:rPr>
        <w:rFonts w:hint="default"/>
      </w:rPr>
    </w:lvl>
  </w:abstractNum>
  <w:num w:numId="1">
    <w:abstractNumId w:val="20"/>
  </w:num>
  <w:num w:numId="2">
    <w:abstractNumId w:val="12"/>
  </w:num>
  <w:num w:numId="3">
    <w:abstractNumId w:val="4"/>
  </w:num>
  <w:num w:numId="4">
    <w:abstractNumId w:val="7"/>
  </w:num>
  <w:num w:numId="5">
    <w:abstractNumId w:val="26"/>
  </w:num>
  <w:num w:numId="6">
    <w:abstractNumId w:val="25"/>
  </w:num>
  <w:num w:numId="7">
    <w:abstractNumId w:val="0"/>
  </w:num>
  <w:num w:numId="8">
    <w:abstractNumId w:val="10"/>
  </w:num>
  <w:num w:numId="9">
    <w:abstractNumId w:val="23"/>
  </w:num>
  <w:num w:numId="10">
    <w:abstractNumId w:val="11"/>
  </w:num>
  <w:num w:numId="11">
    <w:abstractNumId w:val="5"/>
  </w:num>
  <w:num w:numId="12">
    <w:abstractNumId w:val="17"/>
  </w:num>
  <w:num w:numId="13">
    <w:abstractNumId w:val="8"/>
  </w:num>
  <w:num w:numId="14">
    <w:abstractNumId w:val="21"/>
  </w:num>
  <w:num w:numId="15">
    <w:abstractNumId w:val="19"/>
  </w:num>
  <w:num w:numId="16">
    <w:abstractNumId w:val="13"/>
  </w:num>
  <w:num w:numId="17">
    <w:abstractNumId w:val="18"/>
  </w:num>
  <w:num w:numId="18">
    <w:abstractNumId w:val="22"/>
  </w:num>
  <w:num w:numId="19">
    <w:abstractNumId w:val="15"/>
  </w:num>
  <w:num w:numId="20">
    <w:abstractNumId w:val="1"/>
  </w:num>
  <w:num w:numId="21">
    <w:abstractNumId w:val="16"/>
  </w:num>
  <w:num w:numId="22">
    <w:abstractNumId w:val="6"/>
  </w:num>
  <w:num w:numId="23">
    <w:abstractNumId w:val="2"/>
  </w:num>
  <w:num w:numId="24">
    <w:abstractNumId w:val="9"/>
  </w:num>
  <w:num w:numId="25">
    <w:abstractNumId w:val="3"/>
  </w:num>
  <w:num w:numId="26">
    <w:abstractNumId w:val="1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gNum" w:val="1"/>
    <w:docVar w:name="LW_DocType" w:val="NORMAL"/>
  </w:docVars>
  <w:rsids>
    <w:rsidRoot w:val="00C564D7"/>
    <w:rsid w:val="00005D66"/>
    <w:rsid w:val="00005F79"/>
    <w:rsid w:val="000071A9"/>
    <w:rsid w:val="0001277D"/>
    <w:rsid w:val="00013BEE"/>
    <w:rsid w:val="00014121"/>
    <w:rsid w:val="00016A1D"/>
    <w:rsid w:val="000226F2"/>
    <w:rsid w:val="00024FB3"/>
    <w:rsid w:val="00025310"/>
    <w:rsid w:val="00027CF2"/>
    <w:rsid w:val="00033263"/>
    <w:rsid w:val="0003775E"/>
    <w:rsid w:val="00037771"/>
    <w:rsid w:val="000506FE"/>
    <w:rsid w:val="00051112"/>
    <w:rsid w:val="00052206"/>
    <w:rsid w:val="00052FB4"/>
    <w:rsid w:val="00063EEB"/>
    <w:rsid w:val="000654FB"/>
    <w:rsid w:val="00065936"/>
    <w:rsid w:val="000700BE"/>
    <w:rsid w:val="00081185"/>
    <w:rsid w:val="00081AA2"/>
    <w:rsid w:val="00084768"/>
    <w:rsid w:val="00090FCE"/>
    <w:rsid w:val="00091FCF"/>
    <w:rsid w:val="000937D7"/>
    <w:rsid w:val="00096C0C"/>
    <w:rsid w:val="000A5C56"/>
    <w:rsid w:val="000C2010"/>
    <w:rsid w:val="000C7715"/>
    <w:rsid w:val="000C77B9"/>
    <w:rsid w:val="000C7C4D"/>
    <w:rsid w:val="000D2881"/>
    <w:rsid w:val="000D4C40"/>
    <w:rsid w:val="000D59E3"/>
    <w:rsid w:val="000E6E2C"/>
    <w:rsid w:val="000E76F0"/>
    <w:rsid w:val="000E79D2"/>
    <w:rsid w:val="000F3540"/>
    <w:rsid w:val="000F4F26"/>
    <w:rsid w:val="000F7077"/>
    <w:rsid w:val="00100A68"/>
    <w:rsid w:val="0010421E"/>
    <w:rsid w:val="00104E6F"/>
    <w:rsid w:val="0010714C"/>
    <w:rsid w:val="0011279B"/>
    <w:rsid w:val="001144D5"/>
    <w:rsid w:val="00120AF0"/>
    <w:rsid w:val="00120E69"/>
    <w:rsid w:val="001243EC"/>
    <w:rsid w:val="0013079B"/>
    <w:rsid w:val="0013248D"/>
    <w:rsid w:val="001342E8"/>
    <w:rsid w:val="001424C1"/>
    <w:rsid w:val="00142F34"/>
    <w:rsid w:val="00150300"/>
    <w:rsid w:val="00150373"/>
    <w:rsid w:val="00150EF2"/>
    <w:rsid w:val="00157BCF"/>
    <w:rsid w:val="00164BFA"/>
    <w:rsid w:val="001668C4"/>
    <w:rsid w:val="001675C2"/>
    <w:rsid w:val="001854FF"/>
    <w:rsid w:val="0018625C"/>
    <w:rsid w:val="001A01A2"/>
    <w:rsid w:val="001A3AC0"/>
    <w:rsid w:val="001A4D07"/>
    <w:rsid w:val="001B1F97"/>
    <w:rsid w:val="001C1F70"/>
    <w:rsid w:val="001C5DAF"/>
    <w:rsid w:val="001D104B"/>
    <w:rsid w:val="001E5085"/>
    <w:rsid w:val="001E7895"/>
    <w:rsid w:val="001F0314"/>
    <w:rsid w:val="001F2A6D"/>
    <w:rsid w:val="001F6319"/>
    <w:rsid w:val="001F636E"/>
    <w:rsid w:val="00206684"/>
    <w:rsid w:val="00210440"/>
    <w:rsid w:val="00230865"/>
    <w:rsid w:val="00240BE1"/>
    <w:rsid w:val="00245FA8"/>
    <w:rsid w:val="00247E94"/>
    <w:rsid w:val="002539E5"/>
    <w:rsid w:val="00260581"/>
    <w:rsid w:val="00265307"/>
    <w:rsid w:val="00274470"/>
    <w:rsid w:val="00276CAD"/>
    <w:rsid w:val="00286CFD"/>
    <w:rsid w:val="002927ED"/>
    <w:rsid w:val="0029375E"/>
    <w:rsid w:val="002959FC"/>
    <w:rsid w:val="0029611F"/>
    <w:rsid w:val="002A43FD"/>
    <w:rsid w:val="002B2FCB"/>
    <w:rsid w:val="002C0E26"/>
    <w:rsid w:val="002C5A69"/>
    <w:rsid w:val="002C7DF0"/>
    <w:rsid w:val="002D1E4C"/>
    <w:rsid w:val="002D536E"/>
    <w:rsid w:val="002E1E33"/>
    <w:rsid w:val="002F2590"/>
    <w:rsid w:val="0030082D"/>
    <w:rsid w:val="00303240"/>
    <w:rsid w:val="00304667"/>
    <w:rsid w:val="003175FC"/>
    <w:rsid w:val="00322DEA"/>
    <w:rsid w:val="00331A34"/>
    <w:rsid w:val="00335081"/>
    <w:rsid w:val="003367BF"/>
    <w:rsid w:val="00337018"/>
    <w:rsid w:val="0033729F"/>
    <w:rsid w:val="003422CF"/>
    <w:rsid w:val="003438DD"/>
    <w:rsid w:val="00343A69"/>
    <w:rsid w:val="0036182D"/>
    <w:rsid w:val="0037226A"/>
    <w:rsid w:val="00383119"/>
    <w:rsid w:val="00391BEE"/>
    <w:rsid w:val="00391F4E"/>
    <w:rsid w:val="00393F7E"/>
    <w:rsid w:val="003A02B4"/>
    <w:rsid w:val="003B5782"/>
    <w:rsid w:val="003B7D9D"/>
    <w:rsid w:val="003C007F"/>
    <w:rsid w:val="003C2B75"/>
    <w:rsid w:val="003D3D1C"/>
    <w:rsid w:val="003D7EBF"/>
    <w:rsid w:val="00412BDA"/>
    <w:rsid w:val="00422FA4"/>
    <w:rsid w:val="00430969"/>
    <w:rsid w:val="00432D91"/>
    <w:rsid w:val="00437548"/>
    <w:rsid w:val="004379BE"/>
    <w:rsid w:val="00437D3C"/>
    <w:rsid w:val="004413EF"/>
    <w:rsid w:val="00442545"/>
    <w:rsid w:val="00445BAB"/>
    <w:rsid w:val="00457437"/>
    <w:rsid w:val="00460DD3"/>
    <w:rsid w:val="0046266F"/>
    <w:rsid w:val="004632D0"/>
    <w:rsid w:val="004661C7"/>
    <w:rsid w:val="00477BDA"/>
    <w:rsid w:val="004852CC"/>
    <w:rsid w:val="0048704B"/>
    <w:rsid w:val="004875C7"/>
    <w:rsid w:val="00497F06"/>
    <w:rsid w:val="00497F5F"/>
    <w:rsid w:val="004B0E02"/>
    <w:rsid w:val="004B227A"/>
    <w:rsid w:val="004B6129"/>
    <w:rsid w:val="004C0D75"/>
    <w:rsid w:val="004D4BC1"/>
    <w:rsid w:val="004E057F"/>
    <w:rsid w:val="00504061"/>
    <w:rsid w:val="00505145"/>
    <w:rsid w:val="005161F7"/>
    <w:rsid w:val="00521B10"/>
    <w:rsid w:val="005222EE"/>
    <w:rsid w:val="005258CE"/>
    <w:rsid w:val="005265CF"/>
    <w:rsid w:val="0053149D"/>
    <w:rsid w:val="00532E89"/>
    <w:rsid w:val="005377EA"/>
    <w:rsid w:val="00541372"/>
    <w:rsid w:val="005423F1"/>
    <w:rsid w:val="005515C0"/>
    <w:rsid w:val="005557FC"/>
    <w:rsid w:val="005600AA"/>
    <w:rsid w:val="0057013E"/>
    <w:rsid w:val="005706F7"/>
    <w:rsid w:val="0057333A"/>
    <w:rsid w:val="00574916"/>
    <w:rsid w:val="00581832"/>
    <w:rsid w:val="00586F91"/>
    <w:rsid w:val="00592525"/>
    <w:rsid w:val="0059385C"/>
    <w:rsid w:val="005A431F"/>
    <w:rsid w:val="005A4BF1"/>
    <w:rsid w:val="005B21E5"/>
    <w:rsid w:val="005B2ACC"/>
    <w:rsid w:val="005B35A3"/>
    <w:rsid w:val="005B55D5"/>
    <w:rsid w:val="005B6973"/>
    <w:rsid w:val="005E2206"/>
    <w:rsid w:val="005F0EE5"/>
    <w:rsid w:val="005F171E"/>
    <w:rsid w:val="005F7C38"/>
    <w:rsid w:val="00606495"/>
    <w:rsid w:val="0061038C"/>
    <w:rsid w:val="006122FF"/>
    <w:rsid w:val="00625FC2"/>
    <w:rsid w:val="0063423B"/>
    <w:rsid w:val="00634C69"/>
    <w:rsid w:val="006414A2"/>
    <w:rsid w:val="006423B7"/>
    <w:rsid w:val="006429B7"/>
    <w:rsid w:val="00647CF5"/>
    <w:rsid w:val="00653888"/>
    <w:rsid w:val="00656218"/>
    <w:rsid w:val="00666730"/>
    <w:rsid w:val="0067098E"/>
    <w:rsid w:val="0067784C"/>
    <w:rsid w:val="0067795C"/>
    <w:rsid w:val="00677A6E"/>
    <w:rsid w:val="00682FBE"/>
    <w:rsid w:val="00691E93"/>
    <w:rsid w:val="0069622C"/>
    <w:rsid w:val="006A0C96"/>
    <w:rsid w:val="006A425A"/>
    <w:rsid w:val="006B017B"/>
    <w:rsid w:val="006B115A"/>
    <w:rsid w:val="006B32C7"/>
    <w:rsid w:val="006B43AF"/>
    <w:rsid w:val="006B7EF8"/>
    <w:rsid w:val="006C0FC2"/>
    <w:rsid w:val="006C3639"/>
    <w:rsid w:val="006C3920"/>
    <w:rsid w:val="006C4BFD"/>
    <w:rsid w:val="006D09EC"/>
    <w:rsid w:val="006D0D69"/>
    <w:rsid w:val="006D2549"/>
    <w:rsid w:val="006E7C5C"/>
    <w:rsid w:val="006F27BF"/>
    <w:rsid w:val="006F34FC"/>
    <w:rsid w:val="007121FA"/>
    <w:rsid w:val="007225DD"/>
    <w:rsid w:val="00722A28"/>
    <w:rsid w:val="00722D96"/>
    <w:rsid w:val="00723538"/>
    <w:rsid w:val="007340DA"/>
    <w:rsid w:val="00734974"/>
    <w:rsid w:val="0073708D"/>
    <w:rsid w:val="00743097"/>
    <w:rsid w:val="00743FA2"/>
    <w:rsid w:val="0074415A"/>
    <w:rsid w:val="00751255"/>
    <w:rsid w:val="00754960"/>
    <w:rsid w:val="00772F5A"/>
    <w:rsid w:val="0077471F"/>
    <w:rsid w:val="00775D93"/>
    <w:rsid w:val="007760D0"/>
    <w:rsid w:val="00776EB2"/>
    <w:rsid w:val="00782D71"/>
    <w:rsid w:val="00782F38"/>
    <w:rsid w:val="00785ECB"/>
    <w:rsid w:val="00787C21"/>
    <w:rsid w:val="00791489"/>
    <w:rsid w:val="00793441"/>
    <w:rsid w:val="007A07B6"/>
    <w:rsid w:val="007A5D04"/>
    <w:rsid w:val="007A6882"/>
    <w:rsid w:val="007B306F"/>
    <w:rsid w:val="007C547F"/>
    <w:rsid w:val="007C5BC1"/>
    <w:rsid w:val="007C65E6"/>
    <w:rsid w:val="007C7422"/>
    <w:rsid w:val="007C7963"/>
    <w:rsid w:val="007D0EF8"/>
    <w:rsid w:val="007D1D1B"/>
    <w:rsid w:val="007E4D63"/>
    <w:rsid w:val="007F4443"/>
    <w:rsid w:val="007F5A3C"/>
    <w:rsid w:val="008071AE"/>
    <w:rsid w:val="008150CC"/>
    <w:rsid w:val="00816661"/>
    <w:rsid w:val="00816819"/>
    <w:rsid w:val="00820615"/>
    <w:rsid w:val="0082615C"/>
    <w:rsid w:val="00830DF1"/>
    <w:rsid w:val="0083136C"/>
    <w:rsid w:val="00835637"/>
    <w:rsid w:val="00837322"/>
    <w:rsid w:val="00840012"/>
    <w:rsid w:val="00842CE5"/>
    <w:rsid w:val="00847781"/>
    <w:rsid w:val="0086048B"/>
    <w:rsid w:val="00865664"/>
    <w:rsid w:val="00866F43"/>
    <w:rsid w:val="00874903"/>
    <w:rsid w:val="00875971"/>
    <w:rsid w:val="00880034"/>
    <w:rsid w:val="00882967"/>
    <w:rsid w:val="0088507A"/>
    <w:rsid w:val="008959EE"/>
    <w:rsid w:val="008A6043"/>
    <w:rsid w:val="008B09A3"/>
    <w:rsid w:val="008B15E3"/>
    <w:rsid w:val="008B397F"/>
    <w:rsid w:val="008C3290"/>
    <w:rsid w:val="008C34FC"/>
    <w:rsid w:val="008D6AB9"/>
    <w:rsid w:val="008D7FCA"/>
    <w:rsid w:val="008E208B"/>
    <w:rsid w:val="008F126B"/>
    <w:rsid w:val="008F23ED"/>
    <w:rsid w:val="008F2773"/>
    <w:rsid w:val="00901F1D"/>
    <w:rsid w:val="00903EF1"/>
    <w:rsid w:val="009040D1"/>
    <w:rsid w:val="0090519E"/>
    <w:rsid w:val="00910E12"/>
    <w:rsid w:val="0092011C"/>
    <w:rsid w:val="00930236"/>
    <w:rsid w:val="009317E3"/>
    <w:rsid w:val="00941C37"/>
    <w:rsid w:val="009448F2"/>
    <w:rsid w:val="00945446"/>
    <w:rsid w:val="009461AD"/>
    <w:rsid w:val="00946E57"/>
    <w:rsid w:val="0095131F"/>
    <w:rsid w:val="0097668C"/>
    <w:rsid w:val="009775FD"/>
    <w:rsid w:val="00982E6D"/>
    <w:rsid w:val="009944CD"/>
    <w:rsid w:val="009946E5"/>
    <w:rsid w:val="009970AE"/>
    <w:rsid w:val="009A2401"/>
    <w:rsid w:val="009A3BCE"/>
    <w:rsid w:val="009A472D"/>
    <w:rsid w:val="009A5F97"/>
    <w:rsid w:val="009B3055"/>
    <w:rsid w:val="009B4C6C"/>
    <w:rsid w:val="009B4F68"/>
    <w:rsid w:val="009D07B2"/>
    <w:rsid w:val="009D6353"/>
    <w:rsid w:val="009E6D89"/>
    <w:rsid w:val="00A22C23"/>
    <w:rsid w:val="00A23AE3"/>
    <w:rsid w:val="00A31DBE"/>
    <w:rsid w:val="00A3209C"/>
    <w:rsid w:val="00A34265"/>
    <w:rsid w:val="00A359DA"/>
    <w:rsid w:val="00A374BD"/>
    <w:rsid w:val="00A40DD5"/>
    <w:rsid w:val="00A41B93"/>
    <w:rsid w:val="00A50B3F"/>
    <w:rsid w:val="00A514F8"/>
    <w:rsid w:val="00A517E5"/>
    <w:rsid w:val="00A562CD"/>
    <w:rsid w:val="00A57D46"/>
    <w:rsid w:val="00A63821"/>
    <w:rsid w:val="00A65BFE"/>
    <w:rsid w:val="00A76023"/>
    <w:rsid w:val="00A81C74"/>
    <w:rsid w:val="00A919B7"/>
    <w:rsid w:val="00A94DF2"/>
    <w:rsid w:val="00AA12D6"/>
    <w:rsid w:val="00AA655A"/>
    <w:rsid w:val="00AB0C70"/>
    <w:rsid w:val="00AB1C59"/>
    <w:rsid w:val="00AC0E3D"/>
    <w:rsid w:val="00AC181A"/>
    <w:rsid w:val="00AD2EB8"/>
    <w:rsid w:val="00AD5E4E"/>
    <w:rsid w:val="00AD71D6"/>
    <w:rsid w:val="00AF3245"/>
    <w:rsid w:val="00B11908"/>
    <w:rsid w:val="00B14610"/>
    <w:rsid w:val="00B2692D"/>
    <w:rsid w:val="00B3371C"/>
    <w:rsid w:val="00B3443A"/>
    <w:rsid w:val="00B41CE5"/>
    <w:rsid w:val="00B44C19"/>
    <w:rsid w:val="00B475A3"/>
    <w:rsid w:val="00B51957"/>
    <w:rsid w:val="00B53971"/>
    <w:rsid w:val="00B5487D"/>
    <w:rsid w:val="00B55FAC"/>
    <w:rsid w:val="00B67B2F"/>
    <w:rsid w:val="00B83D8B"/>
    <w:rsid w:val="00B85143"/>
    <w:rsid w:val="00B85B60"/>
    <w:rsid w:val="00B929E2"/>
    <w:rsid w:val="00B92BC2"/>
    <w:rsid w:val="00BA6D24"/>
    <w:rsid w:val="00BB278E"/>
    <w:rsid w:val="00BB5EB1"/>
    <w:rsid w:val="00BB7E63"/>
    <w:rsid w:val="00BC0C67"/>
    <w:rsid w:val="00BC5F6B"/>
    <w:rsid w:val="00BC7091"/>
    <w:rsid w:val="00BC7DD1"/>
    <w:rsid w:val="00BD7A07"/>
    <w:rsid w:val="00BE589E"/>
    <w:rsid w:val="00BF1C97"/>
    <w:rsid w:val="00BF206B"/>
    <w:rsid w:val="00C046D2"/>
    <w:rsid w:val="00C173FE"/>
    <w:rsid w:val="00C1760B"/>
    <w:rsid w:val="00C17852"/>
    <w:rsid w:val="00C25608"/>
    <w:rsid w:val="00C27593"/>
    <w:rsid w:val="00C31E7D"/>
    <w:rsid w:val="00C33D29"/>
    <w:rsid w:val="00C40D05"/>
    <w:rsid w:val="00C430CA"/>
    <w:rsid w:val="00C51119"/>
    <w:rsid w:val="00C564D7"/>
    <w:rsid w:val="00C61622"/>
    <w:rsid w:val="00C62334"/>
    <w:rsid w:val="00C641FA"/>
    <w:rsid w:val="00C64819"/>
    <w:rsid w:val="00C665AC"/>
    <w:rsid w:val="00C7056D"/>
    <w:rsid w:val="00C739EF"/>
    <w:rsid w:val="00C73D8D"/>
    <w:rsid w:val="00C742CD"/>
    <w:rsid w:val="00C94453"/>
    <w:rsid w:val="00C95748"/>
    <w:rsid w:val="00CB68B1"/>
    <w:rsid w:val="00CC4452"/>
    <w:rsid w:val="00CD0C8E"/>
    <w:rsid w:val="00CF1FB5"/>
    <w:rsid w:val="00CF6F84"/>
    <w:rsid w:val="00D00A09"/>
    <w:rsid w:val="00D04D36"/>
    <w:rsid w:val="00D11F48"/>
    <w:rsid w:val="00D16678"/>
    <w:rsid w:val="00D21B7E"/>
    <w:rsid w:val="00D21C99"/>
    <w:rsid w:val="00D23C45"/>
    <w:rsid w:val="00D31D24"/>
    <w:rsid w:val="00D32CF1"/>
    <w:rsid w:val="00D349FF"/>
    <w:rsid w:val="00D369D8"/>
    <w:rsid w:val="00D41683"/>
    <w:rsid w:val="00D4410C"/>
    <w:rsid w:val="00D52E4A"/>
    <w:rsid w:val="00D53EF0"/>
    <w:rsid w:val="00D60238"/>
    <w:rsid w:val="00D60DD7"/>
    <w:rsid w:val="00D6381A"/>
    <w:rsid w:val="00D71E03"/>
    <w:rsid w:val="00D8346E"/>
    <w:rsid w:val="00D873EE"/>
    <w:rsid w:val="00DA1055"/>
    <w:rsid w:val="00DB168D"/>
    <w:rsid w:val="00DB350B"/>
    <w:rsid w:val="00DB37B1"/>
    <w:rsid w:val="00DB7C02"/>
    <w:rsid w:val="00DC2F55"/>
    <w:rsid w:val="00DE0AC7"/>
    <w:rsid w:val="00DF0196"/>
    <w:rsid w:val="00E1385E"/>
    <w:rsid w:val="00E174BA"/>
    <w:rsid w:val="00E17867"/>
    <w:rsid w:val="00E20BA3"/>
    <w:rsid w:val="00E21AD2"/>
    <w:rsid w:val="00E2341E"/>
    <w:rsid w:val="00E23DBD"/>
    <w:rsid w:val="00E24126"/>
    <w:rsid w:val="00E34BFF"/>
    <w:rsid w:val="00E35CED"/>
    <w:rsid w:val="00E37557"/>
    <w:rsid w:val="00E51B76"/>
    <w:rsid w:val="00E5317A"/>
    <w:rsid w:val="00E7181F"/>
    <w:rsid w:val="00E75544"/>
    <w:rsid w:val="00E868FD"/>
    <w:rsid w:val="00EA5E8B"/>
    <w:rsid w:val="00EB1F4B"/>
    <w:rsid w:val="00EB2027"/>
    <w:rsid w:val="00EB7EF4"/>
    <w:rsid w:val="00EC2780"/>
    <w:rsid w:val="00EC3983"/>
    <w:rsid w:val="00EC450C"/>
    <w:rsid w:val="00ED376C"/>
    <w:rsid w:val="00EE4BF7"/>
    <w:rsid w:val="00EE5B60"/>
    <w:rsid w:val="00EE7026"/>
    <w:rsid w:val="00EF7DEE"/>
    <w:rsid w:val="00F03970"/>
    <w:rsid w:val="00F050B5"/>
    <w:rsid w:val="00F11097"/>
    <w:rsid w:val="00F16CEC"/>
    <w:rsid w:val="00F17673"/>
    <w:rsid w:val="00F234B8"/>
    <w:rsid w:val="00F37A0E"/>
    <w:rsid w:val="00F51A2F"/>
    <w:rsid w:val="00F65346"/>
    <w:rsid w:val="00F813F0"/>
    <w:rsid w:val="00F90E1A"/>
    <w:rsid w:val="00F94EDD"/>
    <w:rsid w:val="00F97563"/>
    <w:rsid w:val="00FA0286"/>
    <w:rsid w:val="00FA6F09"/>
    <w:rsid w:val="00FB0A51"/>
    <w:rsid w:val="00FB263D"/>
    <w:rsid w:val="00FB26C3"/>
    <w:rsid w:val="00FB2847"/>
    <w:rsid w:val="00FB53B8"/>
    <w:rsid w:val="00FC13D5"/>
    <w:rsid w:val="00FC155C"/>
    <w:rsid w:val="00FC40B8"/>
    <w:rsid w:val="00FC4C95"/>
    <w:rsid w:val="00FD4365"/>
    <w:rsid w:val="00FE61C0"/>
    <w:rsid w:val="00FF204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PT" w:eastAsia="pt-PT" w:bidi="pt-PT"/>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D7"/>
    <w:rPr>
      <w:rFonts w:ascii="Arial" w:eastAsia="SimSun" w:hAnsi="Arial"/>
      <w:sz w:val="24"/>
      <w:szCs w:val="20"/>
    </w:rPr>
  </w:style>
  <w:style w:type="paragraph" w:styleId="Heading1">
    <w:name w:val="heading 1"/>
    <w:basedOn w:val="Normal"/>
    <w:next w:val="Normal"/>
    <w:link w:val="Heading1Char"/>
    <w:uiPriority w:val="99"/>
    <w:qFormat/>
    <w:rsid w:val="000F707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564D7"/>
    <w:pPr>
      <w:keepNext/>
      <w:outlineLvl w:val="1"/>
    </w:pPr>
    <w:rPr>
      <w:rFonts w:cs="Arial"/>
      <w:b/>
      <w:bCs/>
      <w:iCs/>
      <w:szCs w:val="28"/>
    </w:rPr>
  </w:style>
  <w:style w:type="paragraph" w:styleId="Heading3">
    <w:name w:val="heading 3"/>
    <w:basedOn w:val="Normal"/>
    <w:next w:val="Normal"/>
    <w:link w:val="Heading3Char"/>
    <w:uiPriority w:val="99"/>
    <w:qFormat/>
    <w:rsid w:val="000F707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locked/>
    <w:rsid w:val="00D441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7077"/>
    <w:rPr>
      <w:rFonts w:ascii="Cambria" w:hAnsi="Cambria" w:cs="Times New Roman"/>
      <w:b/>
      <w:bCs/>
      <w:color w:val="365F91"/>
      <w:sz w:val="28"/>
      <w:szCs w:val="28"/>
      <w:lang w:eastAsia="pt-PT"/>
    </w:rPr>
  </w:style>
  <w:style w:type="character" w:customStyle="1" w:styleId="Heading2Char">
    <w:name w:val="Heading 2 Char"/>
    <w:basedOn w:val="DefaultParagraphFont"/>
    <w:link w:val="Heading2"/>
    <w:uiPriority w:val="99"/>
    <w:locked/>
    <w:rsid w:val="00C564D7"/>
    <w:rPr>
      <w:rFonts w:ascii="Arial" w:eastAsia="SimSun" w:hAnsi="Arial" w:cs="Arial"/>
      <w:b/>
      <w:bCs/>
      <w:iCs/>
      <w:sz w:val="28"/>
      <w:szCs w:val="28"/>
      <w:lang w:eastAsia="pt-PT"/>
    </w:rPr>
  </w:style>
  <w:style w:type="character" w:customStyle="1" w:styleId="Heading3Char">
    <w:name w:val="Heading 3 Char"/>
    <w:basedOn w:val="DefaultParagraphFont"/>
    <w:link w:val="Heading3"/>
    <w:uiPriority w:val="99"/>
    <w:locked/>
    <w:rsid w:val="000F7077"/>
    <w:rPr>
      <w:rFonts w:ascii="Cambria" w:hAnsi="Cambria" w:cs="Times New Roman"/>
      <w:b/>
      <w:bCs/>
      <w:color w:val="4F81BD"/>
      <w:sz w:val="20"/>
      <w:szCs w:val="20"/>
      <w:lang w:eastAsia="pt-PT"/>
    </w:rPr>
  </w:style>
  <w:style w:type="paragraph" w:styleId="BodyText">
    <w:name w:val="Body Text"/>
    <w:basedOn w:val="Normal"/>
    <w:link w:val="BodyTextChar"/>
    <w:uiPriority w:val="99"/>
    <w:semiHidden/>
    <w:rsid w:val="00C564D7"/>
    <w:pPr>
      <w:jc w:val="both"/>
    </w:pPr>
  </w:style>
  <w:style w:type="character" w:customStyle="1" w:styleId="BodyTextChar">
    <w:name w:val="Body Text Char"/>
    <w:basedOn w:val="DefaultParagraphFont"/>
    <w:link w:val="BodyText"/>
    <w:uiPriority w:val="99"/>
    <w:semiHidden/>
    <w:locked/>
    <w:rsid w:val="00C564D7"/>
    <w:rPr>
      <w:rFonts w:ascii="Arial" w:eastAsia="SimSun" w:hAnsi="Arial" w:cs="Times New Roman"/>
      <w:sz w:val="20"/>
      <w:szCs w:val="20"/>
      <w:lang w:eastAsia="pt-PT"/>
    </w:rPr>
  </w:style>
  <w:style w:type="paragraph" w:styleId="ListParagraph">
    <w:name w:val="List Paragraph"/>
    <w:basedOn w:val="Normal"/>
    <w:uiPriority w:val="99"/>
    <w:qFormat/>
    <w:rsid w:val="00C564D7"/>
    <w:pPr>
      <w:ind w:left="720"/>
      <w:contextualSpacing/>
    </w:pPr>
  </w:style>
  <w:style w:type="character" w:styleId="Hyperlink">
    <w:name w:val="Hyperlink"/>
    <w:basedOn w:val="DefaultParagraphFont"/>
    <w:uiPriority w:val="99"/>
    <w:rsid w:val="009970AE"/>
    <w:rPr>
      <w:rFonts w:cs="Times New Roman"/>
      <w:color w:val="0000FF"/>
      <w:u w:val="single"/>
    </w:rPr>
  </w:style>
  <w:style w:type="table" w:styleId="TableGrid">
    <w:name w:val="Table Grid"/>
    <w:basedOn w:val="TableNormal"/>
    <w:uiPriority w:val="99"/>
    <w:rsid w:val="00BF1C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19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908"/>
    <w:rPr>
      <w:rFonts w:ascii="Tahoma" w:eastAsia="SimSun" w:hAnsi="Tahoma" w:cs="Tahoma"/>
      <w:sz w:val="16"/>
      <w:szCs w:val="16"/>
      <w:lang w:eastAsia="pt-PT"/>
    </w:rPr>
  </w:style>
  <w:style w:type="paragraph" w:styleId="Header">
    <w:name w:val="header"/>
    <w:basedOn w:val="Normal"/>
    <w:link w:val="HeaderChar"/>
    <w:uiPriority w:val="99"/>
    <w:rsid w:val="004852CC"/>
    <w:pPr>
      <w:tabs>
        <w:tab w:val="center" w:pos="4513"/>
        <w:tab w:val="right" w:pos="9026"/>
      </w:tabs>
    </w:pPr>
  </w:style>
  <w:style w:type="character" w:customStyle="1" w:styleId="HeaderChar">
    <w:name w:val="Header Char"/>
    <w:basedOn w:val="DefaultParagraphFont"/>
    <w:link w:val="Header"/>
    <w:uiPriority w:val="99"/>
    <w:locked/>
    <w:rsid w:val="004852CC"/>
    <w:rPr>
      <w:rFonts w:ascii="Arial" w:eastAsia="SimSun" w:hAnsi="Arial" w:cs="Times New Roman"/>
      <w:sz w:val="20"/>
      <w:szCs w:val="20"/>
      <w:lang w:eastAsia="pt-PT"/>
    </w:rPr>
  </w:style>
  <w:style w:type="paragraph" w:styleId="Footer">
    <w:name w:val="footer"/>
    <w:basedOn w:val="Normal"/>
    <w:link w:val="FooterChar"/>
    <w:uiPriority w:val="99"/>
    <w:rsid w:val="004852CC"/>
    <w:pPr>
      <w:tabs>
        <w:tab w:val="center" w:pos="4513"/>
        <w:tab w:val="right" w:pos="9026"/>
      </w:tabs>
    </w:pPr>
  </w:style>
  <w:style w:type="character" w:customStyle="1" w:styleId="FooterChar">
    <w:name w:val="Footer Char"/>
    <w:basedOn w:val="DefaultParagraphFont"/>
    <w:link w:val="Footer"/>
    <w:uiPriority w:val="99"/>
    <w:locked/>
    <w:rsid w:val="004852CC"/>
    <w:rPr>
      <w:rFonts w:ascii="Arial" w:eastAsia="SimSun" w:hAnsi="Arial" w:cs="Times New Roman"/>
      <w:sz w:val="20"/>
      <w:szCs w:val="20"/>
      <w:lang w:eastAsia="pt-PT"/>
    </w:rPr>
  </w:style>
  <w:style w:type="paragraph" w:customStyle="1" w:styleId="CM4">
    <w:name w:val="CM4"/>
    <w:basedOn w:val="Normal"/>
    <w:next w:val="Normal"/>
    <w:uiPriority w:val="99"/>
    <w:rsid w:val="001A3AC0"/>
    <w:pPr>
      <w:autoSpaceDE w:val="0"/>
      <w:autoSpaceDN w:val="0"/>
      <w:adjustRightInd w:val="0"/>
      <w:spacing w:line="276" w:lineRule="atLeast"/>
    </w:pPr>
    <w:rPr>
      <w:rFonts w:ascii="Times New Roman" w:eastAsia="Calibri" w:hAnsi="Times New Roman"/>
      <w:szCs w:val="24"/>
    </w:rPr>
  </w:style>
  <w:style w:type="paragraph" w:customStyle="1" w:styleId="CM10">
    <w:name w:val="CM10"/>
    <w:basedOn w:val="Normal"/>
    <w:next w:val="Normal"/>
    <w:uiPriority w:val="99"/>
    <w:rsid w:val="001A3AC0"/>
    <w:pPr>
      <w:autoSpaceDE w:val="0"/>
      <w:autoSpaceDN w:val="0"/>
      <w:adjustRightInd w:val="0"/>
    </w:pPr>
    <w:rPr>
      <w:rFonts w:ascii="Times New Roman" w:eastAsia="Calibri" w:hAnsi="Times New Roman"/>
      <w:szCs w:val="24"/>
    </w:rPr>
  </w:style>
  <w:style w:type="paragraph" w:customStyle="1" w:styleId="Default">
    <w:name w:val="Default"/>
    <w:uiPriority w:val="99"/>
    <w:rsid w:val="007A6882"/>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rsid w:val="00EC2780"/>
    <w:rPr>
      <w:rFonts w:cs="Times New Roman"/>
      <w:color w:val="800080"/>
      <w:u w:val="single"/>
    </w:rPr>
  </w:style>
  <w:style w:type="paragraph" w:styleId="TOC2">
    <w:name w:val="toc 2"/>
    <w:basedOn w:val="Normal"/>
    <w:next w:val="Normal"/>
    <w:autoRedefine/>
    <w:uiPriority w:val="39"/>
    <w:rsid w:val="000F7077"/>
    <w:pPr>
      <w:spacing w:after="100"/>
      <w:ind w:left="240"/>
    </w:pPr>
  </w:style>
  <w:style w:type="paragraph" w:styleId="TOC1">
    <w:name w:val="toc 1"/>
    <w:basedOn w:val="Normal"/>
    <w:next w:val="Normal"/>
    <w:autoRedefine/>
    <w:uiPriority w:val="39"/>
    <w:rsid w:val="00A34265"/>
    <w:pPr>
      <w:tabs>
        <w:tab w:val="right" w:leader="dot" w:pos="9016"/>
      </w:tabs>
      <w:spacing w:after="100"/>
    </w:pPr>
    <w:rPr>
      <w:rFonts w:asciiTheme="minorHAnsi" w:hAnsiTheme="minorHAnsi" w:cs="Arial"/>
      <w:noProof/>
      <w:sz w:val="20"/>
    </w:rPr>
  </w:style>
  <w:style w:type="paragraph" w:styleId="TOC3">
    <w:name w:val="toc 3"/>
    <w:basedOn w:val="Normal"/>
    <w:next w:val="Normal"/>
    <w:autoRedefine/>
    <w:uiPriority w:val="39"/>
    <w:rsid w:val="000F7077"/>
    <w:pPr>
      <w:spacing w:after="100"/>
      <w:ind w:left="480"/>
    </w:pPr>
  </w:style>
  <w:style w:type="paragraph" w:styleId="EndnoteText">
    <w:name w:val="endnote text"/>
    <w:basedOn w:val="Normal"/>
    <w:link w:val="EndnoteTextChar"/>
    <w:uiPriority w:val="99"/>
    <w:semiHidden/>
    <w:rsid w:val="00C61622"/>
    <w:rPr>
      <w:sz w:val="20"/>
    </w:rPr>
  </w:style>
  <w:style w:type="character" w:customStyle="1" w:styleId="EndnoteTextChar">
    <w:name w:val="Endnote Text Char"/>
    <w:basedOn w:val="DefaultParagraphFont"/>
    <w:link w:val="EndnoteText"/>
    <w:uiPriority w:val="99"/>
    <w:semiHidden/>
    <w:locked/>
    <w:rsid w:val="00C61622"/>
    <w:rPr>
      <w:rFonts w:ascii="Arial" w:eastAsia="SimSun" w:hAnsi="Arial" w:cs="Times New Roman"/>
      <w:sz w:val="20"/>
      <w:szCs w:val="20"/>
      <w:lang w:eastAsia="pt-PT"/>
    </w:rPr>
  </w:style>
  <w:style w:type="character" w:styleId="EndnoteReference">
    <w:name w:val="endnote reference"/>
    <w:basedOn w:val="DefaultParagraphFont"/>
    <w:uiPriority w:val="99"/>
    <w:semiHidden/>
    <w:rsid w:val="00C61622"/>
    <w:rPr>
      <w:rFonts w:cs="Times New Roman"/>
      <w:vertAlign w:val="superscript"/>
    </w:rPr>
  </w:style>
  <w:style w:type="character" w:customStyle="1" w:styleId="hps">
    <w:name w:val="hps"/>
    <w:basedOn w:val="DefaultParagraphFont"/>
    <w:uiPriority w:val="99"/>
    <w:rsid w:val="00AC0E3D"/>
    <w:rPr>
      <w:rFonts w:cs="Times New Roman"/>
    </w:rPr>
  </w:style>
  <w:style w:type="character" w:styleId="CommentReference">
    <w:name w:val="annotation reference"/>
    <w:basedOn w:val="DefaultParagraphFont"/>
    <w:uiPriority w:val="99"/>
    <w:semiHidden/>
    <w:rsid w:val="00C173FE"/>
    <w:rPr>
      <w:rFonts w:cs="Times New Roman"/>
      <w:sz w:val="16"/>
      <w:szCs w:val="16"/>
    </w:rPr>
  </w:style>
  <w:style w:type="paragraph" w:styleId="CommentText">
    <w:name w:val="annotation text"/>
    <w:basedOn w:val="Normal"/>
    <w:link w:val="CommentTextChar"/>
    <w:uiPriority w:val="99"/>
    <w:semiHidden/>
    <w:rsid w:val="00C173FE"/>
    <w:rPr>
      <w:sz w:val="20"/>
    </w:rPr>
  </w:style>
  <w:style w:type="character" w:customStyle="1" w:styleId="CommentTextChar">
    <w:name w:val="Comment Text Char"/>
    <w:basedOn w:val="DefaultParagraphFont"/>
    <w:link w:val="CommentText"/>
    <w:uiPriority w:val="99"/>
    <w:semiHidden/>
    <w:locked/>
    <w:rsid w:val="00C173FE"/>
    <w:rPr>
      <w:rFonts w:ascii="Arial" w:eastAsia="SimSun" w:hAnsi="Arial" w:cs="Times New Roman"/>
      <w:sz w:val="20"/>
      <w:szCs w:val="20"/>
      <w:lang w:eastAsia="pt-PT"/>
    </w:rPr>
  </w:style>
  <w:style w:type="paragraph" w:styleId="CommentSubject">
    <w:name w:val="annotation subject"/>
    <w:basedOn w:val="CommentText"/>
    <w:next w:val="CommentText"/>
    <w:link w:val="CommentSubjectChar"/>
    <w:uiPriority w:val="99"/>
    <w:semiHidden/>
    <w:rsid w:val="00C173FE"/>
    <w:rPr>
      <w:b/>
      <w:bCs/>
    </w:rPr>
  </w:style>
  <w:style w:type="character" w:customStyle="1" w:styleId="CommentSubjectChar">
    <w:name w:val="Comment Subject Char"/>
    <w:basedOn w:val="CommentTextChar"/>
    <w:link w:val="CommentSubject"/>
    <w:uiPriority w:val="99"/>
    <w:semiHidden/>
    <w:locked/>
    <w:rsid w:val="00C173FE"/>
    <w:rPr>
      <w:rFonts w:ascii="Arial" w:eastAsia="SimSun" w:hAnsi="Arial" w:cs="Times New Roman"/>
      <w:b/>
      <w:bCs/>
      <w:sz w:val="20"/>
      <w:szCs w:val="20"/>
      <w:lang w:eastAsia="pt-PT"/>
    </w:rPr>
  </w:style>
  <w:style w:type="character" w:styleId="HTMLCite">
    <w:name w:val="HTML Cite"/>
    <w:basedOn w:val="DefaultParagraphFont"/>
    <w:uiPriority w:val="99"/>
    <w:semiHidden/>
    <w:rsid w:val="0018625C"/>
    <w:rPr>
      <w:rFonts w:cs="Times New Roman"/>
      <w:i/>
      <w:iCs/>
    </w:rPr>
  </w:style>
  <w:style w:type="paragraph" w:styleId="FootnoteText">
    <w:name w:val="footnote text"/>
    <w:basedOn w:val="Normal"/>
    <w:link w:val="FootnoteTextChar"/>
    <w:uiPriority w:val="99"/>
    <w:semiHidden/>
    <w:rsid w:val="000C7C4D"/>
    <w:rPr>
      <w:sz w:val="20"/>
    </w:rPr>
  </w:style>
  <w:style w:type="character" w:customStyle="1" w:styleId="FootnoteTextChar">
    <w:name w:val="Footnote Text Char"/>
    <w:basedOn w:val="DefaultParagraphFont"/>
    <w:link w:val="FootnoteText"/>
    <w:uiPriority w:val="99"/>
    <w:semiHidden/>
    <w:locked/>
    <w:rsid w:val="000C7C4D"/>
    <w:rPr>
      <w:rFonts w:ascii="Arial" w:eastAsia="SimSun" w:hAnsi="Arial" w:cs="Times New Roman"/>
      <w:sz w:val="20"/>
      <w:szCs w:val="20"/>
      <w:lang w:eastAsia="pt-PT"/>
    </w:rPr>
  </w:style>
  <w:style w:type="character" w:styleId="FootnoteReference">
    <w:name w:val="footnote reference"/>
    <w:basedOn w:val="DefaultParagraphFont"/>
    <w:uiPriority w:val="99"/>
    <w:semiHidden/>
    <w:rsid w:val="000C7C4D"/>
    <w:rPr>
      <w:rFonts w:cs="Times New Roman"/>
      <w:vertAlign w:val="superscript"/>
    </w:rPr>
  </w:style>
  <w:style w:type="character" w:customStyle="1" w:styleId="apple-converted-space">
    <w:name w:val="apple-converted-space"/>
    <w:basedOn w:val="DefaultParagraphFont"/>
    <w:rsid w:val="007C5BC1"/>
  </w:style>
  <w:style w:type="character" w:styleId="Emphasis">
    <w:name w:val="Emphasis"/>
    <w:basedOn w:val="DefaultParagraphFont"/>
    <w:uiPriority w:val="20"/>
    <w:qFormat/>
    <w:locked/>
    <w:rsid w:val="007C5BC1"/>
    <w:rPr>
      <w:i/>
      <w:iCs/>
    </w:rPr>
  </w:style>
  <w:style w:type="character" w:styleId="Strong">
    <w:name w:val="Strong"/>
    <w:basedOn w:val="DefaultParagraphFont"/>
    <w:uiPriority w:val="22"/>
    <w:qFormat/>
    <w:locked/>
    <w:rsid w:val="00EA5E8B"/>
    <w:rPr>
      <w:b/>
      <w:bCs/>
    </w:rPr>
  </w:style>
  <w:style w:type="paragraph" w:styleId="TOCHeading">
    <w:name w:val="TOC Heading"/>
    <w:basedOn w:val="Heading1"/>
    <w:next w:val="Normal"/>
    <w:uiPriority w:val="39"/>
    <w:unhideWhenUsed/>
    <w:qFormat/>
    <w:rsid w:val="00D4410C"/>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4Char">
    <w:name w:val="Heading 4 Char"/>
    <w:basedOn w:val="DefaultParagraphFont"/>
    <w:link w:val="Heading4"/>
    <w:rsid w:val="00D4410C"/>
    <w:rPr>
      <w:rFonts w:asciiTheme="majorHAnsi" w:eastAsiaTheme="majorEastAsia" w:hAnsiTheme="majorHAnsi" w:cstheme="majorBidi"/>
      <w:i/>
      <w:iCs/>
      <w:color w:val="365F91" w:themeColor="accent1" w:themeShade="BF"/>
      <w:sz w:val="24"/>
      <w:szCs w:val="20"/>
      <w:lang w:val="pt-PT"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PT" w:eastAsia="pt-PT" w:bidi="pt-PT"/>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D7"/>
    <w:rPr>
      <w:rFonts w:ascii="Arial" w:eastAsia="SimSun" w:hAnsi="Arial"/>
      <w:sz w:val="24"/>
      <w:szCs w:val="20"/>
    </w:rPr>
  </w:style>
  <w:style w:type="paragraph" w:styleId="Heading1">
    <w:name w:val="heading 1"/>
    <w:basedOn w:val="Normal"/>
    <w:next w:val="Normal"/>
    <w:link w:val="Heading1Char"/>
    <w:uiPriority w:val="99"/>
    <w:qFormat/>
    <w:rsid w:val="000F707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564D7"/>
    <w:pPr>
      <w:keepNext/>
      <w:outlineLvl w:val="1"/>
    </w:pPr>
    <w:rPr>
      <w:rFonts w:cs="Arial"/>
      <w:b/>
      <w:bCs/>
      <w:iCs/>
      <w:szCs w:val="28"/>
    </w:rPr>
  </w:style>
  <w:style w:type="paragraph" w:styleId="Heading3">
    <w:name w:val="heading 3"/>
    <w:basedOn w:val="Normal"/>
    <w:next w:val="Normal"/>
    <w:link w:val="Heading3Char"/>
    <w:uiPriority w:val="99"/>
    <w:qFormat/>
    <w:rsid w:val="000F707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locked/>
    <w:rsid w:val="00D441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7077"/>
    <w:rPr>
      <w:rFonts w:ascii="Cambria" w:hAnsi="Cambria" w:cs="Times New Roman"/>
      <w:b/>
      <w:bCs/>
      <w:color w:val="365F91"/>
      <w:sz w:val="28"/>
      <w:szCs w:val="28"/>
      <w:lang w:eastAsia="pt-PT"/>
    </w:rPr>
  </w:style>
  <w:style w:type="character" w:customStyle="1" w:styleId="Heading2Char">
    <w:name w:val="Heading 2 Char"/>
    <w:basedOn w:val="DefaultParagraphFont"/>
    <w:link w:val="Heading2"/>
    <w:uiPriority w:val="99"/>
    <w:locked/>
    <w:rsid w:val="00C564D7"/>
    <w:rPr>
      <w:rFonts w:ascii="Arial" w:eastAsia="SimSun" w:hAnsi="Arial" w:cs="Arial"/>
      <w:b/>
      <w:bCs/>
      <w:iCs/>
      <w:sz w:val="28"/>
      <w:szCs w:val="28"/>
      <w:lang w:eastAsia="pt-PT"/>
    </w:rPr>
  </w:style>
  <w:style w:type="character" w:customStyle="1" w:styleId="Heading3Char">
    <w:name w:val="Heading 3 Char"/>
    <w:basedOn w:val="DefaultParagraphFont"/>
    <w:link w:val="Heading3"/>
    <w:uiPriority w:val="99"/>
    <w:locked/>
    <w:rsid w:val="000F7077"/>
    <w:rPr>
      <w:rFonts w:ascii="Cambria" w:hAnsi="Cambria" w:cs="Times New Roman"/>
      <w:b/>
      <w:bCs/>
      <w:color w:val="4F81BD"/>
      <w:sz w:val="20"/>
      <w:szCs w:val="20"/>
      <w:lang w:eastAsia="pt-PT"/>
    </w:rPr>
  </w:style>
  <w:style w:type="paragraph" w:styleId="BodyText">
    <w:name w:val="Body Text"/>
    <w:basedOn w:val="Normal"/>
    <w:link w:val="BodyTextChar"/>
    <w:uiPriority w:val="99"/>
    <w:semiHidden/>
    <w:rsid w:val="00C564D7"/>
    <w:pPr>
      <w:jc w:val="both"/>
    </w:pPr>
  </w:style>
  <w:style w:type="character" w:customStyle="1" w:styleId="BodyTextChar">
    <w:name w:val="Body Text Char"/>
    <w:basedOn w:val="DefaultParagraphFont"/>
    <w:link w:val="BodyText"/>
    <w:uiPriority w:val="99"/>
    <w:semiHidden/>
    <w:locked/>
    <w:rsid w:val="00C564D7"/>
    <w:rPr>
      <w:rFonts w:ascii="Arial" w:eastAsia="SimSun" w:hAnsi="Arial" w:cs="Times New Roman"/>
      <w:sz w:val="20"/>
      <w:szCs w:val="20"/>
      <w:lang w:eastAsia="pt-PT"/>
    </w:rPr>
  </w:style>
  <w:style w:type="paragraph" w:styleId="ListParagraph">
    <w:name w:val="List Paragraph"/>
    <w:basedOn w:val="Normal"/>
    <w:uiPriority w:val="99"/>
    <w:qFormat/>
    <w:rsid w:val="00C564D7"/>
    <w:pPr>
      <w:ind w:left="720"/>
      <w:contextualSpacing/>
    </w:pPr>
  </w:style>
  <w:style w:type="character" w:styleId="Hyperlink">
    <w:name w:val="Hyperlink"/>
    <w:basedOn w:val="DefaultParagraphFont"/>
    <w:uiPriority w:val="99"/>
    <w:rsid w:val="009970AE"/>
    <w:rPr>
      <w:rFonts w:cs="Times New Roman"/>
      <w:color w:val="0000FF"/>
      <w:u w:val="single"/>
    </w:rPr>
  </w:style>
  <w:style w:type="table" w:styleId="TableGrid">
    <w:name w:val="Table Grid"/>
    <w:basedOn w:val="TableNormal"/>
    <w:uiPriority w:val="99"/>
    <w:rsid w:val="00BF1C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19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908"/>
    <w:rPr>
      <w:rFonts w:ascii="Tahoma" w:eastAsia="SimSun" w:hAnsi="Tahoma" w:cs="Tahoma"/>
      <w:sz w:val="16"/>
      <w:szCs w:val="16"/>
      <w:lang w:eastAsia="pt-PT"/>
    </w:rPr>
  </w:style>
  <w:style w:type="paragraph" w:styleId="Header">
    <w:name w:val="header"/>
    <w:basedOn w:val="Normal"/>
    <w:link w:val="HeaderChar"/>
    <w:uiPriority w:val="99"/>
    <w:rsid w:val="004852CC"/>
    <w:pPr>
      <w:tabs>
        <w:tab w:val="center" w:pos="4513"/>
        <w:tab w:val="right" w:pos="9026"/>
      </w:tabs>
    </w:pPr>
  </w:style>
  <w:style w:type="character" w:customStyle="1" w:styleId="HeaderChar">
    <w:name w:val="Header Char"/>
    <w:basedOn w:val="DefaultParagraphFont"/>
    <w:link w:val="Header"/>
    <w:uiPriority w:val="99"/>
    <w:locked/>
    <w:rsid w:val="004852CC"/>
    <w:rPr>
      <w:rFonts w:ascii="Arial" w:eastAsia="SimSun" w:hAnsi="Arial" w:cs="Times New Roman"/>
      <w:sz w:val="20"/>
      <w:szCs w:val="20"/>
      <w:lang w:eastAsia="pt-PT"/>
    </w:rPr>
  </w:style>
  <w:style w:type="paragraph" w:styleId="Footer">
    <w:name w:val="footer"/>
    <w:basedOn w:val="Normal"/>
    <w:link w:val="FooterChar"/>
    <w:uiPriority w:val="99"/>
    <w:rsid w:val="004852CC"/>
    <w:pPr>
      <w:tabs>
        <w:tab w:val="center" w:pos="4513"/>
        <w:tab w:val="right" w:pos="9026"/>
      </w:tabs>
    </w:pPr>
  </w:style>
  <w:style w:type="character" w:customStyle="1" w:styleId="FooterChar">
    <w:name w:val="Footer Char"/>
    <w:basedOn w:val="DefaultParagraphFont"/>
    <w:link w:val="Footer"/>
    <w:uiPriority w:val="99"/>
    <w:locked/>
    <w:rsid w:val="004852CC"/>
    <w:rPr>
      <w:rFonts w:ascii="Arial" w:eastAsia="SimSun" w:hAnsi="Arial" w:cs="Times New Roman"/>
      <w:sz w:val="20"/>
      <w:szCs w:val="20"/>
      <w:lang w:eastAsia="pt-PT"/>
    </w:rPr>
  </w:style>
  <w:style w:type="paragraph" w:customStyle="1" w:styleId="CM4">
    <w:name w:val="CM4"/>
    <w:basedOn w:val="Normal"/>
    <w:next w:val="Normal"/>
    <w:uiPriority w:val="99"/>
    <w:rsid w:val="001A3AC0"/>
    <w:pPr>
      <w:autoSpaceDE w:val="0"/>
      <w:autoSpaceDN w:val="0"/>
      <w:adjustRightInd w:val="0"/>
      <w:spacing w:line="276" w:lineRule="atLeast"/>
    </w:pPr>
    <w:rPr>
      <w:rFonts w:ascii="Times New Roman" w:eastAsia="Calibri" w:hAnsi="Times New Roman"/>
      <w:szCs w:val="24"/>
    </w:rPr>
  </w:style>
  <w:style w:type="paragraph" w:customStyle="1" w:styleId="CM10">
    <w:name w:val="CM10"/>
    <w:basedOn w:val="Normal"/>
    <w:next w:val="Normal"/>
    <w:uiPriority w:val="99"/>
    <w:rsid w:val="001A3AC0"/>
    <w:pPr>
      <w:autoSpaceDE w:val="0"/>
      <w:autoSpaceDN w:val="0"/>
      <w:adjustRightInd w:val="0"/>
    </w:pPr>
    <w:rPr>
      <w:rFonts w:ascii="Times New Roman" w:eastAsia="Calibri" w:hAnsi="Times New Roman"/>
      <w:szCs w:val="24"/>
    </w:rPr>
  </w:style>
  <w:style w:type="paragraph" w:customStyle="1" w:styleId="Default">
    <w:name w:val="Default"/>
    <w:uiPriority w:val="99"/>
    <w:rsid w:val="007A6882"/>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rsid w:val="00EC2780"/>
    <w:rPr>
      <w:rFonts w:cs="Times New Roman"/>
      <w:color w:val="800080"/>
      <w:u w:val="single"/>
    </w:rPr>
  </w:style>
  <w:style w:type="paragraph" w:styleId="TOC2">
    <w:name w:val="toc 2"/>
    <w:basedOn w:val="Normal"/>
    <w:next w:val="Normal"/>
    <w:autoRedefine/>
    <w:uiPriority w:val="39"/>
    <w:rsid w:val="000F7077"/>
    <w:pPr>
      <w:spacing w:after="100"/>
      <w:ind w:left="240"/>
    </w:pPr>
  </w:style>
  <w:style w:type="paragraph" w:styleId="TOC1">
    <w:name w:val="toc 1"/>
    <w:basedOn w:val="Normal"/>
    <w:next w:val="Normal"/>
    <w:autoRedefine/>
    <w:uiPriority w:val="39"/>
    <w:rsid w:val="00A34265"/>
    <w:pPr>
      <w:tabs>
        <w:tab w:val="right" w:leader="dot" w:pos="9016"/>
      </w:tabs>
      <w:spacing w:after="100"/>
    </w:pPr>
    <w:rPr>
      <w:rFonts w:asciiTheme="minorHAnsi" w:hAnsiTheme="minorHAnsi" w:cs="Arial"/>
      <w:noProof/>
      <w:sz w:val="20"/>
    </w:rPr>
  </w:style>
  <w:style w:type="paragraph" w:styleId="TOC3">
    <w:name w:val="toc 3"/>
    <w:basedOn w:val="Normal"/>
    <w:next w:val="Normal"/>
    <w:autoRedefine/>
    <w:uiPriority w:val="39"/>
    <w:rsid w:val="000F7077"/>
    <w:pPr>
      <w:spacing w:after="100"/>
      <w:ind w:left="480"/>
    </w:pPr>
  </w:style>
  <w:style w:type="paragraph" w:styleId="EndnoteText">
    <w:name w:val="endnote text"/>
    <w:basedOn w:val="Normal"/>
    <w:link w:val="EndnoteTextChar"/>
    <w:uiPriority w:val="99"/>
    <w:semiHidden/>
    <w:rsid w:val="00C61622"/>
    <w:rPr>
      <w:sz w:val="20"/>
    </w:rPr>
  </w:style>
  <w:style w:type="character" w:customStyle="1" w:styleId="EndnoteTextChar">
    <w:name w:val="Endnote Text Char"/>
    <w:basedOn w:val="DefaultParagraphFont"/>
    <w:link w:val="EndnoteText"/>
    <w:uiPriority w:val="99"/>
    <w:semiHidden/>
    <w:locked/>
    <w:rsid w:val="00C61622"/>
    <w:rPr>
      <w:rFonts w:ascii="Arial" w:eastAsia="SimSun" w:hAnsi="Arial" w:cs="Times New Roman"/>
      <w:sz w:val="20"/>
      <w:szCs w:val="20"/>
      <w:lang w:eastAsia="pt-PT"/>
    </w:rPr>
  </w:style>
  <w:style w:type="character" w:styleId="EndnoteReference">
    <w:name w:val="endnote reference"/>
    <w:basedOn w:val="DefaultParagraphFont"/>
    <w:uiPriority w:val="99"/>
    <w:semiHidden/>
    <w:rsid w:val="00C61622"/>
    <w:rPr>
      <w:rFonts w:cs="Times New Roman"/>
      <w:vertAlign w:val="superscript"/>
    </w:rPr>
  </w:style>
  <w:style w:type="character" w:customStyle="1" w:styleId="hps">
    <w:name w:val="hps"/>
    <w:basedOn w:val="DefaultParagraphFont"/>
    <w:uiPriority w:val="99"/>
    <w:rsid w:val="00AC0E3D"/>
    <w:rPr>
      <w:rFonts w:cs="Times New Roman"/>
    </w:rPr>
  </w:style>
  <w:style w:type="character" w:styleId="CommentReference">
    <w:name w:val="annotation reference"/>
    <w:basedOn w:val="DefaultParagraphFont"/>
    <w:uiPriority w:val="99"/>
    <w:semiHidden/>
    <w:rsid w:val="00C173FE"/>
    <w:rPr>
      <w:rFonts w:cs="Times New Roman"/>
      <w:sz w:val="16"/>
      <w:szCs w:val="16"/>
    </w:rPr>
  </w:style>
  <w:style w:type="paragraph" w:styleId="CommentText">
    <w:name w:val="annotation text"/>
    <w:basedOn w:val="Normal"/>
    <w:link w:val="CommentTextChar"/>
    <w:uiPriority w:val="99"/>
    <w:semiHidden/>
    <w:rsid w:val="00C173FE"/>
    <w:rPr>
      <w:sz w:val="20"/>
    </w:rPr>
  </w:style>
  <w:style w:type="character" w:customStyle="1" w:styleId="CommentTextChar">
    <w:name w:val="Comment Text Char"/>
    <w:basedOn w:val="DefaultParagraphFont"/>
    <w:link w:val="CommentText"/>
    <w:uiPriority w:val="99"/>
    <w:semiHidden/>
    <w:locked/>
    <w:rsid w:val="00C173FE"/>
    <w:rPr>
      <w:rFonts w:ascii="Arial" w:eastAsia="SimSun" w:hAnsi="Arial" w:cs="Times New Roman"/>
      <w:sz w:val="20"/>
      <w:szCs w:val="20"/>
      <w:lang w:eastAsia="pt-PT"/>
    </w:rPr>
  </w:style>
  <w:style w:type="paragraph" w:styleId="CommentSubject">
    <w:name w:val="annotation subject"/>
    <w:basedOn w:val="CommentText"/>
    <w:next w:val="CommentText"/>
    <w:link w:val="CommentSubjectChar"/>
    <w:uiPriority w:val="99"/>
    <w:semiHidden/>
    <w:rsid w:val="00C173FE"/>
    <w:rPr>
      <w:b/>
      <w:bCs/>
    </w:rPr>
  </w:style>
  <w:style w:type="character" w:customStyle="1" w:styleId="CommentSubjectChar">
    <w:name w:val="Comment Subject Char"/>
    <w:basedOn w:val="CommentTextChar"/>
    <w:link w:val="CommentSubject"/>
    <w:uiPriority w:val="99"/>
    <w:semiHidden/>
    <w:locked/>
    <w:rsid w:val="00C173FE"/>
    <w:rPr>
      <w:rFonts w:ascii="Arial" w:eastAsia="SimSun" w:hAnsi="Arial" w:cs="Times New Roman"/>
      <w:b/>
      <w:bCs/>
      <w:sz w:val="20"/>
      <w:szCs w:val="20"/>
      <w:lang w:eastAsia="pt-PT"/>
    </w:rPr>
  </w:style>
  <w:style w:type="character" w:styleId="HTMLCite">
    <w:name w:val="HTML Cite"/>
    <w:basedOn w:val="DefaultParagraphFont"/>
    <w:uiPriority w:val="99"/>
    <w:semiHidden/>
    <w:rsid w:val="0018625C"/>
    <w:rPr>
      <w:rFonts w:cs="Times New Roman"/>
      <w:i/>
      <w:iCs/>
    </w:rPr>
  </w:style>
  <w:style w:type="paragraph" w:styleId="FootnoteText">
    <w:name w:val="footnote text"/>
    <w:basedOn w:val="Normal"/>
    <w:link w:val="FootnoteTextChar"/>
    <w:uiPriority w:val="99"/>
    <w:semiHidden/>
    <w:rsid w:val="000C7C4D"/>
    <w:rPr>
      <w:sz w:val="20"/>
    </w:rPr>
  </w:style>
  <w:style w:type="character" w:customStyle="1" w:styleId="FootnoteTextChar">
    <w:name w:val="Footnote Text Char"/>
    <w:basedOn w:val="DefaultParagraphFont"/>
    <w:link w:val="FootnoteText"/>
    <w:uiPriority w:val="99"/>
    <w:semiHidden/>
    <w:locked/>
    <w:rsid w:val="000C7C4D"/>
    <w:rPr>
      <w:rFonts w:ascii="Arial" w:eastAsia="SimSun" w:hAnsi="Arial" w:cs="Times New Roman"/>
      <w:sz w:val="20"/>
      <w:szCs w:val="20"/>
      <w:lang w:eastAsia="pt-PT"/>
    </w:rPr>
  </w:style>
  <w:style w:type="character" w:styleId="FootnoteReference">
    <w:name w:val="footnote reference"/>
    <w:basedOn w:val="DefaultParagraphFont"/>
    <w:uiPriority w:val="99"/>
    <w:semiHidden/>
    <w:rsid w:val="000C7C4D"/>
    <w:rPr>
      <w:rFonts w:cs="Times New Roman"/>
      <w:vertAlign w:val="superscript"/>
    </w:rPr>
  </w:style>
  <w:style w:type="character" w:customStyle="1" w:styleId="apple-converted-space">
    <w:name w:val="apple-converted-space"/>
    <w:basedOn w:val="DefaultParagraphFont"/>
    <w:rsid w:val="007C5BC1"/>
  </w:style>
  <w:style w:type="character" w:styleId="Emphasis">
    <w:name w:val="Emphasis"/>
    <w:basedOn w:val="DefaultParagraphFont"/>
    <w:uiPriority w:val="20"/>
    <w:qFormat/>
    <w:locked/>
    <w:rsid w:val="007C5BC1"/>
    <w:rPr>
      <w:i/>
      <w:iCs/>
    </w:rPr>
  </w:style>
  <w:style w:type="character" w:styleId="Strong">
    <w:name w:val="Strong"/>
    <w:basedOn w:val="DefaultParagraphFont"/>
    <w:uiPriority w:val="22"/>
    <w:qFormat/>
    <w:locked/>
    <w:rsid w:val="00EA5E8B"/>
    <w:rPr>
      <w:b/>
      <w:bCs/>
    </w:rPr>
  </w:style>
  <w:style w:type="paragraph" w:styleId="TOCHeading">
    <w:name w:val="TOC Heading"/>
    <w:basedOn w:val="Heading1"/>
    <w:next w:val="Normal"/>
    <w:uiPriority w:val="39"/>
    <w:unhideWhenUsed/>
    <w:qFormat/>
    <w:rsid w:val="00D4410C"/>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4Char">
    <w:name w:val="Heading 4 Char"/>
    <w:basedOn w:val="DefaultParagraphFont"/>
    <w:link w:val="Heading4"/>
    <w:rsid w:val="00D4410C"/>
    <w:rPr>
      <w:rFonts w:asciiTheme="majorHAnsi" w:eastAsiaTheme="majorEastAsia" w:hAnsiTheme="majorHAnsi" w:cstheme="majorBidi"/>
      <w:i/>
      <w:iCs/>
      <w:color w:val="365F91" w:themeColor="accent1" w:themeShade="BF"/>
      <w:sz w:val="24"/>
      <w:szCs w:val="20"/>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56987">
      <w:bodyDiv w:val="1"/>
      <w:marLeft w:val="0"/>
      <w:marRight w:val="0"/>
      <w:marTop w:val="0"/>
      <w:marBottom w:val="0"/>
      <w:divBdr>
        <w:top w:val="none" w:sz="0" w:space="0" w:color="auto"/>
        <w:left w:val="none" w:sz="0" w:space="0" w:color="auto"/>
        <w:bottom w:val="none" w:sz="0" w:space="0" w:color="auto"/>
        <w:right w:val="none" w:sz="0" w:space="0" w:color="auto"/>
      </w:divBdr>
    </w:div>
    <w:div w:id="674453368">
      <w:marLeft w:val="0"/>
      <w:marRight w:val="0"/>
      <w:marTop w:val="0"/>
      <w:marBottom w:val="0"/>
      <w:divBdr>
        <w:top w:val="none" w:sz="0" w:space="0" w:color="auto"/>
        <w:left w:val="none" w:sz="0" w:space="0" w:color="auto"/>
        <w:bottom w:val="none" w:sz="0" w:space="0" w:color="auto"/>
        <w:right w:val="none" w:sz="0" w:space="0" w:color="auto"/>
      </w:divBdr>
      <w:divsChild>
        <w:div w:id="674453372">
          <w:marLeft w:val="0"/>
          <w:marRight w:val="0"/>
          <w:marTop w:val="0"/>
          <w:marBottom w:val="0"/>
          <w:divBdr>
            <w:top w:val="none" w:sz="0" w:space="0" w:color="auto"/>
            <w:left w:val="none" w:sz="0" w:space="0" w:color="auto"/>
            <w:bottom w:val="none" w:sz="0" w:space="0" w:color="auto"/>
            <w:right w:val="none" w:sz="0" w:space="0" w:color="auto"/>
          </w:divBdr>
        </w:div>
        <w:div w:id="674453379">
          <w:marLeft w:val="0"/>
          <w:marRight w:val="0"/>
          <w:marTop w:val="0"/>
          <w:marBottom w:val="0"/>
          <w:divBdr>
            <w:top w:val="none" w:sz="0" w:space="0" w:color="auto"/>
            <w:left w:val="none" w:sz="0" w:space="0" w:color="auto"/>
            <w:bottom w:val="none" w:sz="0" w:space="0" w:color="auto"/>
            <w:right w:val="none" w:sz="0" w:space="0" w:color="auto"/>
          </w:divBdr>
        </w:div>
      </w:divsChild>
    </w:div>
    <w:div w:id="674453377">
      <w:marLeft w:val="0"/>
      <w:marRight w:val="0"/>
      <w:marTop w:val="0"/>
      <w:marBottom w:val="0"/>
      <w:divBdr>
        <w:top w:val="none" w:sz="0" w:space="0" w:color="auto"/>
        <w:left w:val="none" w:sz="0" w:space="0" w:color="auto"/>
        <w:bottom w:val="none" w:sz="0" w:space="0" w:color="auto"/>
        <w:right w:val="none" w:sz="0" w:space="0" w:color="auto"/>
      </w:divBdr>
      <w:divsChild>
        <w:div w:id="674453385">
          <w:marLeft w:val="0"/>
          <w:marRight w:val="0"/>
          <w:marTop w:val="0"/>
          <w:marBottom w:val="0"/>
          <w:divBdr>
            <w:top w:val="none" w:sz="0" w:space="0" w:color="auto"/>
            <w:left w:val="none" w:sz="0" w:space="0" w:color="auto"/>
            <w:bottom w:val="none" w:sz="0" w:space="0" w:color="auto"/>
            <w:right w:val="none" w:sz="0" w:space="0" w:color="auto"/>
          </w:divBdr>
        </w:div>
        <w:div w:id="674453421">
          <w:marLeft w:val="0"/>
          <w:marRight w:val="0"/>
          <w:marTop w:val="0"/>
          <w:marBottom w:val="0"/>
          <w:divBdr>
            <w:top w:val="none" w:sz="0" w:space="0" w:color="auto"/>
            <w:left w:val="none" w:sz="0" w:space="0" w:color="auto"/>
            <w:bottom w:val="none" w:sz="0" w:space="0" w:color="auto"/>
            <w:right w:val="none" w:sz="0" w:space="0" w:color="auto"/>
          </w:divBdr>
        </w:div>
        <w:div w:id="674453432">
          <w:marLeft w:val="0"/>
          <w:marRight w:val="0"/>
          <w:marTop w:val="0"/>
          <w:marBottom w:val="0"/>
          <w:divBdr>
            <w:top w:val="none" w:sz="0" w:space="0" w:color="auto"/>
            <w:left w:val="none" w:sz="0" w:space="0" w:color="auto"/>
            <w:bottom w:val="none" w:sz="0" w:space="0" w:color="auto"/>
            <w:right w:val="none" w:sz="0" w:space="0" w:color="auto"/>
          </w:divBdr>
        </w:div>
        <w:div w:id="674453434">
          <w:marLeft w:val="0"/>
          <w:marRight w:val="0"/>
          <w:marTop w:val="0"/>
          <w:marBottom w:val="0"/>
          <w:divBdr>
            <w:top w:val="none" w:sz="0" w:space="0" w:color="auto"/>
            <w:left w:val="none" w:sz="0" w:space="0" w:color="auto"/>
            <w:bottom w:val="none" w:sz="0" w:space="0" w:color="auto"/>
            <w:right w:val="none" w:sz="0" w:space="0" w:color="auto"/>
          </w:divBdr>
        </w:div>
        <w:div w:id="674453459">
          <w:marLeft w:val="0"/>
          <w:marRight w:val="0"/>
          <w:marTop w:val="0"/>
          <w:marBottom w:val="0"/>
          <w:divBdr>
            <w:top w:val="none" w:sz="0" w:space="0" w:color="auto"/>
            <w:left w:val="none" w:sz="0" w:space="0" w:color="auto"/>
            <w:bottom w:val="none" w:sz="0" w:space="0" w:color="auto"/>
            <w:right w:val="none" w:sz="0" w:space="0" w:color="auto"/>
          </w:divBdr>
        </w:div>
        <w:div w:id="674453470">
          <w:marLeft w:val="0"/>
          <w:marRight w:val="0"/>
          <w:marTop w:val="0"/>
          <w:marBottom w:val="0"/>
          <w:divBdr>
            <w:top w:val="none" w:sz="0" w:space="0" w:color="auto"/>
            <w:left w:val="none" w:sz="0" w:space="0" w:color="auto"/>
            <w:bottom w:val="none" w:sz="0" w:space="0" w:color="auto"/>
            <w:right w:val="none" w:sz="0" w:space="0" w:color="auto"/>
          </w:divBdr>
        </w:div>
        <w:div w:id="674453478">
          <w:marLeft w:val="0"/>
          <w:marRight w:val="0"/>
          <w:marTop w:val="0"/>
          <w:marBottom w:val="0"/>
          <w:divBdr>
            <w:top w:val="none" w:sz="0" w:space="0" w:color="auto"/>
            <w:left w:val="none" w:sz="0" w:space="0" w:color="auto"/>
            <w:bottom w:val="none" w:sz="0" w:space="0" w:color="auto"/>
            <w:right w:val="none" w:sz="0" w:space="0" w:color="auto"/>
          </w:divBdr>
        </w:div>
        <w:div w:id="674453482">
          <w:marLeft w:val="0"/>
          <w:marRight w:val="0"/>
          <w:marTop w:val="0"/>
          <w:marBottom w:val="0"/>
          <w:divBdr>
            <w:top w:val="none" w:sz="0" w:space="0" w:color="auto"/>
            <w:left w:val="none" w:sz="0" w:space="0" w:color="auto"/>
            <w:bottom w:val="none" w:sz="0" w:space="0" w:color="auto"/>
            <w:right w:val="none" w:sz="0" w:space="0" w:color="auto"/>
          </w:divBdr>
        </w:div>
        <w:div w:id="674453484">
          <w:marLeft w:val="0"/>
          <w:marRight w:val="0"/>
          <w:marTop w:val="0"/>
          <w:marBottom w:val="0"/>
          <w:divBdr>
            <w:top w:val="none" w:sz="0" w:space="0" w:color="auto"/>
            <w:left w:val="none" w:sz="0" w:space="0" w:color="auto"/>
            <w:bottom w:val="none" w:sz="0" w:space="0" w:color="auto"/>
            <w:right w:val="none" w:sz="0" w:space="0" w:color="auto"/>
          </w:divBdr>
        </w:div>
        <w:div w:id="674453490">
          <w:marLeft w:val="0"/>
          <w:marRight w:val="0"/>
          <w:marTop w:val="0"/>
          <w:marBottom w:val="0"/>
          <w:divBdr>
            <w:top w:val="none" w:sz="0" w:space="0" w:color="auto"/>
            <w:left w:val="none" w:sz="0" w:space="0" w:color="auto"/>
            <w:bottom w:val="none" w:sz="0" w:space="0" w:color="auto"/>
            <w:right w:val="none" w:sz="0" w:space="0" w:color="auto"/>
          </w:divBdr>
        </w:div>
      </w:divsChild>
    </w:div>
    <w:div w:id="674453387">
      <w:marLeft w:val="0"/>
      <w:marRight w:val="0"/>
      <w:marTop w:val="0"/>
      <w:marBottom w:val="0"/>
      <w:divBdr>
        <w:top w:val="none" w:sz="0" w:space="0" w:color="auto"/>
        <w:left w:val="none" w:sz="0" w:space="0" w:color="auto"/>
        <w:bottom w:val="none" w:sz="0" w:space="0" w:color="auto"/>
        <w:right w:val="none" w:sz="0" w:space="0" w:color="auto"/>
      </w:divBdr>
      <w:divsChild>
        <w:div w:id="674453370">
          <w:marLeft w:val="0"/>
          <w:marRight w:val="0"/>
          <w:marTop w:val="0"/>
          <w:marBottom w:val="0"/>
          <w:divBdr>
            <w:top w:val="none" w:sz="0" w:space="0" w:color="auto"/>
            <w:left w:val="none" w:sz="0" w:space="0" w:color="auto"/>
            <w:bottom w:val="none" w:sz="0" w:space="0" w:color="auto"/>
            <w:right w:val="none" w:sz="0" w:space="0" w:color="auto"/>
          </w:divBdr>
        </w:div>
        <w:div w:id="674453400">
          <w:marLeft w:val="0"/>
          <w:marRight w:val="0"/>
          <w:marTop w:val="0"/>
          <w:marBottom w:val="0"/>
          <w:divBdr>
            <w:top w:val="none" w:sz="0" w:space="0" w:color="auto"/>
            <w:left w:val="none" w:sz="0" w:space="0" w:color="auto"/>
            <w:bottom w:val="none" w:sz="0" w:space="0" w:color="auto"/>
            <w:right w:val="none" w:sz="0" w:space="0" w:color="auto"/>
          </w:divBdr>
        </w:div>
        <w:div w:id="674453486">
          <w:marLeft w:val="0"/>
          <w:marRight w:val="0"/>
          <w:marTop w:val="0"/>
          <w:marBottom w:val="0"/>
          <w:divBdr>
            <w:top w:val="none" w:sz="0" w:space="0" w:color="auto"/>
            <w:left w:val="none" w:sz="0" w:space="0" w:color="auto"/>
            <w:bottom w:val="none" w:sz="0" w:space="0" w:color="auto"/>
            <w:right w:val="none" w:sz="0" w:space="0" w:color="auto"/>
          </w:divBdr>
        </w:div>
      </w:divsChild>
    </w:div>
    <w:div w:id="674453392">
      <w:marLeft w:val="0"/>
      <w:marRight w:val="0"/>
      <w:marTop w:val="0"/>
      <w:marBottom w:val="0"/>
      <w:divBdr>
        <w:top w:val="none" w:sz="0" w:space="0" w:color="auto"/>
        <w:left w:val="none" w:sz="0" w:space="0" w:color="auto"/>
        <w:bottom w:val="none" w:sz="0" w:space="0" w:color="auto"/>
        <w:right w:val="none" w:sz="0" w:space="0" w:color="auto"/>
      </w:divBdr>
    </w:div>
    <w:div w:id="674453411">
      <w:marLeft w:val="0"/>
      <w:marRight w:val="0"/>
      <w:marTop w:val="0"/>
      <w:marBottom w:val="0"/>
      <w:divBdr>
        <w:top w:val="none" w:sz="0" w:space="0" w:color="auto"/>
        <w:left w:val="none" w:sz="0" w:space="0" w:color="auto"/>
        <w:bottom w:val="none" w:sz="0" w:space="0" w:color="auto"/>
        <w:right w:val="none" w:sz="0" w:space="0" w:color="auto"/>
      </w:divBdr>
      <w:divsChild>
        <w:div w:id="674453389">
          <w:marLeft w:val="0"/>
          <w:marRight w:val="0"/>
          <w:marTop w:val="0"/>
          <w:marBottom w:val="0"/>
          <w:divBdr>
            <w:top w:val="none" w:sz="0" w:space="0" w:color="auto"/>
            <w:left w:val="none" w:sz="0" w:space="0" w:color="auto"/>
            <w:bottom w:val="none" w:sz="0" w:space="0" w:color="auto"/>
            <w:right w:val="none" w:sz="0" w:space="0" w:color="auto"/>
          </w:divBdr>
        </w:div>
        <w:div w:id="674453404">
          <w:marLeft w:val="0"/>
          <w:marRight w:val="0"/>
          <w:marTop w:val="0"/>
          <w:marBottom w:val="0"/>
          <w:divBdr>
            <w:top w:val="none" w:sz="0" w:space="0" w:color="auto"/>
            <w:left w:val="none" w:sz="0" w:space="0" w:color="auto"/>
            <w:bottom w:val="none" w:sz="0" w:space="0" w:color="auto"/>
            <w:right w:val="none" w:sz="0" w:space="0" w:color="auto"/>
          </w:divBdr>
        </w:div>
        <w:div w:id="674453443">
          <w:marLeft w:val="0"/>
          <w:marRight w:val="0"/>
          <w:marTop w:val="0"/>
          <w:marBottom w:val="0"/>
          <w:divBdr>
            <w:top w:val="none" w:sz="0" w:space="0" w:color="auto"/>
            <w:left w:val="none" w:sz="0" w:space="0" w:color="auto"/>
            <w:bottom w:val="none" w:sz="0" w:space="0" w:color="auto"/>
            <w:right w:val="none" w:sz="0" w:space="0" w:color="auto"/>
          </w:divBdr>
        </w:div>
        <w:div w:id="674453454">
          <w:marLeft w:val="0"/>
          <w:marRight w:val="0"/>
          <w:marTop w:val="0"/>
          <w:marBottom w:val="0"/>
          <w:divBdr>
            <w:top w:val="none" w:sz="0" w:space="0" w:color="auto"/>
            <w:left w:val="none" w:sz="0" w:space="0" w:color="auto"/>
            <w:bottom w:val="none" w:sz="0" w:space="0" w:color="auto"/>
            <w:right w:val="none" w:sz="0" w:space="0" w:color="auto"/>
          </w:divBdr>
        </w:div>
        <w:div w:id="674453457">
          <w:marLeft w:val="0"/>
          <w:marRight w:val="0"/>
          <w:marTop w:val="0"/>
          <w:marBottom w:val="0"/>
          <w:divBdr>
            <w:top w:val="none" w:sz="0" w:space="0" w:color="auto"/>
            <w:left w:val="none" w:sz="0" w:space="0" w:color="auto"/>
            <w:bottom w:val="none" w:sz="0" w:space="0" w:color="auto"/>
            <w:right w:val="none" w:sz="0" w:space="0" w:color="auto"/>
          </w:divBdr>
        </w:div>
        <w:div w:id="674453461">
          <w:marLeft w:val="0"/>
          <w:marRight w:val="0"/>
          <w:marTop w:val="0"/>
          <w:marBottom w:val="0"/>
          <w:divBdr>
            <w:top w:val="none" w:sz="0" w:space="0" w:color="auto"/>
            <w:left w:val="none" w:sz="0" w:space="0" w:color="auto"/>
            <w:bottom w:val="none" w:sz="0" w:space="0" w:color="auto"/>
            <w:right w:val="none" w:sz="0" w:space="0" w:color="auto"/>
          </w:divBdr>
        </w:div>
        <w:div w:id="674453475">
          <w:marLeft w:val="0"/>
          <w:marRight w:val="0"/>
          <w:marTop w:val="0"/>
          <w:marBottom w:val="0"/>
          <w:divBdr>
            <w:top w:val="none" w:sz="0" w:space="0" w:color="auto"/>
            <w:left w:val="none" w:sz="0" w:space="0" w:color="auto"/>
            <w:bottom w:val="none" w:sz="0" w:space="0" w:color="auto"/>
            <w:right w:val="none" w:sz="0" w:space="0" w:color="auto"/>
          </w:divBdr>
        </w:div>
      </w:divsChild>
    </w:div>
    <w:div w:id="674453417">
      <w:marLeft w:val="0"/>
      <w:marRight w:val="0"/>
      <w:marTop w:val="0"/>
      <w:marBottom w:val="0"/>
      <w:divBdr>
        <w:top w:val="none" w:sz="0" w:space="0" w:color="auto"/>
        <w:left w:val="none" w:sz="0" w:space="0" w:color="auto"/>
        <w:bottom w:val="none" w:sz="0" w:space="0" w:color="auto"/>
        <w:right w:val="none" w:sz="0" w:space="0" w:color="auto"/>
      </w:divBdr>
      <w:divsChild>
        <w:div w:id="674453371">
          <w:marLeft w:val="0"/>
          <w:marRight w:val="0"/>
          <w:marTop w:val="0"/>
          <w:marBottom w:val="0"/>
          <w:divBdr>
            <w:top w:val="none" w:sz="0" w:space="0" w:color="auto"/>
            <w:left w:val="none" w:sz="0" w:space="0" w:color="auto"/>
            <w:bottom w:val="none" w:sz="0" w:space="0" w:color="auto"/>
            <w:right w:val="none" w:sz="0" w:space="0" w:color="auto"/>
          </w:divBdr>
        </w:div>
        <w:div w:id="674453397">
          <w:marLeft w:val="0"/>
          <w:marRight w:val="0"/>
          <w:marTop w:val="0"/>
          <w:marBottom w:val="0"/>
          <w:divBdr>
            <w:top w:val="none" w:sz="0" w:space="0" w:color="auto"/>
            <w:left w:val="none" w:sz="0" w:space="0" w:color="auto"/>
            <w:bottom w:val="none" w:sz="0" w:space="0" w:color="auto"/>
            <w:right w:val="none" w:sz="0" w:space="0" w:color="auto"/>
          </w:divBdr>
        </w:div>
        <w:div w:id="674453430">
          <w:marLeft w:val="0"/>
          <w:marRight w:val="0"/>
          <w:marTop w:val="0"/>
          <w:marBottom w:val="0"/>
          <w:divBdr>
            <w:top w:val="none" w:sz="0" w:space="0" w:color="auto"/>
            <w:left w:val="none" w:sz="0" w:space="0" w:color="auto"/>
            <w:bottom w:val="none" w:sz="0" w:space="0" w:color="auto"/>
            <w:right w:val="none" w:sz="0" w:space="0" w:color="auto"/>
          </w:divBdr>
        </w:div>
        <w:div w:id="674453436">
          <w:marLeft w:val="0"/>
          <w:marRight w:val="0"/>
          <w:marTop w:val="0"/>
          <w:marBottom w:val="0"/>
          <w:divBdr>
            <w:top w:val="none" w:sz="0" w:space="0" w:color="auto"/>
            <w:left w:val="none" w:sz="0" w:space="0" w:color="auto"/>
            <w:bottom w:val="none" w:sz="0" w:space="0" w:color="auto"/>
            <w:right w:val="none" w:sz="0" w:space="0" w:color="auto"/>
          </w:divBdr>
        </w:div>
        <w:div w:id="674453491">
          <w:marLeft w:val="0"/>
          <w:marRight w:val="0"/>
          <w:marTop w:val="0"/>
          <w:marBottom w:val="0"/>
          <w:divBdr>
            <w:top w:val="none" w:sz="0" w:space="0" w:color="auto"/>
            <w:left w:val="none" w:sz="0" w:space="0" w:color="auto"/>
            <w:bottom w:val="none" w:sz="0" w:space="0" w:color="auto"/>
            <w:right w:val="none" w:sz="0" w:space="0" w:color="auto"/>
          </w:divBdr>
        </w:div>
      </w:divsChild>
    </w:div>
    <w:div w:id="674453420">
      <w:marLeft w:val="0"/>
      <w:marRight w:val="0"/>
      <w:marTop w:val="0"/>
      <w:marBottom w:val="0"/>
      <w:divBdr>
        <w:top w:val="none" w:sz="0" w:space="0" w:color="auto"/>
        <w:left w:val="none" w:sz="0" w:space="0" w:color="auto"/>
        <w:bottom w:val="none" w:sz="0" w:space="0" w:color="auto"/>
        <w:right w:val="none" w:sz="0" w:space="0" w:color="auto"/>
      </w:divBdr>
    </w:div>
    <w:div w:id="674453444">
      <w:marLeft w:val="0"/>
      <w:marRight w:val="0"/>
      <w:marTop w:val="0"/>
      <w:marBottom w:val="0"/>
      <w:divBdr>
        <w:top w:val="none" w:sz="0" w:space="0" w:color="auto"/>
        <w:left w:val="none" w:sz="0" w:space="0" w:color="auto"/>
        <w:bottom w:val="none" w:sz="0" w:space="0" w:color="auto"/>
        <w:right w:val="none" w:sz="0" w:space="0" w:color="auto"/>
      </w:divBdr>
      <w:divsChild>
        <w:div w:id="674453375">
          <w:marLeft w:val="0"/>
          <w:marRight w:val="0"/>
          <w:marTop w:val="0"/>
          <w:marBottom w:val="0"/>
          <w:divBdr>
            <w:top w:val="none" w:sz="0" w:space="0" w:color="auto"/>
            <w:left w:val="none" w:sz="0" w:space="0" w:color="auto"/>
            <w:bottom w:val="none" w:sz="0" w:space="0" w:color="auto"/>
            <w:right w:val="none" w:sz="0" w:space="0" w:color="auto"/>
          </w:divBdr>
        </w:div>
        <w:div w:id="674453395">
          <w:marLeft w:val="0"/>
          <w:marRight w:val="0"/>
          <w:marTop w:val="0"/>
          <w:marBottom w:val="0"/>
          <w:divBdr>
            <w:top w:val="none" w:sz="0" w:space="0" w:color="auto"/>
            <w:left w:val="none" w:sz="0" w:space="0" w:color="auto"/>
            <w:bottom w:val="none" w:sz="0" w:space="0" w:color="auto"/>
            <w:right w:val="none" w:sz="0" w:space="0" w:color="auto"/>
          </w:divBdr>
        </w:div>
        <w:div w:id="674453401">
          <w:marLeft w:val="0"/>
          <w:marRight w:val="0"/>
          <w:marTop w:val="0"/>
          <w:marBottom w:val="0"/>
          <w:divBdr>
            <w:top w:val="none" w:sz="0" w:space="0" w:color="auto"/>
            <w:left w:val="none" w:sz="0" w:space="0" w:color="auto"/>
            <w:bottom w:val="none" w:sz="0" w:space="0" w:color="auto"/>
            <w:right w:val="none" w:sz="0" w:space="0" w:color="auto"/>
          </w:divBdr>
        </w:div>
        <w:div w:id="674453405">
          <w:marLeft w:val="0"/>
          <w:marRight w:val="0"/>
          <w:marTop w:val="0"/>
          <w:marBottom w:val="0"/>
          <w:divBdr>
            <w:top w:val="none" w:sz="0" w:space="0" w:color="auto"/>
            <w:left w:val="none" w:sz="0" w:space="0" w:color="auto"/>
            <w:bottom w:val="none" w:sz="0" w:space="0" w:color="auto"/>
            <w:right w:val="none" w:sz="0" w:space="0" w:color="auto"/>
          </w:divBdr>
        </w:div>
        <w:div w:id="674453407">
          <w:marLeft w:val="0"/>
          <w:marRight w:val="0"/>
          <w:marTop w:val="0"/>
          <w:marBottom w:val="0"/>
          <w:divBdr>
            <w:top w:val="none" w:sz="0" w:space="0" w:color="auto"/>
            <w:left w:val="none" w:sz="0" w:space="0" w:color="auto"/>
            <w:bottom w:val="none" w:sz="0" w:space="0" w:color="auto"/>
            <w:right w:val="none" w:sz="0" w:space="0" w:color="auto"/>
          </w:divBdr>
        </w:div>
        <w:div w:id="674453408">
          <w:marLeft w:val="0"/>
          <w:marRight w:val="0"/>
          <w:marTop w:val="0"/>
          <w:marBottom w:val="0"/>
          <w:divBdr>
            <w:top w:val="none" w:sz="0" w:space="0" w:color="auto"/>
            <w:left w:val="none" w:sz="0" w:space="0" w:color="auto"/>
            <w:bottom w:val="none" w:sz="0" w:space="0" w:color="auto"/>
            <w:right w:val="none" w:sz="0" w:space="0" w:color="auto"/>
          </w:divBdr>
        </w:div>
        <w:div w:id="674453423">
          <w:marLeft w:val="0"/>
          <w:marRight w:val="0"/>
          <w:marTop w:val="0"/>
          <w:marBottom w:val="0"/>
          <w:divBdr>
            <w:top w:val="none" w:sz="0" w:space="0" w:color="auto"/>
            <w:left w:val="none" w:sz="0" w:space="0" w:color="auto"/>
            <w:bottom w:val="none" w:sz="0" w:space="0" w:color="auto"/>
            <w:right w:val="none" w:sz="0" w:space="0" w:color="auto"/>
          </w:divBdr>
        </w:div>
        <w:div w:id="674453431">
          <w:marLeft w:val="0"/>
          <w:marRight w:val="0"/>
          <w:marTop w:val="0"/>
          <w:marBottom w:val="0"/>
          <w:divBdr>
            <w:top w:val="none" w:sz="0" w:space="0" w:color="auto"/>
            <w:left w:val="none" w:sz="0" w:space="0" w:color="auto"/>
            <w:bottom w:val="none" w:sz="0" w:space="0" w:color="auto"/>
            <w:right w:val="none" w:sz="0" w:space="0" w:color="auto"/>
          </w:divBdr>
        </w:div>
        <w:div w:id="674453452">
          <w:marLeft w:val="0"/>
          <w:marRight w:val="0"/>
          <w:marTop w:val="0"/>
          <w:marBottom w:val="0"/>
          <w:divBdr>
            <w:top w:val="none" w:sz="0" w:space="0" w:color="auto"/>
            <w:left w:val="none" w:sz="0" w:space="0" w:color="auto"/>
            <w:bottom w:val="none" w:sz="0" w:space="0" w:color="auto"/>
            <w:right w:val="none" w:sz="0" w:space="0" w:color="auto"/>
          </w:divBdr>
        </w:div>
        <w:div w:id="674453453">
          <w:marLeft w:val="0"/>
          <w:marRight w:val="0"/>
          <w:marTop w:val="0"/>
          <w:marBottom w:val="0"/>
          <w:divBdr>
            <w:top w:val="none" w:sz="0" w:space="0" w:color="auto"/>
            <w:left w:val="none" w:sz="0" w:space="0" w:color="auto"/>
            <w:bottom w:val="none" w:sz="0" w:space="0" w:color="auto"/>
            <w:right w:val="none" w:sz="0" w:space="0" w:color="auto"/>
          </w:divBdr>
        </w:div>
        <w:div w:id="674453464">
          <w:marLeft w:val="0"/>
          <w:marRight w:val="0"/>
          <w:marTop w:val="0"/>
          <w:marBottom w:val="0"/>
          <w:divBdr>
            <w:top w:val="none" w:sz="0" w:space="0" w:color="auto"/>
            <w:left w:val="none" w:sz="0" w:space="0" w:color="auto"/>
            <w:bottom w:val="none" w:sz="0" w:space="0" w:color="auto"/>
            <w:right w:val="none" w:sz="0" w:space="0" w:color="auto"/>
          </w:divBdr>
        </w:div>
        <w:div w:id="674453487">
          <w:marLeft w:val="0"/>
          <w:marRight w:val="0"/>
          <w:marTop w:val="0"/>
          <w:marBottom w:val="0"/>
          <w:divBdr>
            <w:top w:val="none" w:sz="0" w:space="0" w:color="auto"/>
            <w:left w:val="none" w:sz="0" w:space="0" w:color="auto"/>
            <w:bottom w:val="none" w:sz="0" w:space="0" w:color="auto"/>
            <w:right w:val="none" w:sz="0" w:space="0" w:color="auto"/>
          </w:divBdr>
        </w:div>
      </w:divsChild>
    </w:div>
    <w:div w:id="674453447">
      <w:marLeft w:val="0"/>
      <w:marRight w:val="0"/>
      <w:marTop w:val="0"/>
      <w:marBottom w:val="0"/>
      <w:divBdr>
        <w:top w:val="none" w:sz="0" w:space="0" w:color="auto"/>
        <w:left w:val="none" w:sz="0" w:space="0" w:color="auto"/>
        <w:bottom w:val="none" w:sz="0" w:space="0" w:color="auto"/>
        <w:right w:val="none" w:sz="0" w:space="0" w:color="auto"/>
      </w:divBdr>
      <w:divsChild>
        <w:div w:id="674453374">
          <w:marLeft w:val="0"/>
          <w:marRight w:val="0"/>
          <w:marTop w:val="0"/>
          <w:marBottom w:val="0"/>
          <w:divBdr>
            <w:top w:val="none" w:sz="0" w:space="0" w:color="auto"/>
            <w:left w:val="none" w:sz="0" w:space="0" w:color="auto"/>
            <w:bottom w:val="none" w:sz="0" w:space="0" w:color="auto"/>
            <w:right w:val="none" w:sz="0" w:space="0" w:color="auto"/>
          </w:divBdr>
        </w:div>
        <w:div w:id="674453381">
          <w:marLeft w:val="0"/>
          <w:marRight w:val="0"/>
          <w:marTop w:val="0"/>
          <w:marBottom w:val="0"/>
          <w:divBdr>
            <w:top w:val="none" w:sz="0" w:space="0" w:color="auto"/>
            <w:left w:val="none" w:sz="0" w:space="0" w:color="auto"/>
            <w:bottom w:val="none" w:sz="0" w:space="0" w:color="auto"/>
            <w:right w:val="none" w:sz="0" w:space="0" w:color="auto"/>
          </w:divBdr>
        </w:div>
        <w:div w:id="674453403">
          <w:marLeft w:val="0"/>
          <w:marRight w:val="0"/>
          <w:marTop w:val="0"/>
          <w:marBottom w:val="0"/>
          <w:divBdr>
            <w:top w:val="none" w:sz="0" w:space="0" w:color="auto"/>
            <w:left w:val="none" w:sz="0" w:space="0" w:color="auto"/>
            <w:bottom w:val="none" w:sz="0" w:space="0" w:color="auto"/>
            <w:right w:val="none" w:sz="0" w:space="0" w:color="auto"/>
          </w:divBdr>
        </w:div>
        <w:div w:id="674453410">
          <w:marLeft w:val="0"/>
          <w:marRight w:val="0"/>
          <w:marTop w:val="0"/>
          <w:marBottom w:val="0"/>
          <w:divBdr>
            <w:top w:val="none" w:sz="0" w:space="0" w:color="auto"/>
            <w:left w:val="none" w:sz="0" w:space="0" w:color="auto"/>
            <w:bottom w:val="none" w:sz="0" w:space="0" w:color="auto"/>
            <w:right w:val="none" w:sz="0" w:space="0" w:color="auto"/>
          </w:divBdr>
        </w:div>
        <w:div w:id="674453445">
          <w:marLeft w:val="0"/>
          <w:marRight w:val="0"/>
          <w:marTop w:val="0"/>
          <w:marBottom w:val="0"/>
          <w:divBdr>
            <w:top w:val="none" w:sz="0" w:space="0" w:color="auto"/>
            <w:left w:val="none" w:sz="0" w:space="0" w:color="auto"/>
            <w:bottom w:val="none" w:sz="0" w:space="0" w:color="auto"/>
            <w:right w:val="none" w:sz="0" w:space="0" w:color="auto"/>
          </w:divBdr>
        </w:div>
        <w:div w:id="674453465">
          <w:marLeft w:val="0"/>
          <w:marRight w:val="0"/>
          <w:marTop w:val="0"/>
          <w:marBottom w:val="0"/>
          <w:divBdr>
            <w:top w:val="none" w:sz="0" w:space="0" w:color="auto"/>
            <w:left w:val="none" w:sz="0" w:space="0" w:color="auto"/>
            <w:bottom w:val="none" w:sz="0" w:space="0" w:color="auto"/>
            <w:right w:val="none" w:sz="0" w:space="0" w:color="auto"/>
          </w:divBdr>
        </w:div>
      </w:divsChild>
    </w:div>
    <w:div w:id="674453449">
      <w:marLeft w:val="0"/>
      <w:marRight w:val="0"/>
      <w:marTop w:val="0"/>
      <w:marBottom w:val="0"/>
      <w:divBdr>
        <w:top w:val="none" w:sz="0" w:space="0" w:color="auto"/>
        <w:left w:val="none" w:sz="0" w:space="0" w:color="auto"/>
        <w:bottom w:val="none" w:sz="0" w:space="0" w:color="auto"/>
        <w:right w:val="none" w:sz="0" w:space="0" w:color="auto"/>
      </w:divBdr>
    </w:div>
    <w:div w:id="674453451">
      <w:marLeft w:val="0"/>
      <w:marRight w:val="0"/>
      <w:marTop w:val="0"/>
      <w:marBottom w:val="0"/>
      <w:divBdr>
        <w:top w:val="none" w:sz="0" w:space="0" w:color="auto"/>
        <w:left w:val="none" w:sz="0" w:space="0" w:color="auto"/>
        <w:bottom w:val="none" w:sz="0" w:space="0" w:color="auto"/>
        <w:right w:val="none" w:sz="0" w:space="0" w:color="auto"/>
      </w:divBdr>
      <w:divsChild>
        <w:div w:id="674453386">
          <w:marLeft w:val="0"/>
          <w:marRight w:val="0"/>
          <w:marTop w:val="0"/>
          <w:marBottom w:val="0"/>
          <w:divBdr>
            <w:top w:val="none" w:sz="0" w:space="0" w:color="auto"/>
            <w:left w:val="none" w:sz="0" w:space="0" w:color="auto"/>
            <w:bottom w:val="none" w:sz="0" w:space="0" w:color="auto"/>
            <w:right w:val="none" w:sz="0" w:space="0" w:color="auto"/>
          </w:divBdr>
        </w:div>
        <w:div w:id="674453394">
          <w:marLeft w:val="0"/>
          <w:marRight w:val="0"/>
          <w:marTop w:val="0"/>
          <w:marBottom w:val="0"/>
          <w:divBdr>
            <w:top w:val="none" w:sz="0" w:space="0" w:color="auto"/>
            <w:left w:val="none" w:sz="0" w:space="0" w:color="auto"/>
            <w:bottom w:val="none" w:sz="0" w:space="0" w:color="auto"/>
            <w:right w:val="none" w:sz="0" w:space="0" w:color="auto"/>
          </w:divBdr>
        </w:div>
        <w:div w:id="674453422">
          <w:marLeft w:val="0"/>
          <w:marRight w:val="0"/>
          <w:marTop w:val="0"/>
          <w:marBottom w:val="0"/>
          <w:divBdr>
            <w:top w:val="none" w:sz="0" w:space="0" w:color="auto"/>
            <w:left w:val="none" w:sz="0" w:space="0" w:color="auto"/>
            <w:bottom w:val="none" w:sz="0" w:space="0" w:color="auto"/>
            <w:right w:val="none" w:sz="0" w:space="0" w:color="auto"/>
          </w:divBdr>
        </w:div>
        <w:div w:id="674453440">
          <w:marLeft w:val="0"/>
          <w:marRight w:val="0"/>
          <w:marTop w:val="0"/>
          <w:marBottom w:val="0"/>
          <w:divBdr>
            <w:top w:val="none" w:sz="0" w:space="0" w:color="auto"/>
            <w:left w:val="none" w:sz="0" w:space="0" w:color="auto"/>
            <w:bottom w:val="none" w:sz="0" w:space="0" w:color="auto"/>
            <w:right w:val="none" w:sz="0" w:space="0" w:color="auto"/>
          </w:divBdr>
        </w:div>
        <w:div w:id="674453442">
          <w:marLeft w:val="0"/>
          <w:marRight w:val="0"/>
          <w:marTop w:val="0"/>
          <w:marBottom w:val="0"/>
          <w:divBdr>
            <w:top w:val="none" w:sz="0" w:space="0" w:color="auto"/>
            <w:left w:val="none" w:sz="0" w:space="0" w:color="auto"/>
            <w:bottom w:val="none" w:sz="0" w:space="0" w:color="auto"/>
            <w:right w:val="none" w:sz="0" w:space="0" w:color="auto"/>
          </w:divBdr>
        </w:div>
      </w:divsChild>
    </w:div>
    <w:div w:id="674453460">
      <w:marLeft w:val="0"/>
      <w:marRight w:val="0"/>
      <w:marTop w:val="0"/>
      <w:marBottom w:val="0"/>
      <w:divBdr>
        <w:top w:val="none" w:sz="0" w:space="0" w:color="auto"/>
        <w:left w:val="none" w:sz="0" w:space="0" w:color="auto"/>
        <w:bottom w:val="none" w:sz="0" w:space="0" w:color="auto"/>
        <w:right w:val="none" w:sz="0" w:space="0" w:color="auto"/>
      </w:divBdr>
      <w:divsChild>
        <w:div w:id="674453369">
          <w:marLeft w:val="0"/>
          <w:marRight w:val="0"/>
          <w:marTop w:val="0"/>
          <w:marBottom w:val="0"/>
          <w:divBdr>
            <w:top w:val="none" w:sz="0" w:space="0" w:color="auto"/>
            <w:left w:val="none" w:sz="0" w:space="0" w:color="auto"/>
            <w:bottom w:val="none" w:sz="0" w:space="0" w:color="auto"/>
            <w:right w:val="none" w:sz="0" w:space="0" w:color="auto"/>
          </w:divBdr>
        </w:div>
        <w:div w:id="674453380">
          <w:marLeft w:val="0"/>
          <w:marRight w:val="0"/>
          <w:marTop w:val="0"/>
          <w:marBottom w:val="0"/>
          <w:divBdr>
            <w:top w:val="none" w:sz="0" w:space="0" w:color="auto"/>
            <w:left w:val="none" w:sz="0" w:space="0" w:color="auto"/>
            <w:bottom w:val="none" w:sz="0" w:space="0" w:color="auto"/>
            <w:right w:val="none" w:sz="0" w:space="0" w:color="auto"/>
          </w:divBdr>
        </w:div>
        <w:div w:id="674453383">
          <w:marLeft w:val="0"/>
          <w:marRight w:val="0"/>
          <w:marTop w:val="0"/>
          <w:marBottom w:val="0"/>
          <w:divBdr>
            <w:top w:val="none" w:sz="0" w:space="0" w:color="auto"/>
            <w:left w:val="none" w:sz="0" w:space="0" w:color="auto"/>
            <w:bottom w:val="none" w:sz="0" w:space="0" w:color="auto"/>
            <w:right w:val="none" w:sz="0" w:space="0" w:color="auto"/>
          </w:divBdr>
        </w:div>
        <w:div w:id="674453398">
          <w:marLeft w:val="0"/>
          <w:marRight w:val="0"/>
          <w:marTop w:val="0"/>
          <w:marBottom w:val="0"/>
          <w:divBdr>
            <w:top w:val="none" w:sz="0" w:space="0" w:color="auto"/>
            <w:left w:val="none" w:sz="0" w:space="0" w:color="auto"/>
            <w:bottom w:val="none" w:sz="0" w:space="0" w:color="auto"/>
            <w:right w:val="none" w:sz="0" w:space="0" w:color="auto"/>
          </w:divBdr>
        </w:div>
        <w:div w:id="674453448">
          <w:marLeft w:val="0"/>
          <w:marRight w:val="0"/>
          <w:marTop w:val="0"/>
          <w:marBottom w:val="0"/>
          <w:divBdr>
            <w:top w:val="none" w:sz="0" w:space="0" w:color="auto"/>
            <w:left w:val="none" w:sz="0" w:space="0" w:color="auto"/>
            <w:bottom w:val="none" w:sz="0" w:space="0" w:color="auto"/>
            <w:right w:val="none" w:sz="0" w:space="0" w:color="auto"/>
          </w:divBdr>
        </w:div>
        <w:div w:id="674453455">
          <w:marLeft w:val="0"/>
          <w:marRight w:val="0"/>
          <w:marTop w:val="0"/>
          <w:marBottom w:val="0"/>
          <w:divBdr>
            <w:top w:val="none" w:sz="0" w:space="0" w:color="auto"/>
            <w:left w:val="none" w:sz="0" w:space="0" w:color="auto"/>
            <w:bottom w:val="none" w:sz="0" w:space="0" w:color="auto"/>
            <w:right w:val="none" w:sz="0" w:space="0" w:color="auto"/>
          </w:divBdr>
        </w:div>
        <w:div w:id="674453473">
          <w:marLeft w:val="0"/>
          <w:marRight w:val="0"/>
          <w:marTop w:val="0"/>
          <w:marBottom w:val="0"/>
          <w:divBdr>
            <w:top w:val="none" w:sz="0" w:space="0" w:color="auto"/>
            <w:left w:val="none" w:sz="0" w:space="0" w:color="auto"/>
            <w:bottom w:val="none" w:sz="0" w:space="0" w:color="auto"/>
            <w:right w:val="none" w:sz="0" w:space="0" w:color="auto"/>
          </w:divBdr>
        </w:div>
      </w:divsChild>
    </w:div>
    <w:div w:id="674453462">
      <w:marLeft w:val="0"/>
      <w:marRight w:val="0"/>
      <w:marTop w:val="0"/>
      <w:marBottom w:val="0"/>
      <w:divBdr>
        <w:top w:val="none" w:sz="0" w:space="0" w:color="auto"/>
        <w:left w:val="none" w:sz="0" w:space="0" w:color="auto"/>
        <w:bottom w:val="none" w:sz="0" w:space="0" w:color="auto"/>
        <w:right w:val="none" w:sz="0" w:space="0" w:color="auto"/>
      </w:divBdr>
      <w:divsChild>
        <w:div w:id="674453382">
          <w:marLeft w:val="0"/>
          <w:marRight w:val="0"/>
          <w:marTop w:val="0"/>
          <w:marBottom w:val="0"/>
          <w:divBdr>
            <w:top w:val="none" w:sz="0" w:space="0" w:color="auto"/>
            <w:left w:val="none" w:sz="0" w:space="0" w:color="auto"/>
            <w:bottom w:val="none" w:sz="0" w:space="0" w:color="auto"/>
            <w:right w:val="none" w:sz="0" w:space="0" w:color="auto"/>
          </w:divBdr>
        </w:div>
        <w:div w:id="674453416">
          <w:marLeft w:val="0"/>
          <w:marRight w:val="0"/>
          <w:marTop w:val="0"/>
          <w:marBottom w:val="0"/>
          <w:divBdr>
            <w:top w:val="none" w:sz="0" w:space="0" w:color="auto"/>
            <w:left w:val="none" w:sz="0" w:space="0" w:color="auto"/>
            <w:bottom w:val="none" w:sz="0" w:space="0" w:color="auto"/>
            <w:right w:val="none" w:sz="0" w:space="0" w:color="auto"/>
          </w:divBdr>
        </w:div>
        <w:div w:id="674453426">
          <w:marLeft w:val="0"/>
          <w:marRight w:val="0"/>
          <w:marTop w:val="0"/>
          <w:marBottom w:val="0"/>
          <w:divBdr>
            <w:top w:val="none" w:sz="0" w:space="0" w:color="auto"/>
            <w:left w:val="none" w:sz="0" w:space="0" w:color="auto"/>
            <w:bottom w:val="none" w:sz="0" w:space="0" w:color="auto"/>
            <w:right w:val="none" w:sz="0" w:space="0" w:color="auto"/>
          </w:divBdr>
        </w:div>
        <w:div w:id="674453427">
          <w:marLeft w:val="0"/>
          <w:marRight w:val="0"/>
          <w:marTop w:val="0"/>
          <w:marBottom w:val="0"/>
          <w:divBdr>
            <w:top w:val="none" w:sz="0" w:space="0" w:color="auto"/>
            <w:left w:val="none" w:sz="0" w:space="0" w:color="auto"/>
            <w:bottom w:val="none" w:sz="0" w:space="0" w:color="auto"/>
            <w:right w:val="none" w:sz="0" w:space="0" w:color="auto"/>
          </w:divBdr>
        </w:div>
        <w:div w:id="674453439">
          <w:marLeft w:val="0"/>
          <w:marRight w:val="0"/>
          <w:marTop w:val="0"/>
          <w:marBottom w:val="0"/>
          <w:divBdr>
            <w:top w:val="none" w:sz="0" w:space="0" w:color="auto"/>
            <w:left w:val="none" w:sz="0" w:space="0" w:color="auto"/>
            <w:bottom w:val="none" w:sz="0" w:space="0" w:color="auto"/>
            <w:right w:val="none" w:sz="0" w:space="0" w:color="auto"/>
          </w:divBdr>
        </w:div>
        <w:div w:id="674453467">
          <w:marLeft w:val="0"/>
          <w:marRight w:val="0"/>
          <w:marTop w:val="0"/>
          <w:marBottom w:val="0"/>
          <w:divBdr>
            <w:top w:val="none" w:sz="0" w:space="0" w:color="auto"/>
            <w:left w:val="none" w:sz="0" w:space="0" w:color="auto"/>
            <w:bottom w:val="none" w:sz="0" w:space="0" w:color="auto"/>
            <w:right w:val="none" w:sz="0" w:space="0" w:color="auto"/>
          </w:divBdr>
        </w:div>
        <w:div w:id="674453481">
          <w:marLeft w:val="0"/>
          <w:marRight w:val="0"/>
          <w:marTop w:val="0"/>
          <w:marBottom w:val="0"/>
          <w:divBdr>
            <w:top w:val="none" w:sz="0" w:space="0" w:color="auto"/>
            <w:left w:val="none" w:sz="0" w:space="0" w:color="auto"/>
            <w:bottom w:val="none" w:sz="0" w:space="0" w:color="auto"/>
            <w:right w:val="none" w:sz="0" w:space="0" w:color="auto"/>
          </w:divBdr>
        </w:div>
      </w:divsChild>
    </w:div>
    <w:div w:id="674453466">
      <w:marLeft w:val="0"/>
      <w:marRight w:val="0"/>
      <w:marTop w:val="0"/>
      <w:marBottom w:val="0"/>
      <w:divBdr>
        <w:top w:val="none" w:sz="0" w:space="0" w:color="auto"/>
        <w:left w:val="none" w:sz="0" w:space="0" w:color="auto"/>
        <w:bottom w:val="none" w:sz="0" w:space="0" w:color="auto"/>
        <w:right w:val="none" w:sz="0" w:space="0" w:color="auto"/>
      </w:divBdr>
      <w:divsChild>
        <w:div w:id="674453388">
          <w:marLeft w:val="0"/>
          <w:marRight w:val="0"/>
          <w:marTop w:val="0"/>
          <w:marBottom w:val="0"/>
          <w:divBdr>
            <w:top w:val="none" w:sz="0" w:space="0" w:color="auto"/>
            <w:left w:val="none" w:sz="0" w:space="0" w:color="auto"/>
            <w:bottom w:val="none" w:sz="0" w:space="0" w:color="auto"/>
            <w:right w:val="none" w:sz="0" w:space="0" w:color="auto"/>
          </w:divBdr>
        </w:div>
        <w:div w:id="674453409">
          <w:marLeft w:val="0"/>
          <w:marRight w:val="0"/>
          <w:marTop w:val="0"/>
          <w:marBottom w:val="0"/>
          <w:divBdr>
            <w:top w:val="none" w:sz="0" w:space="0" w:color="auto"/>
            <w:left w:val="none" w:sz="0" w:space="0" w:color="auto"/>
            <w:bottom w:val="none" w:sz="0" w:space="0" w:color="auto"/>
            <w:right w:val="none" w:sz="0" w:space="0" w:color="auto"/>
          </w:divBdr>
        </w:div>
        <w:div w:id="674453412">
          <w:marLeft w:val="0"/>
          <w:marRight w:val="0"/>
          <w:marTop w:val="0"/>
          <w:marBottom w:val="0"/>
          <w:divBdr>
            <w:top w:val="none" w:sz="0" w:space="0" w:color="auto"/>
            <w:left w:val="none" w:sz="0" w:space="0" w:color="auto"/>
            <w:bottom w:val="none" w:sz="0" w:space="0" w:color="auto"/>
            <w:right w:val="none" w:sz="0" w:space="0" w:color="auto"/>
          </w:divBdr>
        </w:div>
        <w:div w:id="674453419">
          <w:marLeft w:val="0"/>
          <w:marRight w:val="0"/>
          <w:marTop w:val="0"/>
          <w:marBottom w:val="0"/>
          <w:divBdr>
            <w:top w:val="none" w:sz="0" w:space="0" w:color="auto"/>
            <w:left w:val="none" w:sz="0" w:space="0" w:color="auto"/>
            <w:bottom w:val="none" w:sz="0" w:space="0" w:color="auto"/>
            <w:right w:val="none" w:sz="0" w:space="0" w:color="auto"/>
          </w:divBdr>
        </w:div>
        <w:div w:id="674453433">
          <w:marLeft w:val="0"/>
          <w:marRight w:val="0"/>
          <w:marTop w:val="0"/>
          <w:marBottom w:val="0"/>
          <w:divBdr>
            <w:top w:val="none" w:sz="0" w:space="0" w:color="auto"/>
            <w:left w:val="none" w:sz="0" w:space="0" w:color="auto"/>
            <w:bottom w:val="none" w:sz="0" w:space="0" w:color="auto"/>
            <w:right w:val="none" w:sz="0" w:space="0" w:color="auto"/>
          </w:divBdr>
        </w:div>
        <w:div w:id="674453437">
          <w:marLeft w:val="0"/>
          <w:marRight w:val="0"/>
          <w:marTop w:val="0"/>
          <w:marBottom w:val="0"/>
          <w:divBdr>
            <w:top w:val="none" w:sz="0" w:space="0" w:color="auto"/>
            <w:left w:val="none" w:sz="0" w:space="0" w:color="auto"/>
            <w:bottom w:val="none" w:sz="0" w:space="0" w:color="auto"/>
            <w:right w:val="none" w:sz="0" w:space="0" w:color="auto"/>
          </w:divBdr>
        </w:div>
        <w:div w:id="674453495">
          <w:marLeft w:val="0"/>
          <w:marRight w:val="0"/>
          <w:marTop w:val="0"/>
          <w:marBottom w:val="0"/>
          <w:divBdr>
            <w:top w:val="none" w:sz="0" w:space="0" w:color="auto"/>
            <w:left w:val="none" w:sz="0" w:space="0" w:color="auto"/>
            <w:bottom w:val="none" w:sz="0" w:space="0" w:color="auto"/>
            <w:right w:val="none" w:sz="0" w:space="0" w:color="auto"/>
          </w:divBdr>
        </w:div>
      </w:divsChild>
    </w:div>
    <w:div w:id="674453469">
      <w:marLeft w:val="0"/>
      <w:marRight w:val="0"/>
      <w:marTop w:val="0"/>
      <w:marBottom w:val="0"/>
      <w:divBdr>
        <w:top w:val="none" w:sz="0" w:space="0" w:color="auto"/>
        <w:left w:val="none" w:sz="0" w:space="0" w:color="auto"/>
        <w:bottom w:val="none" w:sz="0" w:space="0" w:color="auto"/>
        <w:right w:val="none" w:sz="0" w:space="0" w:color="auto"/>
      </w:divBdr>
    </w:div>
    <w:div w:id="674453472">
      <w:marLeft w:val="0"/>
      <w:marRight w:val="0"/>
      <w:marTop w:val="0"/>
      <w:marBottom w:val="0"/>
      <w:divBdr>
        <w:top w:val="none" w:sz="0" w:space="0" w:color="auto"/>
        <w:left w:val="none" w:sz="0" w:space="0" w:color="auto"/>
        <w:bottom w:val="none" w:sz="0" w:space="0" w:color="auto"/>
        <w:right w:val="none" w:sz="0" w:space="0" w:color="auto"/>
      </w:divBdr>
      <w:divsChild>
        <w:div w:id="674453391">
          <w:marLeft w:val="0"/>
          <w:marRight w:val="0"/>
          <w:marTop w:val="0"/>
          <w:marBottom w:val="0"/>
          <w:divBdr>
            <w:top w:val="none" w:sz="0" w:space="0" w:color="auto"/>
            <w:left w:val="none" w:sz="0" w:space="0" w:color="auto"/>
            <w:bottom w:val="none" w:sz="0" w:space="0" w:color="auto"/>
            <w:right w:val="none" w:sz="0" w:space="0" w:color="auto"/>
          </w:divBdr>
          <w:divsChild>
            <w:div w:id="674453373">
              <w:marLeft w:val="0"/>
              <w:marRight w:val="0"/>
              <w:marTop w:val="0"/>
              <w:marBottom w:val="0"/>
              <w:divBdr>
                <w:top w:val="none" w:sz="0" w:space="0" w:color="auto"/>
                <w:left w:val="none" w:sz="0" w:space="0" w:color="auto"/>
                <w:bottom w:val="none" w:sz="0" w:space="0" w:color="auto"/>
                <w:right w:val="none" w:sz="0" w:space="0" w:color="auto"/>
              </w:divBdr>
            </w:div>
            <w:div w:id="674453384">
              <w:marLeft w:val="0"/>
              <w:marRight w:val="0"/>
              <w:marTop w:val="0"/>
              <w:marBottom w:val="0"/>
              <w:divBdr>
                <w:top w:val="none" w:sz="0" w:space="0" w:color="auto"/>
                <w:left w:val="none" w:sz="0" w:space="0" w:color="auto"/>
                <w:bottom w:val="none" w:sz="0" w:space="0" w:color="auto"/>
                <w:right w:val="none" w:sz="0" w:space="0" w:color="auto"/>
              </w:divBdr>
            </w:div>
            <w:div w:id="674453414">
              <w:marLeft w:val="0"/>
              <w:marRight w:val="0"/>
              <w:marTop w:val="0"/>
              <w:marBottom w:val="0"/>
              <w:divBdr>
                <w:top w:val="none" w:sz="0" w:space="0" w:color="auto"/>
                <w:left w:val="none" w:sz="0" w:space="0" w:color="auto"/>
                <w:bottom w:val="none" w:sz="0" w:space="0" w:color="auto"/>
                <w:right w:val="none" w:sz="0" w:space="0" w:color="auto"/>
              </w:divBdr>
            </w:div>
            <w:div w:id="674453424">
              <w:marLeft w:val="0"/>
              <w:marRight w:val="0"/>
              <w:marTop w:val="0"/>
              <w:marBottom w:val="0"/>
              <w:divBdr>
                <w:top w:val="none" w:sz="0" w:space="0" w:color="auto"/>
                <w:left w:val="none" w:sz="0" w:space="0" w:color="auto"/>
                <w:bottom w:val="none" w:sz="0" w:space="0" w:color="auto"/>
                <w:right w:val="none" w:sz="0" w:space="0" w:color="auto"/>
              </w:divBdr>
            </w:div>
            <w:div w:id="674453425">
              <w:marLeft w:val="0"/>
              <w:marRight w:val="0"/>
              <w:marTop w:val="0"/>
              <w:marBottom w:val="0"/>
              <w:divBdr>
                <w:top w:val="none" w:sz="0" w:space="0" w:color="auto"/>
                <w:left w:val="none" w:sz="0" w:space="0" w:color="auto"/>
                <w:bottom w:val="none" w:sz="0" w:space="0" w:color="auto"/>
                <w:right w:val="none" w:sz="0" w:space="0" w:color="auto"/>
              </w:divBdr>
            </w:div>
            <w:div w:id="674453441">
              <w:marLeft w:val="0"/>
              <w:marRight w:val="0"/>
              <w:marTop w:val="0"/>
              <w:marBottom w:val="0"/>
              <w:divBdr>
                <w:top w:val="none" w:sz="0" w:space="0" w:color="auto"/>
                <w:left w:val="none" w:sz="0" w:space="0" w:color="auto"/>
                <w:bottom w:val="none" w:sz="0" w:space="0" w:color="auto"/>
                <w:right w:val="none" w:sz="0" w:space="0" w:color="auto"/>
              </w:divBdr>
            </w:div>
            <w:div w:id="674453450">
              <w:marLeft w:val="0"/>
              <w:marRight w:val="0"/>
              <w:marTop w:val="0"/>
              <w:marBottom w:val="0"/>
              <w:divBdr>
                <w:top w:val="none" w:sz="0" w:space="0" w:color="auto"/>
                <w:left w:val="none" w:sz="0" w:space="0" w:color="auto"/>
                <w:bottom w:val="none" w:sz="0" w:space="0" w:color="auto"/>
                <w:right w:val="none" w:sz="0" w:space="0" w:color="auto"/>
              </w:divBdr>
            </w:div>
            <w:div w:id="674453468">
              <w:marLeft w:val="0"/>
              <w:marRight w:val="0"/>
              <w:marTop w:val="0"/>
              <w:marBottom w:val="0"/>
              <w:divBdr>
                <w:top w:val="none" w:sz="0" w:space="0" w:color="auto"/>
                <w:left w:val="none" w:sz="0" w:space="0" w:color="auto"/>
                <w:bottom w:val="none" w:sz="0" w:space="0" w:color="auto"/>
                <w:right w:val="none" w:sz="0" w:space="0" w:color="auto"/>
              </w:divBdr>
            </w:div>
            <w:div w:id="674453471">
              <w:marLeft w:val="0"/>
              <w:marRight w:val="0"/>
              <w:marTop w:val="0"/>
              <w:marBottom w:val="0"/>
              <w:divBdr>
                <w:top w:val="none" w:sz="0" w:space="0" w:color="auto"/>
                <w:left w:val="none" w:sz="0" w:space="0" w:color="auto"/>
                <w:bottom w:val="none" w:sz="0" w:space="0" w:color="auto"/>
                <w:right w:val="none" w:sz="0" w:space="0" w:color="auto"/>
              </w:divBdr>
            </w:div>
            <w:div w:id="674453477">
              <w:marLeft w:val="0"/>
              <w:marRight w:val="0"/>
              <w:marTop w:val="0"/>
              <w:marBottom w:val="0"/>
              <w:divBdr>
                <w:top w:val="none" w:sz="0" w:space="0" w:color="auto"/>
                <w:left w:val="none" w:sz="0" w:space="0" w:color="auto"/>
                <w:bottom w:val="none" w:sz="0" w:space="0" w:color="auto"/>
                <w:right w:val="none" w:sz="0" w:space="0" w:color="auto"/>
              </w:divBdr>
            </w:div>
            <w:div w:id="6744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3474">
      <w:marLeft w:val="0"/>
      <w:marRight w:val="0"/>
      <w:marTop w:val="0"/>
      <w:marBottom w:val="0"/>
      <w:divBdr>
        <w:top w:val="none" w:sz="0" w:space="0" w:color="auto"/>
        <w:left w:val="none" w:sz="0" w:space="0" w:color="auto"/>
        <w:bottom w:val="none" w:sz="0" w:space="0" w:color="auto"/>
        <w:right w:val="none" w:sz="0" w:space="0" w:color="auto"/>
      </w:divBdr>
      <w:divsChild>
        <w:div w:id="674453378">
          <w:marLeft w:val="0"/>
          <w:marRight w:val="0"/>
          <w:marTop w:val="0"/>
          <w:marBottom w:val="0"/>
          <w:divBdr>
            <w:top w:val="none" w:sz="0" w:space="0" w:color="auto"/>
            <w:left w:val="none" w:sz="0" w:space="0" w:color="auto"/>
            <w:bottom w:val="none" w:sz="0" w:space="0" w:color="auto"/>
            <w:right w:val="none" w:sz="0" w:space="0" w:color="auto"/>
          </w:divBdr>
        </w:div>
        <w:div w:id="674453393">
          <w:marLeft w:val="0"/>
          <w:marRight w:val="0"/>
          <w:marTop w:val="0"/>
          <w:marBottom w:val="0"/>
          <w:divBdr>
            <w:top w:val="none" w:sz="0" w:space="0" w:color="auto"/>
            <w:left w:val="none" w:sz="0" w:space="0" w:color="auto"/>
            <w:bottom w:val="none" w:sz="0" w:space="0" w:color="auto"/>
            <w:right w:val="none" w:sz="0" w:space="0" w:color="auto"/>
          </w:divBdr>
        </w:div>
        <w:div w:id="674453396">
          <w:marLeft w:val="0"/>
          <w:marRight w:val="0"/>
          <w:marTop w:val="0"/>
          <w:marBottom w:val="0"/>
          <w:divBdr>
            <w:top w:val="none" w:sz="0" w:space="0" w:color="auto"/>
            <w:left w:val="none" w:sz="0" w:space="0" w:color="auto"/>
            <w:bottom w:val="none" w:sz="0" w:space="0" w:color="auto"/>
            <w:right w:val="none" w:sz="0" w:space="0" w:color="auto"/>
          </w:divBdr>
        </w:div>
        <w:div w:id="674453399">
          <w:marLeft w:val="0"/>
          <w:marRight w:val="0"/>
          <w:marTop w:val="0"/>
          <w:marBottom w:val="0"/>
          <w:divBdr>
            <w:top w:val="none" w:sz="0" w:space="0" w:color="auto"/>
            <w:left w:val="none" w:sz="0" w:space="0" w:color="auto"/>
            <w:bottom w:val="none" w:sz="0" w:space="0" w:color="auto"/>
            <w:right w:val="none" w:sz="0" w:space="0" w:color="auto"/>
          </w:divBdr>
        </w:div>
        <w:div w:id="674453406">
          <w:marLeft w:val="0"/>
          <w:marRight w:val="0"/>
          <w:marTop w:val="0"/>
          <w:marBottom w:val="0"/>
          <w:divBdr>
            <w:top w:val="none" w:sz="0" w:space="0" w:color="auto"/>
            <w:left w:val="none" w:sz="0" w:space="0" w:color="auto"/>
            <w:bottom w:val="none" w:sz="0" w:space="0" w:color="auto"/>
            <w:right w:val="none" w:sz="0" w:space="0" w:color="auto"/>
          </w:divBdr>
        </w:div>
        <w:div w:id="674453413">
          <w:marLeft w:val="0"/>
          <w:marRight w:val="0"/>
          <w:marTop w:val="0"/>
          <w:marBottom w:val="0"/>
          <w:divBdr>
            <w:top w:val="none" w:sz="0" w:space="0" w:color="auto"/>
            <w:left w:val="none" w:sz="0" w:space="0" w:color="auto"/>
            <w:bottom w:val="none" w:sz="0" w:space="0" w:color="auto"/>
            <w:right w:val="none" w:sz="0" w:space="0" w:color="auto"/>
          </w:divBdr>
        </w:div>
        <w:div w:id="674453418">
          <w:marLeft w:val="0"/>
          <w:marRight w:val="0"/>
          <w:marTop w:val="0"/>
          <w:marBottom w:val="0"/>
          <w:divBdr>
            <w:top w:val="none" w:sz="0" w:space="0" w:color="auto"/>
            <w:left w:val="none" w:sz="0" w:space="0" w:color="auto"/>
            <w:bottom w:val="none" w:sz="0" w:space="0" w:color="auto"/>
            <w:right w:val="none" w:sz="0" w:space="0" w:color="auto"/>
          </w:divBdr>
        </w:div>
        <w:div w:id="674453435">
          <w:marLeft w:val="0"/>
          <w:marRight w:val="0"/>
          <w:marTop w:val="0"/>
          <w:marBottom w:val="0"/>
          <w:divBdr>
            <w:top w:val="none" w:sz="0" w:space="0" w:color="auto"/>
            <w:left w:val="none" w:sz="0" w:space="0" w:color="auto"/>
            <w:bottom w:val="none" w:sz="0" w:space="0" w:color="auto"/>
            <w:right w:val="none" w:sz="0" w:space="0" w:color="auto"/>
          </w:divBdr>
        </w:div>
        <w:div w:id="674453446">
          <w:marLeft w:val="0"/>
          <w:marRight w:val="0"/>
          <w:marTop w:val="0"/>
          <w:marBottom w:val="0"/>
          <w:divBdr>
            <w:top w:val="none" w:sz="0" w:space="0" w:color="auto"/>
            <w:left w:val="none" w:sz="0" w:space="0" w:color="auto"/>
            <w:bottom w:val="none" w:sz="0" w:space="0" w:color="auto"/>
            <w:right w:val="none" w:sz="0" w:space="0" w:color="auto"/>
          </w:divBdr>
        </w:div>
        <w:div w:id="674453456">
          <w:marLeft w:val="0"/>
          <w:marRight w:val="0"/>
          <w:marTop w:val="0"/>
          <w:marBottom w:val="0"/>
          <w:divBdr>
            <w:top w:val="none" w:sz="0" w:space="0" w:color="auto"/>
            <w:left w:val="none" w:sz="0" w:space="0" w:color="auto"/>
            <w:bottom w:val="none" w:sz="0" w:space="0" w:color="auto"/>
            <w:right w:val="none" w:sz="0" w:space="0" w:color="auto"/>
          </w:divBdr>
        </w:div>
        <w:div w:id="674453458">
          <w:marLeft w:val="0"/>
          <w:marRight w:val="0"/>
          <w:marTop w:val="0"/>
          <w:marBottom w:val="0"/>
          <w:divBdr>
            <w:top w:val="none" w:sz="0" w:space="0" w:color="auto"/>
            <w:left w:val="none" w:sz="0" w:space="0" w:color="auto"/>
            <w:bottom w:val="none" w:sz="0" w:space="0" w:color="auto"/>
            <w:right w:val="none" w:sz="0" w:space="0" w:color="auto"/>
          </w:divBdr>
        </w:div>
        <w:div w:id="674453463">
          <w:marLeft w:val="0"/>
          <w:marRight w:val="0"/>
          <w:marTop w:val="0"/>
          <w:marBottom w:val="0"/>
          <w:divBdr>
            <w:top w:val="none" w:sz="0" w:space="0" w:color="auto"/>
            <w:left w:val="none" w:sz="0" w:space="0" w:color="auto"/>
            <w:bottom w:val="none" w:sz="0" w:space="0" w:color="auto"/>
            <w:right w:val="none" w:sz="0" w:space="0" w:color="auto"/>
          </w:divBdr>
        </w:div>
        <w:div w:id="674453476">
          <w:marLeft w:val="0"/>
          <w:marRight w:val="0"/>
          <w:marTop w:val="0"/>
          <w:marBottom w:val="0"/>
          <w:divBdr>
            <w:top w:val="none" w:sz="0" w:space="0" w:color="auto"/>
            <w:left w:val="none" w:sz="0" w:space="0" w:color="auto"/>
            <w:bottom w:val="none" w:sz="0" w:space="0" w:color="auto"/>
            <w:right w:val="none" w:sz="0" w:space="0" w:color="auto"/>
          </w:divBdr>
        </w:div>
        <w:div w:id="674453480">
          <w:marLeft w:val="0"/>
          <w:marRight w:val="0"/>
          <w:marTop w:val="0"/>
          <w:marBottom w:val="0"/>
          <w:divBdr>
            <w:top w:val="none" w:sz="0" w:space="0" w:color="auto"/>
            <w:left w:val="none" w:sz="0" w:space="0" w:color="auto"/>
            <w:bottom w:val="none" w:sz="0" w:space="0" w:color="auto"/>
            <w:right w:val="none" w:sz="0" w:space="0" w:color="auto"/>
          </w:divBdr>
        </w:div>
        <w:div w:id="674453489">
          <w:marLeft w:val="0"/>
          <w:marRight w:val="0"/>
          <w:marTop w:val="0"/>
          <w:marBottom w:val="0"/>
          <w:divBdr>
            <w:top w:val="none" w:sz="0" w:space="0" w:color="auto"/>
            <w:left w:val="none" w:sz="0" w:space="0" w:color="auto"/>
            <w:bottom w:val="none" w:sz="0" w:space="0" w:color="auto"/>
            <w:right w:val="none" w:sz="0" w:space="0" w:color="auto"/>
          </w:divBdr>
        </w:div>
      </w:divsChild>
    </w:div>
    <w:div w:id="674453485">
      <w:marLeft w:val="0"/>
      <w:marRight w:val="0"/>
      <w:marTop w:val="0"/>
      <w:marBottom w:val="0"/>
      <w:divBdr>
        <w:top w:val="none" w:sz="0" w:space="0" w:color="auto"/>
        <w:left w:val="none" w:sz="0" w:space="0" w:color="auto"/>
        <w:bottom w:val="none" w:sz="0" w:space="0" w:color="auto"/>
        <w:right w:val="none" w:sz="0" w:space="0" w:color="auto"/>
      </w:divBdr>
      <w:divsChild>
        <w:div w:id="674453376">
          <w:marLeft w:val="0"/>
          <w:marRight w:val="0"/>
          <w:marTop w:val="0"/>
          <w:marBottom w:val="0"/>
          <w:divBdr>
            <w:top w:val="none" w:sz="0" w:space="0" w:color="auto"/>
            <w:left w:val="none" w:sz="0" w:space="0" w:color="auto"/>
            <w:bottom w:val="none" w:sz="0" w:space="0" w:color="auto"/>
            <w:right w:val="none" w:sz="0" w:space="0" w:color="auto"/>
          </w:divBdr>
        </w:div>
        <w:div w:id="674453438">
          <w:marLeft w:val="0"/>
          <w:marRight w:val="0"/>
          <w:marTop w:val="0"/>
          <w:marBottom w:val="0"/>
          <w:divBdr>
            <w:top w:val="none" w:sz="0" w:space="0" w:color="auto"/>
            <w:left w:val="none" w:sz="0" w:space="0" w:color="auto"/>
            <w:bottom w:val="none" w:sz="0" w:space="0" w:color="auto"/>
            <w:right w:val="none" w:sz="0" w:space="0" w:color="auto"/>
          </w:divBdr>
        </w:div>
      </w:divsChild>
    </w:div>
    <w:div w:id="674453488">
      <w:marLeft w:val="0"/>
      <w:marRight w:val="0"/>
      <w:marTop w:val="0"/>
      <w:marBottom w:val="0"/>
      <w:divBdr>
        <w:top w:val="none" w:sz="0" w:space="0" w:color="auto"/>
        <w:left w:val="none" w:sz="0" w:space="0" w:color="auto"/>
        <w:bottom w:val="none" w:sz="0" w:space="0" w:color="auto"/>
        <w:right w:val="none" w:sz="0" w:space="0" w:color="auto"/>
      </w:divBdr>
      <w:divsChild>
        <w:div w:id="674453402">
          <w:marLeft w:val="0"/>
          <w:marRight w:val="0"/>
          <w:marTop w:val="0"/>
          <w:marBottom w:val="0"/>
          <w:divBdr>
            <w:top w:val="none" w:sz="0" w:space="0" w:color="auto"/>
            <w:left w:val="none" w:sz="0" w:space="0" w:color="auto"/>
            <w:bottom w:val="none" w:sz="0" w:space="0" w:color="auto"/>
            <w:right w:val="none" w:sz="0" w:space="0" w:color="auto"/>
          </w:divBdr>
        </w:div>
        <w:div w:id="674453428">
          <w:marLeft w:val="0"/>
          <w:marRight w:val="0"/>
          <w:marTop w:val="0"/>
          <w:marBottom w:val="0"/>
          <w:divBdr>
            <w:top w:val="none" w:sz="0" w:space="0" w:color="auto"/>
            <w:left w:val="none" w:sz="0" w:space="0" w:color="auto"/>
            <w:bottom w:val="none" w:sz="0" w:space="0" w:color="auto"/>
            <w:right w:val="none" w:sz="0" w:space="0" w:color="auto"/>
          </w:divBdr>
        </w:div>
        <w:div w:id="674453429">
          <w:marLeft w:val="0"/>
          <w:marRight w:val="0"/>
          <w:marTop w:val="0"/>
          <w:marBottom w:val="0"/>
          <w:divBdr>
            <w:top w:val="none" w:sz="0" w:space="0" w:color="auto"/>
            <w:left w:val="none" w:sz="0" w:space="0" w:color="auto"/>
            <w:bottom w:val="none" w:sz="0" w:space="0" w:color="auto"/>
            <w:right w:val="none" w:sz="0" w:space="0" w:color="auto"/>
          </w:divBdr>
        </w:div>
      </w:divsChild>
    </w:div>
    <w:div w:id="674453493">
      <w:marLeft w:val="0"/>
      <w:marRight w:val="0"/>
      <w:marTop w:val="0"/>
      <w:marBottom w:val="0"/>
      <w:divBdr>
        <w:top w:val="none" w:sz="0" w:space="0" w:color="auto"/>
        <w:left w:val="none" w:sz="0" w:space="0" w:color="auto"/>
        <w:bottom w:val="none" w:sz="0" w:space="0" w:color="auto"/>
        <w:right w:val="none" w:sz="0" w:space="0" w:color="auto"/>
      </w:divBdr>
      <w:divsChild>
        <w:div w:id="674453390">
          <w:marLeft w:val="0"/>
          <w:marRight w:val="0"/>
          <w:marTop w:val="0"/>
          <w:marBottom w:val="0"/>
          <w:divBdr>
            <w:top w:val="none" w:sz="0" w:space="0" w:color="auto"/>
            <w:left w:val="none" w:sz="0" w:space="0" w:color="auto"/>
            <w:bottom w:val="none" w:sz="0" w:space="0" w:color="auto"/>
            <w:right w:val="none" w:sz="0" w:space="0" w:color="auto"/>
          </w:divBdr>
        </w:div>
        <w:div w:id="674453415">
          <w:marLeft w:val="0"/>
          <w:marRight w:val="0"/>
          <w:marTop w:val="0"/>
          <w:marBottom w:val="0"/>
          <w:divBdr>
            <w:top w:val="none" w:sz="0" w:space="0" w:color="auto"/>
            <w:left w:val="none" w:sz="0" w:space="0" w:color="auto"/>
            <w:bottom w:val="none" w:sz="0" w:space="0" w:color="auto"/>
            <w:right w:val="none" w:sz="0" w:space="0" w:color="auto"/>
          </w:divBdr>
        </w:div>
        <w:div w:id="674453479">
          <w:marLeft w:val="0"/>
          <w:marRight w:val="0"/>
          <w:marTop w:val="0"/>
          <w:marBottom w:val="0"/>
          <w:divBdr>
            <w:top w:val="none" w:sz="0" w:space="0" w:color="auto"/>
            <w:left w:val="none" w:sz="0" w:space="0" w:color="auto"/>
            <w:bottom w:val="none" w:sz="0" w:space="0" w:color="auto"/>
            <w:right w:val="none" w:sz="0" w:space="0" w:color="auto"/>
          </w:divBdr>
        </w:div>
        <w:div w:id="674453483">
          <w:marLeft w:val="0"/>
          <w:marRight w:val="0"/>
          <w:marTop w:val="0"/>
          <w:marBottom w:val="0"/>
          <w:divBdr>
            <w:top w:val="none" w:sz="0" w:space="0" w:color="auto"/>
            <w:left w:val="none" w:sz="0" w:space="0" w:color="auto"/>
            <w:bottom w:val="none" w:sz="0" w:space="0" w:color="auto"/>
            <w:right w:val="none" w:sz="0" w:space="0" w:color="auto"/>
          </w:divBdr>
        </w:div>
        <w:div w:id="674453492">
          <w:marLeft w:val="0"/>
          <w:marRight w:val="0"/>
          <w:marTop w:val="0"/>
          <w:marBottom w:val="0"/>
          <w:divBdr>
            <w:top w:val="none" w:sz="0" w:space="0" w:color="auto"/>
            <w:left w:val="none" w:sz="0" w:space="0" w:color="auto"/>
            <w:bottom w:val="none" w:sz="0" w:space="0" w:color="auto"/>
            <w:right w:val="none" w:sz="0" w:space="0" w:color="auto"/>
          </w:divBdr>
        </w:div>
      </w:divsChild>
    </w:div>
    <w:div w:id="74403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isc.eu/web/sector%20document%20for%20the%20vegetable%20oil%20and%20protein%20meal%20industry/1011306087/list1187970088/f1.html" TargetMode="External"/><Relationship Id="rId18" Type="http://schemas.openxmlformats.org/officeDocument/2006/relationships/hyperlink" Target="http://ec.europa.eu/food/fs/sc/scv/out66_en.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da.gov/downloads/ICECI/ComplianceManuals/CompliancePolicyGuidanceManual/UCM361105.pdf" TargetMode="External"/><Relationship Id="rId7" Type="http://schemas.openxmlformats.org/officeDocument/2006/relationships/footnotes" Target="footnotes.xml"/><Relationship Id="rId12" Type="http://schemas.openxmlformats.org/officeDocument/2006/relationships/hyperlink" Target="http://www.efisc.eu/web/efisc%20documents/1011306087/list1187970068/f1.html" TargetMode="External"/><Relationship Id="rId17" Type="http://schemas.openxmlformats.org/officeDocument/2006/relationships/hyperlink" Target="http://www.efsa.europa.eu/en/efsajournal/doc/720.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da.gov/downloads/Food/FoodborneIllnessContaminants/UCM297627.pdf" TargetMode="External"/><Relationship Id="rId20" Type="http://schemas.openxmlformats.org/officeDocument/2006/relationships/hyperlink" Target="http://www.gmaonline.org/downloads/technical-guidance-and-tools/SalmonellaControlGuidanc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en.wikipedia.org/wiki/Salmonella" TargetMode="External"/><Relationship Id="rId23" Type="http://schemas.openxmlformats.org/officeDocument/2006/relationships/hyperlink" Target="http://www.ngfa.org/wp-content/uploads/NGFAIndustryGuidanceonTestingAnimalFeedsforSalmonella-Feb2013.pdf" TargetMode="External"/><Relationship Id="rId10" Type="http://schemas.openxmlformats.org/officeDocument/2006/relationships/image" Target="media/image3.emf"/><Relationship Id="rId19" Type="http://schemas.openxmlformats.org/officeDocument/2006/relationships/hyperlink" Target="http://ucfoodsafety.ucdavis.edu/files/172958.pdf"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www.hs-owl.de/fb4/ldzbase/index.pl" TargetMode="External"/><Relationship Id="rId22" Type="http://schemas.openxmlformats.org/officeDocument/2006/relationships/hyperlink" Target="http://www.dtu.dk/~/media/Institutter/Foedevareinstituttet/Publikationer/Pub-2013/Report-Assessment-of-the-human-health-impact-of-Salmonella-in-animal-feed.ash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bfr.bund.de/cm/343/4_sitzung_der_bfr_kommission_fuer_zusatzstoffe_erzeugnisse_und_stoffe_in_der_tierernaehrung.pdf" TargetMode="External"/><Relationship Id="rId7" Type="http://schemas.openxmlformats.org/officeDocument/2006/relationships/hyperlink" Target="http://www.fao.org/docrep/005/y1579e/y1579e04.htm" TargetMode="External"/><Relationship Id="rId2" Type="http://schemas.openxmlformats.org/officeDocument/2006/relationships/hyperlink" Target="http://www.dtu.dk/english/~/media/Institutter/Foedevareinstituttet/Publikationer/Pub-2013/Report-Assessment-of-the-human-health-impact-of-Salmonella-in-animal-feed.ashx,%20p%C3%A1ginas%2022,37" TargetMode="External"/><Relationship Id="rId1" Type="http://schemas.openxmlformats.org/officeDocument/2006/relationships/hyperlink" Target="http://eur-lex.europa.eu/LexUriServ/LexUriServ.do?uri=OJ:L:2003:325:0001:0015:PT:PDF" TargetMode="External"/><Relationship Id="rId6" Type="http://schemas.openxmlformats.org/officeDocument/2006/relationships/hyperlink" Target="http://www.efsa.europa.eu/en/efsajournal/doc/720.pdf-%20Cap&#237;tulo%208.%20Estrat&#233;gias%20para%20o%20controlo%20de%20salmonelas%20na%20cadeia%20de%20alimentos%20para%20animais" TargetMode="External"/><Relationship Id="rId5" Type="http://schemas.openxmlformats.org/officeDocument/2006/relationships/hyperlink" Target="http://www.fao.org/docrep/005/y1579e/y1579e04.htm" TargetMode="External"/><Relationship Id="rId4" Type="http://schemas.openxmlformats.org/officeDocument/2006/relationships/hyperlink" Target="http://online.liebertpub.com/doi/pdfplus/10.1089/fpd.2004.1.20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24A67-3BB8-4EFE-A86D-8A5E9C81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12</Pages>
  <Words>4134</Words>
  <Characters>25773</Characters>
  <Application>Microsoft Office Word</Application>
  <DocSecurity>0</DocSecurity>
  <Lines>214</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Food</Company>
  <LinksUpToDate>false</LinksUpToDate>
  <CharactersWithSpaces>29848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Taieb</dc:creator>
  <cp:keywords/>
  <dc:description/>
  <cp:lastModifiedBy>RIBEIRO CARVALHO Carla (DGT)</cp:lastModifiedBy>
  <cp:revision>20</cp:revision>
  <cp:lastPrinted>2015-12-08T10:41:00Z</cp:lastPrinted>
  <dcterms:created xsi:type="dcterms:W3CDTF">2015-10-12T06:24:00Z</dcterms:created>
  <dcterms:modified xsi:type="dcterms:W3CDTF">2015-12-08T10:49:00Z</dcterms:modified>
</cp:coreProperties>
</file>