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38" w:rsidRDefault="0097668C" w:rsidP="000F7077">
      <w:pPr>
        <w:rPr>
          <w:rFonts w:ascii="Calibri" w:hAnsi="Calibri"/>
          <w:b/>
          <w:color w:val="4F81BD"/>
        </w:rPr>
      </w:pPr>
      <w:bookmarkStart w:id="0" w:name="_Toc283106593"/>
      <w:bookmarkStart w:id="1" w:name="_Toc286648947"/>
      <w:bookmarkStart w:id="2" w:name="_Toc286649678"/>
      <w:bookmarkStart w:id="3" w:name="_Toc286649919"/>
      <w:bookmarkStart w:id="4" w:name="_Toc307838619"/>
      <w:bookmarkStart w:id="5" w:name="_Toc365569869"/>
      <w:r>
        <w:rPr>
          <w:noProof/>
          <w:lang w:val="en-GB" w:eastAsia="en-GB" w:bidi="ar-SA"/>
        </w:rPr>
        <w:drawing>
          <wp:inline distT="0" distB="0" distL="0" distR="0">
            <wp:extent cx="1807845" cy="4864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7845" cy="486410"/>
                    </a:xfrm>
                    <a:prstGeom prst="rect">
                      <a:avLst/>
                    </a:prstGeom>
                    <a:noFill/>
                    <a:ln>
                      <a:noFill/>
                    </a:ln>
                  </pic:spPr>
                </pic:pic>
              </a:graphicData>
            </a:graphic>
          </wp:inline>
        </w:drawing>
      </w:r>
      <w:r>
        <w:rPr>
          <w:noProof/>
          <w:lang w:val="en-GB" w:eastAsia="en-GB" w:bidi="ar-SA"/>
        </w:rPr>
        <w:drawing>
          <wp:inline distT="0" distB="0" distL="0" distR="0">
            <wp:extent cx="104838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8385" cy="935355"/>
                    </a:xfrm>
                    <a:prstGeom prst="rect">
                      <a:avLst/>
                    </a:prstGeom>
                    <a:noFill/>
                    <a:ln>
                      <a:noFill/>
                    </a:ln>
                  </pic:spPr>
                </pic:pic>
              </a:graphicData>
            </a:graphic>
          </wp:inline>
        </w:drawing>
      </w:r>
    </w:p>
    <w:p w:rsidR="00723538" w:rsidRDefault="00723538" w:rsidP="000F7077">
      <w:pPr>
        <w:rPr>
          <w:rFonts w:ascii="Calibri" w:hAnsi="Calibri"/>
          <w:b/>
          <w:color w:val="4F81BD"/>
        </w:rPr>
      </w:pPr>
    </w:p>
    <w:p w:rsidR="00723538" w:rsidRDefault="00723538" w:rsidP="000F7077">
      <w:pPr>
        <w:rPr>
          <w:rFonts w:ascii="Calibri" w:hAnsi="Calibri"/>
          <w:b/>
          <w:color w:val="4F81BD"/>
        </w:rPr>
      </w:pPr>
    </w:p>
    <w:p w:rsidR="00723538" w:rsidRPr="006B115A" w:rsidRDefault="00723538" w:rsidP="000F7077">
      <w:pPr>
        <w:rPr>
          <w:rFonts w:ascii="Calibri" w:hAnsi="Calibri"/>
          <w:b/>
          <w:color w:val="4F81BD"/>
        </w:rPr>
      </w:pPr>
      <w:r>
        <w:rPr>
          <w:rFonts w:ascii="Calibri" w:hAnsi="Calibri"/>
          <w:b/>
          <w:color w:val="4F81BD"/>
        </w:rPr>
        <w:t>SALMONELLA-tietosivu</w:t>
      </w:r>
      <w:bookmarkEnd w:id="0"/>
      <w:bookmarkEnd w:id="1"/>
      <w:bookmarkEnd w:id="2"/>
      <w:bookmarkEnd w:id="3"/>
      <w:bookmarkEnd w:id="4"/>
      <w:bookmarkEnd w:id="5"/>
    </w:p>
    <w:p w:rsidR="00723538" w:rsidRPr="00C27593" w:rsidRDefault="00723538" w:rsidP="00C564D7">
      <w:pPr>
        <w:rPr>
          <w:rFonts w:ascii="Calibri" w:hAnsi="Calibri" w:cs="Arial"/>
          <w:color w:val="000000"/>
          <w:sz w:val="20"/>
        </w:rPr>
      </w:pPr>
    </w:p>
    <w:p w:rsidR="00723538" w:rsidRDefault="00723538" w:rsidP="00286CFD">
      <w:pPr>
        <w:jc w:val="both"/>
        <w:rPr>
          <w:rFonts w:ascii="Calibri" w:hAnsi="Calibri" w:cs="Arial"/>
          <w:sz w:val="20"/>
        </w:rPr>
      </w:pPr>
      <w:r>
        <w:rPr>
          <w:rFonts w:ascii="Calibri" w:hAnsi="Calibri"/>
          <w:sz w:val="20"/>
        </w:rPr>
        <w:t xml:space="preserve">Tällä tietosivulla tarkastellaan proteiinijauhon salmonellakontaminaatiota rehuun käytettävien öljysiementen rouhintalaitteista. Asiakirjan tarkoituksena on tarjota rehuaineen tuottajalle </w:t>
      </w:r>
      <w:r>
        <w:rPr>
          <w:rFonts w:ascii="Calibri" w:hAnsi="Calibri"/>
          <w:i/>
          <w:sz w:val="20"/>
        </w:rPr>
        <w:t>salmonellaa</w:t>
      </w:r>
      <w:r>
        <w:rPr>
          <w:rFonts w:ascii="Calibri" w:hAnsi="Calibri"/>
          <w:sz w:val="20"/>
        </w:rPr>
        <w:t xml:space="preserve"> koskevaa tietoa ja neuvoja siitä, miten tuottaja voi minimoida jatkuvasti tuotteensa salmonellakontaminaatiota. </w:t>
      </w:r>
    </w:p>
    <w:p w:rsidR="00723538" w:rsidRDefault="00723538" w:rsidP="00286CFD">
      <w:pPr>
        <w:jc w:val="both"/>
        <w:rPr>
          <w:rFonts w:ascii="Calibri" w:hAnsi="Calibri" w:cs="Arial"/>
          <w:sz w:val="20"/>
        </w:rPr>
      </w:pPr>
    </w:p>
    <w:p w:rsidR="00723538" w:rsidRDefault="00723538" w:rsidP="00286CFD">
      <w:pPr>
        <w:jc w:val="both"/>
        <w:rPr>
          <w:rFonts w:ascii="Calibri" w:hAnsi="Calibri" w:cs="Arial"/>
          <w:sz w:val="20"/>
        </w:rPr>
      </w:pPr>
      <w:r>
        <w:rPr>
          <w:rFonts w:ascii="Calibri" w:hAnsi="Calibri"/>
          <w:sz w:val="20"/>
        </w:rPr>
        <w:t>Tämä tietosivu on tarkoitettu käytettäväksi yhdessä salmonellavalvontaa varten annetun tarkastajan tarkistuslistan kanssa.</w:t>
      </w:r>
    </w:p>
    <w:p w:rsidR="00723538" w:rsidRDefault="00723538" w:rsidP="00286CFD">
      <w:pPr>
        <w:jc w:val="both"/>
        <w:rPr>
          <w:rFonts w:ascii="Calibri" w:hAnsi="Calibri" w:cs="Arial"/>
          <w:sz w:val="20"/>
        </w:rPr>
      </w:pPr>
    </w:p>
    <w:p w:rsidR="00723538" w:rsidRPr="006B115A" w:rsidRDefault="00723538" w:rsidP="00C564D7">
      <w:pPr>
        <w:rPr>
          <w:rFonts w:ascii="Calibri" w:hAnsi="Calibri" w:cs="Arial"/>
          <w:b/>
          <w:color w:val="4F81BD"/>
          <w:szCs w:val="24"/>
        </w:rPr>
      </w:pPr>
      <w:r>
        <w:rPr>
          <w:rFonts w:ascii="Calibri" w:hAnsi="Calibri"/>
          <w:b/>
          <w:color w:val="4F81BD"/>
        </w:rPr>
        <w:t xml:space="preserve">Sisältö </w:t>
      </w:r>
    </w:p>
    <w:p w:rsidR="00723538" w:rsidRPr="002C5A69" w:rsidRDefault="00723538" w:rsidP="00C564D7">
      <w:pPr>
        <w:rPr>
          <w:rFonts w:ascii="Calibri" w:hAnsi="Calibri" w:cs="Arial"/>
          <w:sz w:val="20"/>
        </w:rPr>
      </w:pPr>
    </w:p>
    <w:p w:rsidR="00F179B5" w:rsidRPr="00F179B5" w:rsidRDefault="0067003E">
      <w:pPr>
        <w:pStyle w:val="TOC1"/>
        <w:tabs>
          <w:tab w:val="right" w:leader="dot" w:pos="9016"/>
        </w:tabs>
        <w:rPr>
          <w:rFonts w:asciiTheme="minorHAnsi" w:eastAsiaTheme="minorEastAsia" w:hAnsiTheme="minorHAnsi" w:cstheme="minorBidi"/>
          <w:noProof/>
          <w:sz w:val="20"/>
          <w:lang w:bidi="ar-SA"/>
        </w:rPr>
      </w:pPr>
      <w:r w:rsidRPr="00F179B5">
        <w:rPr>
          <w:rFonts w:asciiTheme="minorHAnsi" w:hAnsiTheme="minorHAnsi" w:cs="Arial"/>
          <w:b/>
          <w:color w:val="4F81BD"/>
          <w:sz w:val="20"/>
        </w:rPr>
        <w:fldChar w:fldCharType="begin"/>
      </w:r>
      <w:r w:rsidR="00723538" w:rsidRPr="00F179B5">
        <w:rPr>
          <w:rFonts w:asciiTheme="minorHAnsi" w:hAnsiTheme="minorHAnsi" w:cs="Arial"/>
          <w:b/>
          <w:color w:val="4F81BD"/>
          <w:sz w:val="20"/>
        </w:rPr>
        <w:instrText xml:space="preserve"> TOC \o "1-3" \h \z \u </w:instrText>
      </w:r>
      <w:r w:rsidRPr="00F179B5">
        <w:rPr>
          <w:rFonts w:asciiTheme="minorHAnsi" w:hAnsiTheme="minorHAnsi" w:cs="Arial"/>
          <w:b/>
          <w:color w:val="4F81BD"/>
          <w:sz w:val="20"/>
        </w:rPr>
        <w:fldChar w:fldCharType="separate"/>
      </w:r>
      <w:hyperlink w:anchor="_Toc436651406" w:history="1">
        <w:r w:rsidR="00F179B5" w:rsidRPr="00F179B5">
          <w:rPr>
            <w:rStyle w:val="Hyperlink"/>
            <w:rFonts w:asciiTheme="minorHAnsi" w:hAnsiTheme="minorHAnsi"/>
            <w:noProof/>
            <w:sz w:val="20"/>
          </w:rPr>
          <w:t>1.0 Vaaran luonne</w:t>
        </w:r>
        <w:r w:rsidR="00F179B5" w:rsidRPr="00F179B5">
          <w:rPr>
            <w:rFonts w:asciiTheme="minorHAnsi" w:hAnsiTheme="minorHAnsi"/>
            <w:noProof/>
            <w:webHidden/>
            <w:sz w:val="20"/>
          </w:rPr>
          <w:tab/>
        </w:r>
        <w:r w:rsidR="00F179B5" w:rsidRPr="00F179B5">
          <w:rPr>
            <w:rFonts w:asciiTheme="minorHAnsi" w:hAnsiTheme="minorHAnsi"/>
            <w:noProof/>
            <w:webHidden/>
            <w:sz w:val="20"/>
          </w:rPr>
          <w:fldChar w:fldCharType="begin"/>
        </w:r>
        <w:r w:rsidR="00F179B5" w:rsidRPr="00F179B5">
          <w:rPr>
            <w:rFonts w:asciiTheme="minorHAnsi" w:hAnsiTheme="minorHAnsi"/>
            <w:noProof/>
            <w:webHidden/>
            <w:sz w:val="20"/>
          </w:rPr>
          <w:instrText xml:space="preserve"> PAGEREF _Toc436651406 \h </w:instrText>
        </w:r>
        <w:r w:rsidR="00F179B5" w:rsidRPr="00F179B5">
          <w:rPr>
            <w:rFonts w:asciiTheme="minorHAnsi" w:hAnsiTheme="minorHAnsi"/>
            <w:noProof/>
            <w:webHidden/>
            <w:sz w:val="20"/>
          </w:rPr>
        </w:r>
        <w:r w:rsidR="00F179B5" w:rsidRPr="00F179B5">
          <w:rPr>
            <w:rFonts w:asciiTheme="minorHAnsi" w:hAnsiTheme="minorHAnsi"/>
            <w:noProof/>
            <w:webHidden/>
            <w:sz w:val="20"/>
          </w:rPr>
          <w:fldChar w:fldCharType="separate"/>
        </w:r>
        <w:r w:rsidR="00F179B5" w:rsidRPr="00F179B5">
          <w:rPr>
            <w:rFonts w:asciiTheme="minorHAnsi" w:hAnsiTheme="minorHAnsi"/>
            <w:noProof/>
            <w:webHidden/>
            <w:sz w:val="20"/>
          </w:rPr>
          <w:t>1</w:t>
        </w:r>
        <w:r w:rsidR="00F179B5" w:rsidRPr="00F179B5">
          <w:rPr>
            <w:rFonts w:asciiTheme="minorHAnsi" w:hAnsiTheme="minorHAnsi"/>
            <w:noProof/>
            <w:webHidden/>
            <w:sz w:val="20"/>
          </w:rPr>
          <w:fldChar w:fldCharType="end"/>
        </w:r>
      </w:hyperlink>
    </w:p>
    <w:p w:rsidR="00F179B5" w:rsidRPr="00F179B5" w:rsidRDefault="00A071C8">
      <w:pPr>
        <w:pStyle w:val="TOC1"/>
        <w:tabs>
          <w:tab w:val="right" w:leader="dot" w:pos="9016"/>
        </w:tabs>
        <w:rPr>
          <w:rFonts w:asciiTheme="minorHAnsi" w:eastAsiaTheme="minorEastAsia" w:hAnsiTheme="minorHAnsi" w:cstheme="minorBidi"/>
          <w:noProof/>
          <w:sz w:val="20"/>
          <w:lang w:bidi="ar-SA"/>
        </w:rPr>
      </w:pPr>
      <w:hyperlink w:anchor="_Toc436651407" w:history="1">
        <w:r w:rsidR="00F179B5" w:rsidRPr="00F179B5">
          <w:rPr>
            <w:rStyle w:val="Hyperlink"/>
            <w:rFonts w:asciiTheme="minorHAnsi" w:hAnsiTheme="minorHAnsi"/>
            <w:noProof/>
            <w:sz w:val="20"/>
          </w:rPr>
          <w:t>2.0 Luokitus</w:t>
        </w:r>
        <w:r w:rsidR="00F179B5" w:rsidRPr="00F179B5">
          <w:rPr>
            <w:rFonts w:asciiTheme="minorHAnsi" w:hAnsiTheme="minorHAnsi"/>
            <w:noProof/>
            <w:webHidden/>
            <w:sz w:val="20"/>
          </w:rPr>
          <w:tab/>
        </w:r>
        <w:r w:rsidR="00F179B5" w:rsidRPr="00F179B5">
          <w:rPr>
            <w:rFonts w:asciiTheme="minorHAnsi" w:hAnsiTheme="minorHAnsi"/>
            <w:noProof/>
            <w:webHidden/>
            <w:sz w:val="20"/>
          </w:rPr>
          <w:fldChar w:fldCharType="begin"/>
        </w:r>
        <w:r w:rsidR="00F179B5" w:rsidRPr="00F179B5">
          <w:rPr>
            <w:rFonts w:asciiTheme="minorHAnsi" w:hAnsiTheme="minorHAnsi"/>
            <w:noProof/>
            <w:webHidden/>
            <w:sz w:val="20"/>
          </w:rPr>
          <w:instrText xml:space="preserve"> PAGEREF _Toc436651407 \h </w:instrText>
        </w:r>
        <w:r w:rsidR="00F179B5" w:rsidRPr="00F179B5">
          <w:rPr>
            <w:rFonts w:asciiTheme="minorHAnsi" w:hAnsiTheme="minorHAnsi"/>
            <w:noProof/>
            <w:webHidden/>
            <w:sz w:val="20"/>
          </w:rPr>
        </w:r>
        <w:r w:rsidR="00F179B5" w:rsidRPr="00F179B5">
          <w:rPr>
            <w:rFonts w:asciiTheme="minorHAnsi" w:hAnsiTheme="minorHAnsi"/>
            <w:noProof/>
            <w:webHidden/>
            <w:sz w:val="20"/>
          </w:rPr>
          <w:fldChar w:fldCharType="separate"/>
        </w:r>
        <w:r w:rsidR="00F179B5" w:rsidRPr="00F179B5">
          <w:rPr>
            <w:rFonts w:asciiTheme="minorHAnsi" w:hAnsiTheme="minorHAnsi"/>
            <w:noProof/>
            <w:webHidden/>
            <w:sz w:val="20"/>
          </w:rPr>
          <w:t>1</w:t>
        </w:r>
        <w:r w:rsidR="00F179B5" w:rsidRPr="00F179B5">
          <w:rPr>
            <w:rFonts w:asciiTheme="minorHAnsi" w:hAnsiTheme="minorHAnsi"/>
            <w:noProof/>
            <w:webHidden/>
            <w:sz w:val="20"/>
          </w:rPr>
          <w:fldChar w:fldCharType="end"/>
        </w:r>
      </w:hyperlink>
    </w:p>
    <w:p w:rsidR="00F179B5" w:rsidRPr="00F179B5" w:rsidRDefault="00A071C8">
      <w:pPr>
        <w:pStyle w:val="TOC1"/>
        <w:tabs>
          <w:tab w:val="right" w:leader="dot" w:pos="9016"/>
        </w:tabs>
        <w:rPr>
          <w:rFonts w:asciiTheme="minorHAnsi" w:eastAsiaTheme="minorEastAsia" w:hAnsiTheme="minorHAnsi" w:cstheme="minorBidi"/>
          <w:noProof/>
          <w:sz w:val="20"/>
          <w:lang w:bidi="ar-SA"/>
        </w:rPr>
      </w:pPr>
      <w:hyperlink w:anchor="_Toc436651408" w:history="1">
        <w:r w:rsidR="00F179B5" w:rsidRPr="00F179B5">
          <w:rPr>
            <w:rStyle w:val="Hyperlink"/>
            <w:rFonts w:asciiTheme="minorHAnsi" w:hAnsiTheme="minorHAnsi"/>
            <w:noProof/>
            <w:sz w:val="20"/>
          </w:rPr>
          <w:t>3.0 Alkuperä</w:t>
        </w:r>
        <w:r w:rsidR="00F179B5" w:rsidRPr="00F179B5">
          <w:rPr>
            <w:rFonts w:asciiTheme="minorHAnsi" w:hAnsiTheme="minorHAnsi"/>
            <w:noProof/>
            <w:webHidden/>
            <w:sz w:val="20"/>
          </w:rPr>
          <w:tab/>
        </w:r>
        <w:r w:rsidR="00F179B5" w:rsidRPr="00F179B5">
          <w:rPr>
            <w:rFonts w:asciiTheme="minorHAnsi" w:hAnsiTheme="minorHAnsi"/>
            <w:noProof/>
            <w:webHidden/>
            <w:sz w:val="20"/>
          </w:rPr>
          <w:fldChar w:fldCharType="begin"/>
        </w:r>
        <w:r w:rsidR="00F179B5" w:rsidRPr="00F179B5">
          <w:rPr>
            <w:rFonts w:asciiTheme="minorHAnsi" w:hAnsiTheme="minorHAnsi"/>
            <w:noProof/>
            <w:webHidden/>
            <w:sz w:val="20"/>
          </w:rPr>
          <w:instrText xml:space="preserve"> PAGEREF _Toc436651408 \h </w:instrText>
        </w:r>
        <w:r w:rsidR="00F179B5" w:rsidRPr="00F179B5">
          <w:rPr>
            <w:rFonts w:asciiTheme="minorHAnsi" w:hAnsiTheme="minorHAnsi"/>
            <w:noProof/>
            <w:webHidden/>
            <w:sz w:val="20"/>
          </w:rPr>
        </w:r>
        <w:r w:rsidR="00F179B5" w:rsidRPr="00F179B5">
          <w:rPr>
            <w:rFonts w:asciiTheme="minorHAnsi" w:hAnsiTheme="minorHAnsi"/>
            <w:noProof/>
            <w:webHidden/>
            <w:sz w:val="20"/>
          </w:rPr>
          <w:fldChar w:fldCharType="separate"/>
        </w:r>
        <w:r w:rsidR="00F179B5" w:rsidRPr="00F179B5">
          <w:rPr>
            <w:rFonts w:asciiTheme="minorHAnsi" w:hAnsiTheme="minorHAnsi"/>
            <w:noProof/>
            <w:webHidden/>
            <w:sz w:val="20"/>
          </w:rPr>
          <w:t>2</w:t>
        </w:r>
        <w:r w:rsidR="00F179B5" w:rsidRPr="00F179B5">
          <w:rPr>
            <w:rFonts w:asciiTheme="minorHAnsi" w:hAnsiTheme="minorHAnsi"/>
            <w:noProof/>
            <w:webHidden/>
            <w:sz w:val="20"/>
          </w:rPr>
          <w:fldChar w:fldCharType="end"/>
        </w:r>
      </w:hyperlink>
    </w:p>
    <w:p w:rsidR="00F179B5" w:rsidRPr="00F179B5" w:rsidRDefault="00A071C8">
      <w:pPr>
        <w:pStyle w:val="TOC1"/>
        <w:tabs>
          <w:tab w:val="right" w:leader="dot" w:pos="9016"/>
        </w:tabs>
        <w:rPr>
          <w:rFonts w:asciiTheme="minorHAnsi" w:eastAsiaTheme="minorEastAsia" w:hAnsiTheme="minorHAnsi" w:cstheme="minorBidi"/>
          <w:noProof/>
          <w:sz w:val="20"/>
          <w:lang w:bidi="ar-SA"/>
        </w:rPr>
      </w:pPr>
      <w:hyperlink w:anchor="_Toc436651409" w:history="1">
        <w:r w:rsidR="00F179B5" w:rsidRPr="00F179B5">
          <w:rPr>
            <w:rStyle w:val="Hyperlink"/>
            <w:rFonts w:asciiTheme="minorHAnsi" w:hAnsiTheme="minorHAnsi"/>
            <w:noProof/>
            <w:sz w:val="20"/>
          </w:rPr>
          <w:t>4.0 Elintarvikkeiden ja rehun turvallisuusriskit</w:t>
        </w:r>
        <w:r w:rsidR="00F179B5" w:rsidRPr="00F179B5">
          <w:rPr>
            <w:rFonts w:asciiTheme="minorHAnsi" w:hAnsiTheme="minorHAnsi"/>
            <w:noProof/>
            <w:webHidden/>
            <w:sz w:val="20"/>
          </w:rPr>
          <w:tab/>
        </w:r>
        <w:r w:rsidR="00F179B5" w:rsidRPr="00F179B5">
          <w:rPr>
            <w:rFonts w:asciiTheme="minorHAnsi" w:hAnsiTheme="minorHAnsi"/>
            <w:noProof/>
            <w:webHidden/>
            <w:sz w:val="20"/>
          </w:rPr>
          <w:fldChar w:fldCharType="begin"/>
        </w:r>
        <w:r w:rsidR="00F179B5" w:rsidRPr="00F179B5">
          <w:rPr>
            <w:rFonts w:asciiTheme="minorHAnsi" w:hAnsiTheme="minorHAnsi"/>
            <w:noProof/>
            <w:webHidden/>
            <w:sz w:val="20"/>
          </w:rPr>
          <w:instrText xml:space="preserve"> PAGEREF _Toc436651409 \h </w:instrText>
        </w:r>
        <w:r w:rsidR="00F179B5" w:rsidRPr="00F179B5">
          <w:rPr>
            <w:rFonts w:asciiTheme="minorHAnsi" w:hAnsiTheme="minorHAnsi"/>
            <w:noProof/>
            <w:webHidden/>
            <w:sz w:val="20"/>
          </w:rPr>
        </w:r>
        <w:r w:rsidR="00F179B5" w:rsidRPr="00F179B5">
          <w:rPr>
            <w:rFonts w:asciiTheme="minorHAnsi" w:hAnsiTheme="minorHAnsi"/>
            <w:noProof/>
            <w:webHidden/>
            <w:sz w:val="20"/>
          </w:rPr>
          <w:fldChar w:fldCharType="separate"/>
        </w:r>
        <w:r w:rsidR="00F179B5" w:rsidRPr="00F179B5">
          <w:rPr>
            <w:rFonts w:asciiTheme="minorHAnsi" w:hAnsiTheme="minorHAnsi"/>
            <w:noProof/>
            <w:webHidden/>
            <w:sz w:val="20"/>
          </w:rPr>
          <w:t>2</w:t>
        </w:r>
        <w:r w:rsidR="00F179B5" w:rsidRPr="00F179B5">
          <w:rPr>
            <w:rFonts w:asciiTheme="minorHAnsi" w:hAnsiTheme="minorHAnsi"/>
            <w:noProof/>
            <w:webHidden/>
            <w:sz w:val="20"/>
          </w:rPr>
          <w:fldChar w:fldCharType="end"/>
        </w:r>
      </w:hyperlink>
    </w:p>
    <w:p w:rsidR="00F179B5" w:rsidRPr="00F179B5" w:rsidRDefault="00A071C8">
      <w:pPr>
        <w:pStyle w:val="TOC1"/>
        <w:tabs>
          <w:tab w:val="right" w:leader="dot" w:pos="9016"/>
        </w:tabs>
        <w:rPr>
          <w:rFonts w:asciiTheme="minorHAnsi" w:eastAsiaTheme="minorEastAsia" w:hAnsiTheme="minorHAnsi" w:cstheme="minorBidi"/>
          <w:noProof/>
          <w:sz w:val="20"/>
          <w:lang w:bidi="ar-SA"/>
        </w:rPr>
      </w:pPr>
      <w:hyperlink w:anchor="_Toc436651410" w:history="1">
        <w:r w:rsidR="00F179B5" w:rsidRPr="00F179B5">
          <w:rPr>
            <w:rStyle w:val="Hyperlink"/>
            <w:rFonts w:asciiTheme="minorHAnsi" w:hAnsiTheme="minorHAnsi"/>
            <w:noProof/>
            <w:sz w:val="20"/>
          </w:rPr>
          <w:t>5.0 Salmonellakontaminaation valvonta ja minimointi</w:t>
        </w:r>
        <w:r w:rsidR="00F179B5" w:rsidRPr="00F179B5">
          <w:rPr>
            <w:rFonts w:asciiTheme="minorHAnsi" w:hAnsiTheme="minorHAnsi"/>
            <w:noProof/>
            <w:webHidden/>
            <w:sz w:val="20"/>
          </w:rPr>
          <w:tab/>
        </w:r>
        <w:r w:rsidR="00F179B5" w:rsidRPr="00F179B5">
          <w:rPr>
            <w:rFonts w:asciiTheme="minorHAnsi" w:hAnsiTheme="minorHAnsi"/>
            <w:noProof/>
            <w:webHidden/>
            <w:sz w:val="20"/>
          </w:rPr>
          <w:fldChar w:fldCharType="begin"/>
        </w:r>
        <w:r w:rsidR="00F179B5" w:rsidRPr="00F179B5">
          <w:rPr>
            <w:rFonts w:asciiTheme="minorHAnsi" w:hAnsiTheme="minorHAnsi"/>
            <w:noProof/>
            <w:webHidden/>
            <w:sz w:val="20"/>
          </w:rPr>
          <w:instrText xml:space="preserve"> PAGEREF _Toc436651410 \h </w:instrText>
        </w:r>
        <w:r w:rsidR="00F179B5" w:rsidRPr="00F179B5">
          <w:rPr>
            <w:rFonts w:asciiTheme="minorHAnsi" w:hAnsiTheme="minorHAnsi"/>
            <w:noProof/>
            <w:webHidden/>
            <w:sz w:val="20"/>
          </w:rPr>
        </w:r>
        <w:r w:rsidR="00F179B5" w:rsidRPr="00F179B5">
          <w:rPr>
            <w:rFonts w:asciiTheme="minorHAnsi" w:hAnsiTheme="minorHAnsi"/>
            <w:noProof/>
            <w:webHidden/>
            <w:sz w:val="20"/>
          </w:rPr>
          <w:fldChar w:fldCharType="separate"/>
        </w:r>
        <w:r w:rsidR="00F179B5" w:rsidRPr="00F179B5">
          <w:rPr>
            <w:rFonts w:asciiTheme="minorHAnsi" w:hAnsiTheme="minorHAnsi"/>
            <w:noProof/>
            <w:webHidden/>
            <w:sz w:val="20"/>
          </w:rPr>
          <w:t>4</w:t>
        </w:r>
        <w:r w:rsidR="00F179B5" w:rsidRPr="00F179B5">
          <w:rPr>
            <w:rFonts w:asciiTheme="minorHAnsi" w:hAnsiTheme="minorHAnsi"/>
            <w:noProof/>
            <w:webHidden/>
            <w:sz w:val="20"/>
          </w:rPr>
          <w:fldChar w:fldCharType="end"/>
        </w:r>
      </w:hyperlink>
    </w:p>
    <w:p w:rsidR="00F179B5" w:rsidRPr="00F179B5" w:rsidRDefault="00A071C8">
      <w:pPr>
        <w:pStyle w:val="TOC3"/>
        <w:tabs>
          <w:tab w:val="right" w:leader="dot" w:pos="9016"/>
        </w:tabs>
        <w:rPr>
          <w:rFonts w:asciiTheme="minorHAnsi" w:eastAsiaTheme="minorEastAsia" w:hAnsiTheme="minorHAnsi" w:cstheme="minorBidi"/>
          <w:noProof/>
          <w:sz w:val="20"/>
          <w:lang w:bidi="ar-SA"/>
        </w:rPr>
      </w:pPr>
      <w:hyperlink w:anchor="_Toc436651411" w:history="1">
        <w:r w:rsidR="00F179B5" w:rsidRPr="00F179B5">
          <w:rPr>
            <w:rStyle w:val="Hyperlink"/>
            <w:rFonts w:asciiTheme="minorHAnsi" w:hAnsiTheme="minorHAnsi"/>
            <w:noProof/>
            <w:sz w:val="20"/>
          </w:rPr>
          <w:t>5.1 Kehitystekijät</w:t>
        </w:r>
        <w:r w:rsidR="00F179B5" w:rsidRPr="00F179B5">
          <w:rPr>
            <w:rFonts w:asciiTheme="minorHAnsi" w:hAnsiTheme="minorHAnsi"/>
            <w:noProof/>
            <w:webHidden/>
            <w:sz w:val="20"/>
          </w:rPr>
          <w:tab/>
        </w:r>
        <w:r w:rsidR="00F179B5" w:rsidRPr="00F179B5">
          <w:rPr>
            <w:rFonts w:asciiTheme="minorHAnsi" w:hAnsiTheme="minorHAnsi"/>
            <w:noProof/>
            <w:webHidden/>
            <w:sz w:val="20"/>
          </w:rPr>
          <w:fldChar w:fldCharType="begin"/>
        </w:r>
        <w:r w:rsidR="00F179B5" w:rsidRPr="00F179B5">
          <w:rPr>
            <w:rFonts w:asciiTheme="minorHAnsi" w:hAnsiTheme="minorHAnsi"/>
            <w:noProof/>
            <w:webHidden/>
            <w:sz w:val="20"/>
          </w:rPr>
          <w:instrText xml:space="preserve"> PAGEREF _Toc436651411 \h </w:instrText>
        </w:r>
        <w:r w:rsidR="00F179B5" w:rsidRPr="00F179B5">
          <w:rPr>
            <w:rFonts w:asciiTheme="minorHAnsi" w:hAnsiTheme="minorHAnsi"/>
            <w:noProof/>
            <w:webHidden/>
            <w:sz w:val="20"/>
          </w:rPr>
        </w:r>
        <w:r w:rsidR="00F179B5" w:rsidRPr="00F179B5">
          <w:rPr>
            <w:rFonts w:asciiTheme="minorHAnsi" w:hAnsiTheme="minorHAnsi"/>
            <w:noProof/>
            <w:webHidden/>
            <w:sz w:val="20"/>
          </w:rPr>
          <w:fldChar w:fldCharType="separate"/>
        </w:r>
        <w:r w:rsidR="00F179B5" w:rsidRPr="00F179B5">
          <w:rPr>
            <w:rFonts w:asciiTheme="minorHAnsi" w:hAnsiTheme="minorHAnsi"/>
            <w:noProof/>
            <w:webHidden/>
            <w:sz w:val="20"/>
          </w:rPr>
          <w:t>5</w:t>
        </w:r>
        <w:r w:rsidR="00F179B5" w:rsidRPr="00F179B5">
          <w:rPr>
            <w:rFonts w:asciiTheme="minorHAnsi" w:hAnsiTheme="minorHAnsi"/>
            <w:noProof/>
            <w:webHidden/>
            <w:sz w:val="20"/>
          </w:rPr>
          <w:fldChar w:fldCharType="end"/>
        </w:r>
      </w:hyperlink>
    </w:p>
    <w:p w:rsidR="00F179B5" w:rsidRPr="00F179B5" w:rsidRDefault="00A071C8">
      <w:pPr>
        <w:pStyle w:val="TOC3"/>
        <w:tabs>
          <w:tab w:val="right" w:leader="dot" w:pos="9016"/>
        </w:tabs>
        <w:rPr>
          <w:rFonts w:asciiTheme="minorHAnsi" w:eastAsiaTheme="minorEastAsia" w:hAnsiTheme="minorHAnsi" w:cstheme="minorBidi"/>
          <w:noProof/>
          <w:sz w:val="20"/>
          <w:lang w:bidi="ar-SA"/>
        </w:rPr>
      </w:pPr>
      <w:hyperlink w:anchor="_Toc436651412" w:history="1">
        <w:r w:rsidR="00F179B5" w:rsidRPr="00F179B5">
          <w:rPr>
            <w:rStyle w:val="Hyperlink"/>
            <w:rFonts w:asciiTheme="minorHAnsi" w:hAnsiTheme="minorHAnsi"/>
            <w:noProof/>
            <w:sz w:val="20"/>
          </w:rPr>
          <w:t>5.2 Valvontatoimet proteiinijauhon salmonellakontaminaation minimoimiseksi</w:t>
        </w:r>
        <w:r w:rsidR="00F179B5" w:rsidRPr="00F179B5">
          <w:rPr>
            <w:rFonts w:asciiTheme="minorHAnsi" w:hAnsiTheme="minorHAnsi"/>
            <w:noProof/>
            <w:webHidden/>
            <w:sz w:val="20"/>
          </w:rPr>
          <w:tab/>
        </w:r>
        <w:r w:rsidR="00F179B5" w:rsidRPr="00F179B5">
          <w:rPr>
            <w:rFonts w:asciiTheme="minorHAnsi" w:hAnsiTheme="minorHAnsi"/>
            <w:noProof/>
            <w:webHidden/>
            <w:sz w:val="20"/>
          </w:rPr>
          <w:fldChar w:fldCharType="begin"/>
        </w:r>
        <w:r w:rsidR="00F179B5" w:rsidRPr="00F179B5">
          <w:rPr>
            <w:rFonts w:asciiTheme="minorHAnsi" w:hAnsiTheme="minorHAnsi"/>
            <w:noProof/>
            <w:webHidden/>
            <w:sz w:val="20"/>
          </w:rPr>
          <w:instrText xml:space="preserve"> PAGEREF _Toc436651412 \h </w:instrText>
        </w:r>
        <w:r w:rsidR="00F179B5" w:rsidRPr="00F179B5">
          <w:rPr>
            <w:rFonts w:asciiTheme="minorHAnsi" w:hAnsiTheme="minorHAnsi"/>
            <w:noProof/>
            <w:webHidden/>
            <w:sz w:val="20"/>
          </w:rPr>
        </w:r>
        <w:r w:rsidR="00F179B5" w:rsidRPr="00F179B5">
          <w:rPr>
            <w:rFonts w:asciiTheme="minorHAnsi" w:hAnsiTheme="minorHAnsi"/>
            <w:noProof/>
            <w:webHidden/>
            <w:sz w:val="20"/>
          </w:rPr>
          <w:fldChar w:fldCharType="separate"/>
        </w:r>
        <w:r w:rsidR="00F179B5" w:rsidRPr="00F179B5">
          <w:rPr>
            <w:rFonts w:asciiTheme="minorHAnsi" w:hAnsiTheme="minorHAnsi"/>
            <w:noProof/>
            <w:webHidden/>
            <w:sz w:val="20"/>
          </w:rPr>
          <w:t>5</w:t>
        </w:r>
        <w:r w:rsidR="00F179B5" w:rsidRPr="00F179B5">
          <w:rPr>
            <w:rFonts w:asciiTheme="minorHAnsi" w:hAnsiTheme="minorHAnsi"/>
            <w:noProof/>
            <w:webHidden/>
            <w:sz w:val="20"/>
          </w:rPr>
          <w:fldChar w:fldCharType="end"/>
        </w:r>
      </w:hyperlink>
    </w:p>
    <w:p w:rsidR="00F179B5" w:rsidRPr="00F179B5" w:rsidRDefault="00A071C8">
      <w:pPr>
        <w:pStyle w:val="TOC3"/>
        <w:tabs>
          <w:tab w:val="right" w:leader="dot" w:pos="9016"/>
        </w:tabs>
        <w:rPr>
          <w:rFonts w:asciiTheme="minorHAnsi" w:eastAsiaTheme="minorEastAsia" w:hAnsiTheme="minorHAnsi" w:cstheme="minorBidi"/>
          <w:noProof/>
          <w:sz w:val="20"/>
          <w:lang w:bidi="ar-SA"/>
        </w:rPr>
      </w:pPr>
      <w:hyperlink w:anchor="_Toc436651413" w:history="1">
        <w:r w:rsidR="00F179B5" w:rsidRPr="00F179B5">
          <w:rPr>
            <w:rStyle w:val="Hyperlink"/>
            <w:rFonts w:asciiTheme="minorHAnsi" w:hAnsiTheme="minorHAnsi"/>
            <w:noProof/>
            <w:sz w:val="20"/>
          </w:rPr>
          <w:t>5.3 Valmiin tuotteen dekontaminaatio salmonellakontaminaatiotapauksessa</w:t>
        </w:r>
        <w:r w:rsidR="00F179B5" w:rsidRPr="00F179B5">
          <w:rPr>
            <w:rFonts w:asciiTheme="minorHAnsi" w:hAnsiTheme="minorHAnsi"/>
            <w:noProof/>
            <w:webHidden/>
            <w:sz w:val="20"/>
          </w:rPr>
          <w:tab/>
        </w:r>
        <w:r w:rsidR="00F179B5" w:rsidRPr="00F179B5">
          <w:rPr>
            <w:rFonts w:asciiTheme="minorHAnsi" w:hAnsiTheme="minorHAnsi"/>
            <w:noProof/>
            <w:webHidden/>
            <w:sz w:val="20"/>
          </w:rPr>
          <w:fldChar w:fldCharType="begin"/>
        </w:r>
        <w:r w:rsidR="00F179B5" w:rsidRPr="00F179B5">
          <w:rPr>
            <w:rFonts w:asciiTheme="minorHAnsi" w:hAnsiTheme="minorHAnsi"/>
            <w:noProof/>
            <w:webHidden/>
            <w:sz w:val="20"/>
          </w:rPr>
          <w:instrText xml:space="preserve"> PAGEREF _Toc436651413 \h </w:instrText>
        </w:r>
        <w:r w:rsidR="00F179B5" w:rsidRPr="00F179B5">
          <w:rPr>
            <w:rFonts w:asciiTheme="minorHAnsi" w:hAnsiTheme="minorHAnsi"/>
            <w:noProof/>
            <w:webHidden/>
            <w:sz w:val="20"/>
          </w:rPr>
        </w:r>
        <w:r w:rsidR="00F179B5" w:rsidRPr="00F179B5">
          <w:rPr>
            <w:rFonts w:asciiTheme="minorHAnsi" w:hAnsiTheme="minorHAnsi"/>
            <w:noProof/>
            <w:webHidden/>
            <w:sz w:val="20"/>
          </w:rPr>
          <w:fldChar w:fldCharType="separate"/>
        </w:r>
        <w:r w:rsidR="00F179B5" w:rsidRPr="00F179B5">
          <w:rPr>
            <w:rFonts w:asciiTheme="minorHAnsi" w:hAnsiTheme="minorHAnsi"/>
            <w:noProof/>
            <w:webHidden/>
            <w:sz w:val="20"/>
          </w:rPr>
          <w:t>6</w:t>
        </w:r>
        <w:r w:rsidR="00F179B5" w:rsidRPr="00F179B5">
          <w:rPr>
            <w:rFonts w:asciiTheme="minorHAnsi" w:hAnsiTheme="minorHAnsi"/>
            <w:noProof/>
            <w:webHidden/>
            <w:sz w:val="20"/>
          </w:rPr>
          <w:fldChar w:fldCharType="end"/>
        </w:r>
      </w:hyperlink>
    </w:p>
    <w:p w:rsidR="00F179B5" w:rsidRPr="00F179B5" w:rsidRDefault="00A071C8">
      <w:pPr>
        <w:pStyle w:val="TOC1"/>
        <w:tabs>
          <w:tab w:val="right" w:leader="dot" w:pos="9016"/>
        </w:tabs>
        <w:rPr>
          <w:rFonts w:asciiTheme="minorHAnsi" w:eastAsiaTheme="minorEastAsia" w:hAnsiTheme="minorHAnsi" w:cstheme="minorBidi"/>
          <w:noProof/>
          <w:sz w:val="20"/>
          <w:lang w:bidi="ar-SA"/>
        </w:rPr>
      </w:pPr>
      <w:hyperlink w:anchor="_Toc436651414" w:history="1">
        <w:r w:rsidR="00F179B5" w:rsidRPr="00F179B5">
          <w:rPr>
            <w:rStyle w:val="Hyperlink"/>
            <w:rFonts w:asciiTheme="minorHAnsi" w:hAnsiTheme="minorHAnsi"/>
            <w:noProof/>
            <w:sz w:val="20"/>
          </w:rPr>
          <w:t>6.0 Serotyypit</w:t>
        </w:r>
        <w:r w:rsidR="00F179B5" w:rsidRPr="00F179B5">
          <w:rPr>
            <w:rFonts w:asciiTheme="minorHAnsi" w:hAnsiTheme="minorHAnsi"/>
            <w:noProof/>
            <w:webHidden/>
            <w:sz w:val="20"/>
          </w:rPr>
          <w:tab/>
        </w:r>
        <w:r w:rsidR="00F179B5" w:rsidRPr="00F179B5">
          <w:rPr>
            <w:rFonts w:asciiTheme="minorHAnsi" w:hAnsiTheme="minorHAnsi"/>
            <w:noProof/>
            <w:webHidden/>
            <w:sz w:val="20"/>
          </w:rPr>
          <w:fldChar w:fldCharType="begin"/>
        </w:r>
        <w:r w:rsidR="00F179B5" w:rsidRPr="00F179B5">
          <w:rPr>
            <w:rFonts w:asciiTheme="minorHAnsi" w:hAnsiTheme="minorHAnsi"/>
            <w:noProof/>
            <w:webHidden/>
            <w:sz w:val="20"/>
          </w:rPr>
          <w:instrText xml:space="preserve"> PAGEREF _Toc436651414 \h </w:instrText>
        </w:r>
        <w:r w:rsidR="00F179B5" w:rsidRPr="00F179B5">
          <w:rPr>
            <w:rFonts w:asciiTheme="minorHAnsi" w:hAnsiTheme="minorHAnsi"/>
            <w:noProof/>
            <w:webHidden/>
            <w:sz w:val="20"/>
          </w:rPr>
        </w:r>
        <w:r w:rsidR="00F179B5" w:rsidRPr="00F179B5">
          <w:rPr>
            <w:rFonts w:asciiTheme="minorHAnsi" w:hAnsiTheme="minorHAnsi"/>
            <w:noProof/>
            <w:webHidden/>
            <w:sz w:val="20"/>
          </w:rPr>
          <w:fldChar w:fldCharType="separate"/>
        </w:r>
        <w:r w:rsidR="00F179B5" w:rsidRPr="00F179B5">
          <w:rPr>
            <w:rFonts w:asciiTheme="minorHAnsi" w:hAnsiTheme="minorHAnsi"/>
            <w:noProof/>
            <w:webHidden/>
            <w:sz w:val="20"/>
          </w:rPr>
          <w:t>6</w:t>
        </w:r>
        <w:r w:rsidR="00F179B5" w:rsidRPr="00F179B5">
          <w:rPr>
            <w:rFonts w:asciiTheme="minorHAnsi" w:hAnsiTheme="minorHAnsi"/>
            <w:noProof/>
            <w:webHidden/>
            <w:sz w:val="20"/>
          </w:rPr>
          <w:fldChar w:fldCharType="end"/>
        </w:r>
      </w:hyperlink>
    </w:p>
    <w:p w:rsidR="00F179B5" w:rsidRPr="00F179B5" w:rsidRDefault="00A071C8">
      <w:pPr>
        <w:pStyle w:val="TOC1"/>
        <w:tabs>
          <w:tab w:val="right" w:leader="dot" w:pos="9016"/>
        </w:tabs>
        <w:rPr>
          <w:rFonts w:asciiTheme="minorHAnsi" w:eastAsiaTheme="minorEastAsia" w:hAnsiTheme="minorHAnsi" w:cstheme="minorBidi"/>
          <w:noProof/>
          <w:sz w:val="20"/>
          <w:lang w:bidi="ar-SA"/>
        </w:rPr>
      </w:pPr>
      <w:hyperlink w:anchor="_Toc436651415" w:history="1">
        <w:r w:rsidR="00F179B5" w:rsidRPr="00F179B5">
          <w:rPr>
            <w:rStyle w:val="Hyperlink"/>
            <w:rFonts w:asciiTheme="minorHAnsi" w:hAnsiTheme="minorHAnsi"/>
            <w:noProof/>
            <w:sz w:val="20"/>
          </w:rPr>
          <w:t>7.0 Lisätietoja</w:t>
        </w:r>
        <w:r w:rsidR="00F179B5" w:rsidRPr="00F179B5">
          <w:rPr>
            <w:rFonts w:asciiTheme="minorHAnsi" w:hAnsiTheme="minorHAnsi"/>
            <w:noProof/>
            <w:webHidden/>
            <w:sz w:val="20"/>
          </w:rPr>
          <w:tab/>
        </w:r>
        <w:r w:rsidR="00F179B5" w:rsidRPr="00F179B5">
          <w:rPr>
            <w:rFonts w:asciiTheme="minorHAnsi" w:hAnsiTheme="minorHAnsi"/>
            <w:noProof/>
            <w:webHidden/>
            <w:sz w:val="20"/>
          </w:rPr>
          <w:fldChar w:fldCharType="begin"/>
        </w:r>
        <w:r w:rsidR="00F179B5" w:rsidRPr="00F179B5">
          <w:rPr>
            <w:rFonts w:asciiTheme="minorHAnsi" w:hAnsiTheme="minorHAnsi"/>
            <w:noProof/>
            <w:webHidden/>
            <w:sz w:val="20"/>
          </w:rPr>
          <w:instrText xml:space="preserve"> PAGEREF _Toc436651415 \h </w:instrText>
        </w:r>
        <w:r w:rsidR="00F179B5" w:rsidRPr="00F179B5">
          <w:rPr>
            <w:rFonts w:asciiTheme="minorHAnsi" w:hAnsiTheme="minorHAnsi"/>
            <w:noProof/>
            <w:webHidden/>
            <w:sz w:val="20"/>
          </w:rPr>
        </w:r>
        <w:r w:rsidR="00F179B5" w:rsidRPr="00F179B5">
          <w:rPr>
            <w:rFonts w:asciiTheme="minorHAnsi" w:hAnsiTheme="minorHAnsi"/>
            <w:noProof/>
            <w:webHidden/>
            <w:sz w:val="20"/>
          </w:rPr>
          <w:fldChar w:fldCharType="separate"/>
        </w:r>
        <w:r w:rsidR="00F179B5" w:rsidRPr="00F179B5">
          <w:rPr>
            <w:rFonts w:asciiTheme="minorHAnsi" w:hAnsiTheme="minorHAnsi"/>
            <w:noProof/>
            <w:webHidden/>
            <w:sz w:val="20"/>
          </w:rPr>
          <w:t>8</w:t>
        </w:r>
        <w:r w:rsidR="00F179B5" w:rsidRPr="00F179B5">
          <w:rPr>
            <w:rFonts w:asciiTheme="minorHAnsi" w:hAnsiTheme="minorHAnsi"/>
            <w:noProof/>
            <w:webHidden/>
            <w:sz w:val="20"/>
          </w:rPr>
          <w:fldChar w:fldCharType="end"/>
        </w:r>
      </w:hyperlink>
    </w:p>
    <w:p w:rsidR="00F179B5" w:rsidRPr="00F179B5" w:rsidRDefault="00A071C8">
      <w:pPr>
        <w:pStyle w:val="TOC1"/>
        <w:tabs>
          <w:tab w:val="right" w:leader="dot" w:pos="9016"/>
        </w:tabs>
        <w:rPr>
          <w:rFonts w:asciiTheme="minorHAnsi" w:eastAsiaTheme="minorEastAsia" w:hAnsiTheme="minorHAnsi" w:cstheme="minorBidi"/>
          <w:noProof/>
          <w:sz w:val="20"/>
          <w:lang w:bidi="ar-SA"/>
        </w:rPr>
      </w:pPr>
      <w:hyperlink w:anchor="_Toc436651416" w:history="1">
        <w:r w:rsidR="00F179B5" w:rsidRPr="00F179B5">
          <w:rPr>
            <w:rStyle w:val="Hyperlink"/>
            <w:rFonts w:asciiTheme="minorHAnsi" w:hAnsiTheme="minorHAnsi"/>
            <w:noProof/>
            <w:sz w:val="20"/>
          </w:rPr>
          <w:t>8.0 Viiteasiakirjat</w:t>
        </w:r>
        <w:r w:rsidR="00F179B5" w:rsidRPr="00F179B5">
          <w:rPr>
            <w:rFonts w:asciiTheme="minorHAnsi" w:hAnsiTheme="minorHAnsi"/>
            <w:noProof/>
            <w:webHidden/>
            <w:sz w:val="20"/>
          </w:rPr>
          <w:tab/>
        </w:r>
        <w:r w:rsidR="00F179B5" w:rsidRPr="00F179B5">
          <w:rPr>
            <w:rFonts w:asciiTheme="minorHAnsi" w:hAnsiTheme="minorHAnsi"/>
            <w:noProof/>
            <w:webHidden/>
            <w:sz w:val="20"/>
          </w:rPr>
          <w:fldChar w:fldCharType="begin"/>
        </w:r>
        <w:r w:rsidR="00F179B5" w:rsidRPr="00F179B5">
          <w:rPr>
            <w:rFonts w:asciiTheme="minorHAnsi" w:hAnsiTheme="minorHAnsi"/>
            <w:noProof/>
            <w:webHidden/>
            <w:sz w:val="20"/>
          </w:rPr>
          <w:instrText xml:space="preserve"> PAGEREF _Toc436651416 \h </w:instrText>
        </w:r>
        <w:r w:rsidR="00F179B5" w:rsidRPr="00F179B5">
          <w:rPr>
            <w:rFonts w:asciiTheme="minorHAnsi" w:hAnsiTheme="minorHAnsi"/>
            <w:noProof/>
            <w:webHidden/>
            <w:sz w:val="20"/>
          </w:rPr>
        </w:r>
        <w:r w:rsidR="00F179B5" w:rsidRPr="00F179B5">
          <w:rPr>
            <w:rFonts w:asciiTheme="minorHAnsi" w:hAnsiTheme="minorHAnsi"/>
            <w:noProof/>
            <w:webHidden/>
            <w:sz w:val="20"/>
          </w:rPr>
          <w:fldChar w:fldCharType="separate"/>
        </w:r>
        <w:r w:rsidR="00F179B5" w:rsidRPr="00F179B5">
          <w:rPr>
            <w:rFonts w:asciiTheme="minorHAnsi" w:hAnsiTheme="minorHAnsi"/>
            <w:noProof/>
            <w:webHidden/>
            <w:sz w:val="20"/>
          </w:rPr>
          <w:t>8</w:t>
        </w:r>
        <w:r w:rsidR="00F179B5" w:rsidRPr="00F179B5">
          <w:rPr>
            <w:rFonts w:asciiTheme="minorHAnsi" w:hAnsiTheme="minorHAnsi"/>
            <w:noProof/>
            <w:webHidden/>
            <w:sz w:val="20"/>
          </w:rPr>
          <w:fldChar w:fldCharType="end"/>
        </w:r>
      </w:hyperlink>
    </w:p>
    <w:p w:rsidR="00F179B5" w:rsidRPr="00F179B5" w:rsidRDefault="00A071C8">
      <w:pPr>
        <w:pStyle w:val="TOC1"/>
        <w:tabs>
          <w:tab w:val="right" w:leader="dot" w:pos="9016"/>
        </w:tabs>
        <w:rPr>
          <w:rFonts w:asciiTheme="minorHAnsi" w:eastAsiaTheme="minorEastAsia" w:hAnsiTheme="minorHAnsi" w:cstheme="minorBidi"/>
          <w:noProof/>
          <w:sz w:val="20"/>
          <w:lang w:bidi="ar-SA"/>
        </w:rPr>
      </w:pPr>
      <w:hyperlink w:anchor="_Toc436651417" w:history="1">
        <w:r w:rsidR="00F179B5" w:rsidRPr="00F179B5">
          <w:rPr>
            <w:rStyle w:val="Hyperlink"/>
            <w:rFonts w:asciiTheme="minorHAnsi" w:hAnsiTheme="minorHAnsi"/>
            <w:noProof/>
            <w:sz w:val="20"/>
          </w:rPr>
          <w:t>9.0 Kiitokset</w:t>
        </w:r>
        <w:r w:rsidR="00F179B5" w:rsidRPr="00F179B5">
          <w:rPr>
            <w:rFonts w:asciiTheme="minorHAnsi" w:hAnsiTheme="minorHAnsi"/>
            <w:noProof/>
            <w:webHidden/>
            <w:sz w:val="20"/>
          </w:rPr>
          <w:tab/>
        </w:r>
        <w:r w:rsidR="00F179B5" w:rsidRPr="00F179B5">
          <w:rPr>
            <w:rFonts w:asciiTheme="minorHAnsi" w:hAnsiTheme="minorHAnsi"/>
            <w:noProof/>
            <w:webHidden/>
            <w:sz w:val="20"/>
          </w:rPr>
          <w:fldChar w:fldCharType="begin"/>
        </w:r>
        <w:r w:rsidR="00F179B5" w:rsidRPr="00F179B5">
          <w:rPr>
            <w:rFonts w:asciiTheme="minorHAnsi" w:hAnsiTheme="minorHAnsi"/>
            <w:noProof/>
            <w:webHidden/>
            <w:sz w:val="20"/>
          </w:rPr>
          <w:instrText xml:space="preserve"> PAGEREF _Toc436651417 \h </w:instrText>
        </w:r>
        <w:r w:rsidR="00F179B5" w:rsidRPr="00F179B5">
          <w:rPr>
            <w:rFonts w:asciiTheme="minorHAnsi" w:hAnsiTheme="minorHAnsi"/>
            <w:noProof/>
            <w:webHidden/>
            <w:sz w:val="20"/>
          </w:rPr>
        </w:r>
        <w:r w:rsidR="00F179B5" w:rsidRPr="00F179B5">
          <w:rPr>
            <w:rFonts w:asciiTheme="minorHAnsi" w:hAnsiTheme="minorHAnsi"/>
            <w:noProof/>
            <w:webHidden/>
            <w:sz w:val="20"/>
          </w:rPr>
          <w:fldChar w:fldCharType="separate"/>
        </w:r>
        <w:r w:rsidR="00F179B5" w:rsidRPr="00F179B5">
          <w:rPr>
            <w:rFonts w:asciiTheme="minorHAnsi" w:hAnsiTheme="minorHAnsi"/>
            <w:noProof/>
            <w:webHidden/>
            <w:sz w:val="20"/>
          </w:rPr>
          <w:t>8</w:t>
        </w:r>
        <w:r w:rsidR="00F179B5" w:rsidRPr="00F179B5">
          <w:rPr>
            <w:rFonts w:asciiTheme="minorHAnsi" w:hAnsiTheme="minorHAnsi"/>
            <w:noProof/>
            <w:webHidden/>
            <w:sz w:val="20"/>
          </w:rPr>
          <w:fldChar w:fldCharType="end"/>
        </w:r>
      </w:hyperlink>
    </w:p>
    <w:p w:rsidR="00F179B5" w:rsidRPr="00F179B5" w:rsidRDefault="00A071C8">
      <w:pPr>
        <w:pStyle w:val="TOC1"/>
        <w:tabs>
          <w:tab w:val="right" w:leader="dot" w:pos="9016"/>
        </w:tabs>
        <w:rPr>
          <w:rFonts w:asciiTheme="minorHAnsi" w:eastAsiaTheme="minorEastAsia" w:hAnsiTheme="minorHAnsi" w:cstheme="minorBidi"/>
          <w:noProof/>
          <w:sz w:val="20"/>
          <w:lang w:bidi="ar-SA"/>
        </w:rPr>
      </w:pPr>
      <w:hyperlink w:anchor="_Toc436651418" w:history="1">
        <w:r w:rsidR="00F179B5" w:rsidRPr="00F179B5">
          <w:rPr>
            <w:rStyle w:val="Hyperlink"/>
            <w:rFonts w:asciiTheme="minorHAnsi" w:hAnsiTheme="minorHAnsi"/>
            <w:noProof/>
            <w:sz w:val="20"/>
          </w:rPr>
          <w:t>Liite 1 – Tanskan kansallisen elintarvikeinstituutin raportti – Assessment of the human heath impact of Salmonella in animal feed</w:t>
        </w:r>
        <w:r w:rsidR="00F179B5" w:rsidRPr="00F179B5">
          <w:rPr>
            <w:rFonts w:asciiTheme="minorHAnsi" w:hAnsiTheme="minorHAnsi"/>
            <w:noProof/>
            <w:webHidden/>
            <w:sz w:val="20"/>
          </w:rPr>
          <w:tab/>
        </w:r>
        <w:r w:rsidR="00F179B5" w:rsidRPr="00F179B5">
          <w:rPr>
            <w:rFonts w:asciiTheme="minorHAnsi" w:hAnsiTheme="minorHAnsi"/>
            <w:noProof/>
            <w:webHidden/>
            <w:sz w:val="20"/>
          </w:rPr>
          <w:fldChar w:fldCharType="begin"/>
        </w:r>
        <w:r w:rsidR="00F179B5" w:rsidRPr="00F179B5">
          <w:rPr>
            <w:rFonts w:asciiTheme="minorHAnsi" w:hAnsiTheme="minorHAnsi"/>
            <w:noProof/>
            <w:webHidden/>
            <w:sz w:val="20"/>
          </w:rPr>
          <w:instrText xml:space="preserve"> PAGEREF _Toc436651418 \h </w:instrText>
        </w:r>
        <w:r w:rsidR="00F179B5" w:rsidRPr="00F179B5">
          <w:rPr>
            <w:rFonts w:asciiTheme="minorHAnsi" w:hAnsiTheme="minorHAnsi"/>
            <w:noProof/>
            <w:webHidden/>
            <w:sz w:val="20"/>
          </w:rPr>
        </w:r>
        <w:r w:rsidR="00F179B5" w:rsidRPr="00F179B5">
          <w:rPr>
            <w:rFonts w:asciiTheme="minorHAnsi" w:hAnsiTheme="minorHAnsi"/>
            <w:noProof/>
            <w:webHidden/>
            <w:sz w:val="20"/>
          </w:rPr>
          <w:fldChar w:fldCharType="separate"/>
        </w:r>
        <w:r w:rsidR="00F179B5" w:rsidRPr="00F179B5">
          <w:rPr>
            <w:rFonts w:asciiTheme="minorHAnsi" w:hAnsiTheme="minorHAnsi"/>
            <w:noProof/>
            <w:webHidden/>
            <w:sz w:val="20"/>
          </w:rPr>
          <w:t>9</w:t>
        </w:r>
        <w:r w:rsidR="00F179B5" w:rsidRPr="00F179B5">
          <w:rPr>
            <w:rFonts w:asciiTheme="minorHAnsi" w:hAnsiTheme="minorHAnsi"/>
            <w:noProof/>
            <w:webHidden/>
            <w:sz w:val="20"/>
          </w:rPr>
          <w:fldChar w:fldCharType="end"/>
        </w:r>
      </w:hyperlink>
    </w:p>
    <w:p w:rsidR="0067003E" w:rsidRDefault="0067003E">
      <w:pPr>
        <w:pStyle w:val="Heading1"/>
        <w:rPr>
          <w:rFonts w:ascii="Calibri" w:hAnsi="Calibri" w:cs="Arial"/>
          <w:color w:val="4F81BD"/>
          <w:sz w:val="24"/>
          <w:szCs w:val="24"/>
        </w:rPr>
      </w:pPr>
      <w:r w:rsidRPr="00F179B5">
        <w:rPr>
          <w:rFonts w:asciiTheme="minorHAnsi" w:hAnsiTheme="minorHAnsi" w:cs="Arial"/>
          <w:b w:val="0"/>
          <w:color w:val="4F81BD"/>
          <w:sz w:val="20"/>
          <w:szCs w:val="20"/>
        </w:rPr>
        <w:fldChar w:fldCharType="end"/>
      </w:r>
      <w:bookmarkStart w:id="6" w:name="_Toc399765980"/>
      <w:bookmarkStart w:id="7" w:name="_Toc399862010"/>
      <w:bookmarkStart w:id="8" w:name="_Toc436651406"/>
      <w:r w:rsidR="00F179B5">
        <w:rPr>
          <w:rFonts w:ascii="Calibri" w:hAnsi="Calibri"/>
          <w:color w:val="4F81BD"/>
          <w:sz w:val="24"/>
        </w:rPr>
        <w:t>1.0 Vaaran luonne</w:t>
      </w:r>
      <w:bookmarkEnd w:id="6"/>
      <w:bookmarkEnd w:id="7"/>
      <w:bookmarkEnd w:id="8"/>
    </w:p>
    <w:p w:rsidR="00723538" w:rsidRDefault="00723538" w:rsidP="00C564D7">
      <w:pPr>
        <w:rPr>
          <w:rFonts w:ascii="Calibri" w:hAnsi="Calibri" w:cs="Arial"/>
          <w:sz w:val="20"/>
        </w:rPr>
      </w:pPr>
    </w:p>
    <w:p w:rsidR="00723538" w:rsidRPr="00C27593" w:rsidRDefault="00723538" w:rsidP="00C564D7">
      <w:pPr>
        <w:rPr>
          <w:rFonts w:ascii="Calibri" w:hAnsi="Calibri" w:cs="Arial"/>
          <w:sz w:val="20"/>
        </w:rPr>
      </w:pPr>
      <w:r>
        <w:rPr>
          <w:rFonts w:ascii="Calibri" w:hAnsi="Calibri"/>
          <w:sz w:val="20"/>
        </w:rPr>
        <w:t>Biologinen vaaratekijä</w:t>
      </w:r>
    </w:p>
    <w:p w:rsidR="00723538" w:rsidRPr="006B115A" w:rsidRDefault="00723538" w:rsidP="000F7077">
      <w:pPr>
        <w:pStyle w:val="Heading1"/>
        <w:rPr>
          <w:rFonts w:ascii="Calibri" w:hAnsi="Calibri"/>
          <w:color w:val="4F81BD"/>
          <w:sz w:val="24"/>
          <w:szCs w:val="24"/>
        </w:rPr>
      </w:pPr>
      <w:bookmarkStart w:id="9" w:name="_Toc399765981"/>
      <w:bookmarkStart w:id="10" w:name="_Toc436651407"/>
      <w:r>
        <w:rPr>
          <w:rFonts w:ascii="Calibri" w:hAnsi="Calibri"/>
          <w:color w:val="4F81BD"/>
          <w:sz w:val="24"/>
        </w:rPr>
        <w:t>2.0 Luokitus</w:t>
      </w:r>
      <w:bookmarkEnd w:id="9"/>
      <w:bookmarkEnd w:id="10"/>
    </w:p>
    <w:p w:rsidR="00723538" w:rsidRDefault="00723538" w:rsidP="00C564D7">
      <w:pPr>
        <w:jc w:val="both"/>
        <w:rPr>
          <w:rFonts w:ascii="Calibri" w:hAnsi="Calibri" w:cs="Arial"/>
          <w:i/>
          <w:sz w:val="20"/>
        </w:rPr>
      </w:pPr>
    </w:p>
    <w:p w:rsidR="00723538" w:rsidRPr="00AC0E3D" w:rsidRDefault="00723538" w:rsidP="00B67B2F">
      <w:pPr>
        <w:jc w:val="both"/>
        <w:rPr>
          <w:rFonts w:ascii="Calibri" w:hAnsi="Calibri" w:cs="Arial"/>
          <w:sz w:val="20"/>
        </w:rPr>
      </w:pPr>
      <w:r>
        <w:rPr>
          <w:rFonts w:ascii="Calibri" w:hAnsi="Calibri"/>
          <w:i/>
          <w:sz w:val="20"/>
        </w:rPr>
        <w:t>Salmonellat</w:t>
      </w:r>
      <w:r>
        <w:rPr>
          <w:rFonts w:ascii="Calibri" w:hAnsi="Calibri"/>
          <w:sz w:val="20"/>
        </w:rPr>
        <w:t xml:space="preserve"> ovat enterobakteerien sukuun kuuluvia bakteereja, jotka aiheuttavat tauteja ihmisissä ja eläimissä. </w:t>
      </w:r>
      <w:r>
        <w:rPr>
          <w:rStyle w:val="hps"/>
          <w:rFonts w:ascii="Calibri" w:hAnsi="Calibri"/>
          <w:sz w:val="20"/>
        </w:rPr>
        <w:t>Sukuun</w:t>
      </w:r>
      <w:r>
        <w:rPr>
          <w:rFonts w:ascii="Calibri" w:hAnsi="Calibri"/>
          <w:sz w:val="20"/>
        </w:rPr>
        <w:t xml:space="preserve"> kuuluu</w:t>
      </w:r>
      <w:r>
        <w:rPr>
          <w:rStyle w:val="hps"/>
          <w:rFonts w:ascii="Calibri" w:hAnsi="Calibri"/>
          <w:sz w:val="20"/>
        </w:rPr>
        <w:t xml:space="preserve"> kaksi</w:t>
      </w:r>
      <w:r>
        <w:rPr>
          <w:rFonts w:ascii="Calibri" w:hAnsi="Calibri"/>
          <w:sz w:val="20"/>
        </w:rPr>
        <w:t xml:space="preserve"> </w:t>
      </w:r>
      <w:r>
        <w:rPr>
          <w:rStyle w:val="hps"/>
          <w:rFonts w:ascii="Calibri" w:hAnsi="Calibri"/>
          <w:sz w:val="20"/>
        </w:rPr>
        <w:t>eri</w:t>
      </w:r>
      <w:r>
        <w:rPr>
          <w:rFonts w:ascii="Calibri" w:hAnsi="Calibri"/>
          <w:sz w:val="20"/>
        </w:rPr>
        <w:t xml:space="preserve"> </w:t>
      </w:r>
      <w:r>
        <w:rPr>
          <w:rStyle w:val="hps"/>
          <w:rFonts w:ascii="Calibri" w:hAnsi="Calibri"/>
          <w:sz w:val="20"/>
        </w:rPr>
        <w:t>lajia</w:t>
      </w:r>
      <w:r>
        <w:rPr>
          <w:rFonts w:ascii="Calibri" w:hAnsi="Calibri"/>
          <w:sz w:val="20"/>
        </w:rPr>
        <w:t xml:space="preserve">: Salmonella </w:t>
      </w:r>
      <w:r>
        <w:rPr>
          <w:rStyle w:val="hps"/>
          <w:rFonts w:ascii="Calibri" w:hAnsi="Calibri"/>
          <w:sz w:val="20"/>
        </w:rPr>
        <w:t>enterica</w:t>
      </w:r>
      <w:r>
        <w:rPr>
          <w:rFonts w:ascii="Calibri" w:hAnsi="Calibri"/>
          <w:sz w:val="20"/>
        </w:rPr>
        <w:t xml:space="preserve"> </w:t>
      </w:r>
      <w:r>
        <w:rPr>
          <w:rStyle w:val="hps"/>
          <w:rFonts w:ascii="Calibri" w:hAnsi="Calibri"/>
          <w:sz w:val="20"/>
        </w:rPr>
        <w:t>ja</w:t>
      </w:r>
      <w:r>
        <w:rPr>
          <w:rFonts w:ascii="Calibri" w:hAnsi="Calibri"/>
          <w:sz w:val="20"/>
        </w:rPr>
        <w:t xml:space="preserve"> </w:t>
      </w:r>
      <w:r>
        <w:rPr>
          <w:rStyle w:val="hps"/>
          <w:rFonts w:ascii="Calibri" w:hAnsi="Calibri"/>
          <w:sz w:val="20"/>
        </w:rPr>
        <w:t>Salmonella</w:t>
      </w:r>
      <w:r>
        <w:rPr>
          <w:rFonts w:ascii="Calibri" w:hAnsi="Calibri"/>
          <w:sz w:val="20"/>
        </w:rPr>
        <w:t xml:space="preserve"> </w:t>
      </w:r>
      <w:r>
        <w:rPr>
          <w:rStyle w:val="hps"/>
          <w:rFonts w:ascii="Calibri" w:hAnsi="Calibri"/>
          <w:sz w:val="20"/>
        </w:rPr>
        <w:t>bongori</w:t>
      </w:r>
      <w:r>
        <w:rPr>
          <w:rFonts w:ascii="Calibri" w:hAnsi="Calibri"/>
          <w:sz w:val="20"/>
        </w:rPr>
        <w:t xml:space="preserve">. </w:t>
      </w:r>
      <w:r>
        <w:rPr>
          <w:rStyle w:val="hps"/>
          <w:rFonts w:ascii="Calibri" w:hAnsi="Calibri"/>
          <w:sz w:val="20"/>
        </w:rPr>
        <w:t>Lajit</w:t>
      </w:r>
      <w:r>
        <w:rPr>
          <w:rFonts w:ascii="Calibri" w:hAnsi="Calibri"/>
          <w:sz w:val="20"/>
        </w:rPr>
        <w:t xml:space="preserve"> </w:t>
      </w:r>
      <w:r>
        <w:rPr>
          <w:rStyle w:val="hps"/>
          <w:rFonts w:ascii="Calibri" w:hAnsi="Calibri"/>
          <w:sz w:val="20"/>
        </w:rPr>
        <w:t>jakautuvat</w:t>
      </w:r>
      <w:r>
        <w:rPr>
          <w:rFonts w:ascii="Calibri" w:hAnsi="Calibri"/>
          <w:sz w:val="20"/>
        </w:rPr>
        <w:t xml:space="preserve"> </w:t>
      </w:r>
      <w:r>
        <w:rPr>
          <w:rStyle w:val="hps"/>
          <w:rFonts w:ascii="Calibri" w:hAnsi="Calibri"/>
          <w:sz w:val="20"/>
        </w:rPr>
        <w:t>alalajeihin, jotka puolestaan jakautuvat</w:t>
      </w:r>
      <w:r>
        <w:rPr>
          <w:rFonts w:ascii="Calibri" w:hAnsi="Calibri"/>
          <w:sz w:val="20"/>
        </w:rPr>
        <w:t xml:space="preserve"> serotyyppeihin. Joitakin serotyyppejä jaetaan edelleen fagityyppeihin. </w:t>
      </w:r>
      <w:r>
        <w:rPr>
          <w:rStyle w:val="hps"/>
          <w:rFonts w:ascii="Calibri" w:hAnsi="Calibri"/>
          <w:sz w:val="20"/>
        </w:rPr>
        <w:t>Koko maailmassa on</w:t>
      </w:r>
      <w:r>
        <w:rPr>
          <w:rFonts w:ascii="Calibri" w:hAnsi="Calibri"/>
          <w:sz w:val="20"/>
        </w:rPr>
        <w:t xml:space="preserve"> </w:t>
      </w:r>
      <w:r>
        <w:rPr>
          <w:rStyle w:val="hps"/>
          <w:rFonts w:ascii="Calibri" w:hAnsi="Calibri"/>
          <w:sz w:val="20"/>
        </w:rPr>
        <w:t>kuvattu yli 2400</w:t>
      </w:r>
      <w:r>
        <w:rPr>
          <w:rFonts w:ascii="Calibri" w:hAnsi="Calibri"/>
          <w:sz w:val="20"/>
        </w:rPr>
        <w:t xml:space="preserve"> sero</w:t>
      </w:r>
      <w:r>
        <w:rPr>
          <w:rStyle w:val="hps"/>
          <w:rFonts w:ascii="Calibri" w:hAnsi="Calibri"/>
          <w:sz w:val="20"/>
        </w:rPr>
        <w:t>tyyppiä</w:t>
      </w:r>
      <w:r>
        <w:rPr>
          <w:rFonts w:ascii="Calibri" w:hAnsi="Calibri"/>
          <w:sz w:val="20"/>
        </w:rPr>
        <w:t xml:space="preserve">. </w:t>
      </w:r>
      <w:r>
        <w:rPr>
          <w:rStyle w:val="hps"/>
          <w:rFonts w:ascii="Calibri" w:hAnsi="Calibri"/>
          <w:sz w:val="20"/>
        </w:rPr>
        <w:t>Serotyyppien</w:t>
      </w:r>
      <w:r>
        <w:rPr>
          <w:rFonts w:ascii="Calibri" w:hAnsi="Calibri"/>
          <w:sz w:val="20"/>
        </w:rPr>
        <w:t xml:space="preserve"> </w:t>
      </w:r>
      <w:r>
        <w:rPr>
          <w:rStyle w:val="hps"/>
          <w:rFonts w:ascii="Calibri" w:hAnsi="Calibri"/>
          <w:sz w:val="20"/>
        </w:rPr>
        <w:t>tartuntareitit,</w:t>
      </w:r>
      <w:r>
        <w:rPr>
          <w:rFonts w:ascii="Calibri" w:hAnsi="Calibri"/>
          <w:sz w:val="20"/>
        </w:rPr>
        <w:t xml:space="preserve"> </w:t>
      </w:r>
      <w:r>
        <w:rPr>
          <w:rStyle w:val="hps"/>
          <w:rFonts w:ascii="Calibri" w:hAnsi="Calibri"/>
          <w:sz w:val="20"/>
        </w:rPr>
        <w:t>esiintyminen, oireet</w:t>
      </w:r>
      <w:r>
        <w:rPr>
          <w:rFonts w:ascii="Calibri" w:hAnsi="Calibri"/>
          <w:sz w:val="20"/>
        </w:rPr>
        <w:t xml:space="preserve"> </w:t>
      </w:r>
      <w:r>
        <w:rPr>
          <w:rStyle w:val="hps"/>
          <w:rFonts w:ascii="Calibri" w:hAnsi="Calibri"/>
          <w:sz w:val="20"/>
        </w:rPr>
        <w:t>ja antibioottiresistenssin</w:t>
      </w:r>
      <w:r>
        <w:rPr>
          <w:rFonts w:ascii="Calibri" w:hAnsi="Calibri"/>
          <w:sz w:val="20"/>
        </w:rPr>
        <w:t xml:space="preserve"> </w:t>
      </w:r>
      <w:r>
        <w:rPr>
          <w:rStyle w:val="hps"/>
          <w:rFonts w:ascii="Calibri" w:hAnsi="Calibri"/>
          <w:sz w:val="20"/>
        </w:rPr>
        <w:t>taso</w:t>
      </w:r>
      <w:r>
        <w:rPr>
          <w:rFonts w:ascii="Calibri" w:hAnsi="Calibri"/>
          <w:sz w:val="20"/>
        </w:rPr>
        <w:t xml:space="preserve"> </w:t>
      </w:r>
      <w:r>
        <w:rPr>
          <w:rStyle w:val="hps"/>
          <w:rFonts w:ascii="Calibri" w:hAnsi="Calibri"/>
          <w:sz w:val="20"/>
        </w:rPr>
        <w:t>vaihtelevat</w:t>
      </w:r>
      <w:r>
        <w:rPr>
          <w:rFonts w:ascii="Calibri" w:hAnsi="Calibri"/>
          <w:sz w:val="20"/>
        </w:rPr>
        <w:t xml:space="preserve">. </w:t>
      </w:r>
    </w:p>
    <w:p w:rsidR="00723538" w:rsidRDefault="00723538" w:rsidP="00C564D7">
      <w:pPr>
        <w:tabs>
          <w:tab w:val="left" w:pos="0"/>
          <w:tab w:val="left" w:pos="284"/>
          <w:tab w:val="left" w:pos="567"/>
        </w:tabs>
        <w:spacing w:before="120"/>
        <w:jc w:val="both"/>
        <w:rPr>
          <w:rFonts w:ascii="Calibri" w:hAnsi="Calibri" w:cs="Arial"/>
          <w:sz w:val="20"/>
        </w:rPr>
      </w:pPr>
      <w:r>
        <w:rPr>
          <w:rFonts w:ascii="Calibri" w:hAnsi="Calibri"/>
          <w:sz w:val="20"/>
        </w:rPr>
        <w:t xml:space="preserve">Epidemiologiselta kannalta </w:t>
      </w:r>
      <w:r>
        <w:rPr>
          <w:rFonts w:ascii="Calibri" w:hAnsi="Calibri"/>
          <w:i/>
          <w:sz w:val="20"/>
        </w:rPr>
        <w:t>salmonella</w:t>
      </w:r>
      <w:r>
        <w:rPr>
          <w:rFonts w:ascii="Calibri" w:hAnsi="Calibri"/>
          <w:sz w:val="20"/>
        </w:rPr>
        <w:t xml:space="preserve"> voidaan luokitella kolmeen pääasialliseen ryhmään:</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kantoihin, jotka tarttuvat vain ihmisiin aiheuttaen lavantautia ja yleisinfektion ja jotka eivät aiheuta tauteja muille eläinlajeille</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lastRenderedPageBreak/>
        <w:t>kantoihin, jotka ovat mukautuneet erityisesti tiettyihin selkärankaisiin (kuten siipikarja ja lampaat), ja joista osa aiheuttaa tauteja ihmisille</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 xml:space="preserve">kantoihin, joilla ei ole erityistä suosituinta isäntää vaan jotka tartuttavat sekä ihmisiä että eläimiä. Tähän ryhmään kuuluvat nykyisin havaittavat </w:t>
      </w:r>
      <w:r>
        <w:rPr>
          <w:rFonts w:ascii="Calibri" w:hAnsi="Calibri"/>
          <w:i/>
          <w:sz w:val="20"/>
        </w:rPr>
        <w:t>salmonellan</w:t>
      </w:r>
      <w:r>
        <w:rPr>
          <w:rFonts w:ascii="Calibri" w:hAnsi="Calibri"/>
          <w:sz w:val="20"/>
        </w:rPr>
        <w:t xml:space="preserve"> päätyypit.</w:t>
      </w:r>
    </w:p>
    <w:p w:rsidR="00723538" w:rsidRPr="006B115A" w:rsidRDefault="00723538" w:rsidP="00A94DF2">
      <w:pPr>
        <w:pStyle w:val="Heading1"/>
        <w:rPr>
          <w:rFonts w:ascii="Calibri" w:hAnsi="Calibri"/>
          <w:color w:val="4F81BD"/>
          <w:sz w:val="24"/>
          <w:szCs w:val="24"/>
        </w:rPr>
      </w:pPr>
      <w:bookmarkStart w:id="11" w:name="_Toc399765982"/>
      <w:bookmarkStart w:id="12" w:name="_Toc436651408"/>
      <w:r>
        <w:rPr>
          <w:rFonts w:ascii="Calibri" w:hAnsi="Calibri"/>
          <w:color w:val="4F81BD"/>
          <w:sz w:val="24"/>
        </w:rPr>
        <w:t>3.0 Alkuperä</w:t>
      </w:r>
      <w:bookmarkEnd w:id="11"/>
      <w:bookmarkEnd w:id="12"/>
    </w:p>
    <w:p w:rsidR="00723538" w:rsidRDefault="00723538" w:rsidP="0030082D">
      <w:pPr>
        <w:spacing w:before="120"/>
        <w:jc w:val="both"/>
        <w:rPr>
          <w:rFonts w:ascii="Calibri" w:hAnsi="Calibri" w:cs="Arial"/>
          <w:sz w:val="20"/>
        </w:rPr>
      </w:pPr>
      <w:r>
        <w:rPr>
          <w:rFonts w:ascii="Calibri" w:hAnsi="Calibri"/>
          <w:i/>
          <w:sz w:val="20"/>
        </w:rPr>
        <w:t xml:space="preserve">Salmonelloilla </w:t>
      </w:r>
      <w:r>
        <w:rPr>
          <w:rFonts w:ascii="Calibri" w:hAnsi="Calibri"/>
          <w:sz w:val="20"/>
        </w:rPr>
        <w:t>on ominaispiirteitä, jotka selittävät niiden laajan esiintymisen ympäristössä.</w:t>
      </w:r>
    </w:p>
    <w:p w:rsidR="00723538" w:rsidRDefault="00723538" w:rsidP="0030082D">
      <w:pPr>
        <w:spacing w:before="120"/>
        <w:jc w:val="both"/>
        <w:rPr>
          <w:rFonts w:ascii="Calibri" w:hAnsi="Calibri" w:cs="Arial"/>
          <w:sz w:val="20"/>
        </w:rPr>
      </w:pP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Niillä voi olla hyvin suuri joukko isäntiä (ihmiset, nisäkkäät, linnut, matelijat ja hyönteiset).</w:t>
      </w: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Salmonellaa on muun muassa maaperässä, vedessä, ilmassa ja pinnoilla.</w:t>
      </w:r>
    </w:p>
    <w:p w:rsidR="00723538" w:rsidRPr="00C173FE" w:rsidRDefault="00723538" w:rsidP="00A94DF2">
      <w:pPr>
        <w:pStyle w:val="ListParagraph"/>
        <w:numPr>
          <w:ilvl w:val="0"/>
          <w:numId w:val="18"/>
        </w:numPr>
        <w:tabs>
          <w:tab w:val="left" w:pos="284"/>
        </w:tabs>
        <w:rPr>
          <w:rFonts w:ascii="Calibri" w:hAnsi="Calibri" w:cs="Arial"/>
          <w:sz w:val="20"/>
        </w:rPr>
      </w:pPr>
      <w:r>
        <w:rPr>
          <w:rFonts w:ascii="Calibri" w:hAnsi="Calibri"/>
          <w:sz w:val="20"/>
        </w:rPr>
        <w:t>Saapuvat maatalouden perushyödykkeet</w:t>
      </w:r>
      <w:r w:rsidR="00D62CBC">
        <w:rPr>
          <w:rFonts w:ascii="Calibri" w:hAnsi="Calibri"/>
          <w:sz w:val="20"/>
        </w:rPr>
        <w:t>.</w:t>
      </w:r>
    </w:p>
    <w:p w:rsidR="00723538" w:rsidRDefault="00723538" w:rsidP="0030082D">
      <w:pPr>
        <w:tabs>
          <w:tab w:val="left" w:pos="284"/>
        </w:tabs>
        <w:rPr>
          <w:rFonts w:ascii="Calibri" w:hAnsi="Calibri" w:cs="Arial"/>
          <w:sz w:val="20"/>
        </w:rPr>
      </w:pPr>
    </w:p>
    <w:p w:rsidR="00723538" w:rsidRPr="00C27593" w:rsidRDefault="00723538" w:rsidP="0030082D">
      <w:pPr>
        <w:tabs>
          <w:tab w:val="left" w:pos="0"/>
          <w:tab w:val="left" w:pos="284"/>
          <w:tab w:val="left" w:pos="567"/>
        </w:tabs>
        <w:jc w:val="both"/>
        <w:rPr>
          <w:rFonts w:ascii="Calibri" w:hAnsi="Calibri" w:cs="Arial"/>
          <w:sz w:val="20"/>
        </w:rPr>
      </w:pPr>
      <w:r>
        <w:rPr>
          <w:rFonts w:ascii="Calibri" w:hAnsi="Calibri"/>
          <w:sz w:val="20"/>
        </w:rPr>
        <w:t>Niiden eloonjäämisaste ympäristössä on korkea.</w:t>
      </w:r>
    </w:p>
    <w:p w:rsidR="00723538" w:rsidRPr="0030082D" w:rsidRDefault="00723538" w:rsidP="0030082D">
      <w:pPr>
        <w:tabs>
          <w:tab w:val="left" w:pos="284"/>
        </w:tabs>
        <w:rPr>
          <w:rFonts w:ascii="Calibri" w:hAnsi="Calibri" w:cs="Arial"/>
          <w:sz w:val="20"/>
        </w:rPr>
      </w:pPr>
    </w:p>
    <w:p w:rsidR="00723538" w:rsidRPr="006B115A" w:rsidRDefault="00723538" w:rsidP="000F7077">
      <w:pPr>
        <w:pStyle w:val="Heading1"/>
        <w:rPr>
          <w:rFonts w:ascii="Calibri" w:hAnsi="Calibri"/>
          <w:color w:val="4F81BD"/>
          <w:sz w:val="24"/>
          <w:szCs w:val="24"/>
        </w:rPr>
      </w:pPr>
      <w:bookmarkStart w:id="13" w:name="_Toc399765983"/>
      <w:bookmarkStart w:id="14" w:name="_Toc436651409"/>
      <w:r>
        <w:rPr>
          <w:rFonts w:ascii="Calibri" w:hAnsi="Calibri"/>
          <w:color w:val="4F81BD"/>
          <w:sz w:val="24"/>
        </w:rPr>
        <w:t>4.0 Elintarvikkeiden ja rehun turvallisuusriskit</w:t>
      </w:r>
      <w:bookmarkEnd w:id="13"/>
      <w:bookmarkEnd w:id="14"/>
    </w:p>
    <w:p w:rsidR="00723538" w:rsidRPr="00C27593" w:rsidRDefault="00723538" w:rsidP="006B32C7">
      <w:pPr>
        <w:tabs>
          <w:tab w:val="left" w:pos="0"/>
          <w:tab w:val="left" w:pos="284"/>
          <w:tab w:val="left" w:pos="567"/>
        </w:tabs>
        <w:jc w:val="both"/>
        <w:rPr>
          <w:rFonts w:ascii="Calibri" w:hAnsi="Calibri" w:cs="Arial"/>
          <w:color w:val="4F81BD"/>
          <w:sz w:val="20"/>
        </w:rPr>
      </w:pPr>
    </w:p>
    <w:p w:rsidR="00723538" w:rsidRPr="00754960" w:rsidRDefault="00723538" w:rsidP="00286CFD">
      <w:pPr>
        <w:pStyle w:val="CM4"/>
        <w:ind w:right="125"/>
        <w:jc w:val="both"/>
        <w:rPr>
          <w:rFonts w:ascii="Calibri" w:hAnsi="Calibri"/>
          <w:color w:val="000000"/>
          <w:sz w:val="20"/>
          <w:szCs w:val="20"/>
        </w:rPr>
      </w:pPr>
      <w:r>
        <w:rPr>
          <w:rFonts w:ascii="Calibri" w:hAnsi="Calibri"/>
          <w:color w:val="000000"/>
          <w:sz w:val="20"/>
        </w:rPr>
        <w:t xml:space="preserve">Ihmisessä </w:t>
      </w:r>
      <w:r>
        <w:rPr>
          <w:rFonts w:ascii="Calibri" w:hAnsi="Calibri"/>
          <w:i/>
          <w:color w:val="000000"/>
          <w:sz w:val="20"/>
        </w:rPr>
        <w:t>salmonella</w:t>
      </w:r>
      <w:r>
        <w:rPr>
          <w:rFonts w:ascii="Calibri" w:hAnsi="Calibri"/>
          <w:color w:val="000000"/>
          <w:sz w:val="20"/>
        </w:rPr>
        <w:t xml:space="preserve"> voi aiheuttaa salmonelloosia. Salmonelloosin oireita voivat olla pahoinvointi, oksentelu, vatsakouristukset, ripuli, kuume ja päänsärky. </w:t>
      </w:r>
      <w:r>
        <w:rPr>
          <w:rFonts w:ascii="Calibri" w:hAnsi="Calibri"/>
          <w:sz w:val="20"/>
        </w:rPr>
        <w:t>Merkitys kansanterveyden kannalta voi vaihdella serotyypin, tartuntareitin, kyvyn levitä ja aiheuttaa tauteja ihmisissä ja eläimissä sekä serotyypin virulenssin perusteella.</w:t>
      </w:r>
      <w:r>
        <w:rPr>
          <w:rStyle w:val="FootnoteReference"/>
          <w:rFonts w:ascii="Calibri" w:hAnsi="Calibri"/>
          <w:sz w:val="20"/>
        </w:rPr>
        <w:footnoteReference w:id="1"/>
      </w:r>
    </w:p>
    <w:p w:rsidR="00723538" w:rsidRPr="00754960" w:rsidRDefault="00723538" w:rsidP="00286CFD">
      <w:pPr>
        <w:jc w:val="both"/>
      </w:pPr>
    </w:p>
    <w:p w:rsidR="00723538" w:rsidRPr="00754960" w:rsidRDefault="00723538" w:rsidP="00286CFD">
      <w:pPr>
        <w:jc w:val="both"/>
        <w:rPr>
          <w:rFonts w:ascii="Calibri" w:hAnsi="Calibri"/>
          <w:color w:val="000000"/>
          <w:sz w:val="20"/>
        </w:rPr>
      </w:pPr>
      <w:r>
        <w:rPr>
          <w:rFonts w:ascii="Calibri" w:hAnsi="Calibri"/>
          <w:i/>
          <w:color w:val="000000"/>
          <w:sz w:val="20"/>
        </w:rPr>
        <w:t>Salmonellakontaminoitunut</w:t>
      </w:r>
      <w:r>
        <w:rPr>
          <w:rFonts w:ascii="Calibri" w:hAnsi="Calibri"/>
          <w:color w:val="000000"/>
          <w:sz w:val="20"/>
        </w:rPr>
        <w:t xml:space="preserve"> rehu voi sairastuttaa rehua syövät eläimet. Se, aiheuttaako </w:t>
      </w:r>
      <w:r>
        <w:rPr>
          <w:rFonts w:ascii="Calibri" w:hAnsi="Calibri"/>
          <w:i/>
          <w:color w:val="000000"/>
          <w:sz w:val="20"/>
        </w:rPr>
        <w:t>salmonella</w:t>
      </w:r>
      <w:r>
        <w:rPr>
          <w:rFonts w:ascii="Calibri" w:hAnsi="Calibri"/>
          <w:color w:val="000000"/>
          <w:sz w:val="20"/>
        </w:rPr>
        <w:t xml:space="preserve"> eläimen sairastumisen, riippuu muun muassa serotyypistä. </w:t>
      </w:r>
      <w:r>
        <w:rPr>
          <w:rFonts w:ascii="Calibri" w:hAnsi="Calibri"/>
          <w:i/>
          <w:color w:val="000000"/>
          <w:sz w:val="20"/>
        </w:rPr>
        <w:t xml:space="preserve">Salmonellan </w:t>
      </w:r>
      <w:r>
        <w:rPr>
          <w:rFonts w:ascii="Calibri" w:hAnsi="Calibri"/>
          <w:color w:val="000000"/>
          <w:sz w:val="20"/>
        </w:rPr>
        <w:t xml:space="preserve">serotyyppeihin, jotka sairastuttavat tietyn lajin, viitataan kyseiselle lajille patogeenisina. </w:t>
      </w:r>
    </w:p>
    <w:p w:rsidR="00723538" w:rsidRPr="00754960" w:rsidRDefault="00723538" w:rsidP="00286CFD">
      <w:pPr>
        <w:jc w:val="both"/>
        <w:rPr>
          <w:rFonts w:ascii="Calibri" w:hAnsi="Calibri"/>
          <w:color w:val="000000"/>
          <w:sz w:val="20"/>
        </w:rPr>
      </w:pPr>
    </w:p>
    <w:p w:rsidR="00723538" w:rsidRPr="00754960" w:rsidRDefault="00723538" w:rsidP="00286CFD">
      <w:pPr>
        <w:jc w:val="both"/>
        <w:rPr>
          <w:rFonts w:ascii="Calibri" w:hAnsi="Calibri"/>
          <w:color w:val="000000"/>
          <w:sz w:val="20"/>
        </w:rPr>
      </w:pPr>
      <w:r>
        <w:rPr>
          <w:rFonts w:ascii="Calibri" w:hAnsi="Calibri"/>
          <w:color w:val="000000"/>
          <w:sz w:val="20"/>
        </w:rPr>
        <w:t xml:space="preserve">Kun otetaan huomioon </w:t>
      </w:r>
      <w:r>
        <w:rPr>
          <w:rFonts w:ascii="Calibri" w:hAnsi="Calibri"/>
          <w:i/>
          <w:color w:val="000000"/>
          <w:sz w:val="20"/>
        </w:rPr>
        <w:t>salmonellan</w:t>
      </w:r>
      <w:r>
        <w:rPr>
          <w:rFonts w:ascii="Calibri" w:hAnsi="Calibri"/>
          <w:color w:val="000000"/>
          <w:sz w:val="20"/>
        </w:rPr>
        <w:t xml:space="preserve"> esiintyvyys rehussa sekä kulutetun rehun määrä, on arvioitu, että kontaminoitunut rehu ei useimmiten aiheuta elintarviketuotantoeläimille infektioita. Riski </w:t>
      </w:r>
      <w:r>
        <w:rPr>
          <w:rFonts w:ascii="Calibri" w:hAnsi="Calibri"/>
          <w:i/>
          <w:color w:val="000000"/>
          <w:sz w:val="20"/>
        </w:rPr>
        <w:t>salmonellakontaminaation</w:t>
      </w:r>
      <w:r>
        <w:rPr>
          <w:rFonts w:ascii="Calibri" w:hAnsi="Calibri"/>
          <w:color w:val="000000"/>
          <w:sz w:val="20"/>
        </w:rPr>
        <w:t xml:space="preserve"> siirtymisestä rehusta eläimeen ja edelleen eläimestä ihmiseen on pieni. </w:t>
      </w:r>
      <w:r>
        <w:rPr>
          <w:rStyle w:val="FootnoteReference"/>
          <w:rFonts w:ascii="Calibri" w:hAnsi="Calibri"/>
          <w:color w:val="000000"/>
          <w:sz w:val="20"/>
        </w:rPr>
        <w:footnoteReference w:id="2"/>
      </w:r>
      <w:r>
        <w:rPr>
          <w:rFonts w:ascii="Calibri" w:hAnsi="Calibri"/>
          <w:color w:val="000000"/>
          <w:sz w:val="20"/>
        </w:rPr>
        <w:t xml:space="preserve"> </w:t>
      </w:r>
      <w:r>
        <w:rPr>
          <w:rStyle w:val="FootnoteReference"/>
          <w:rFonts w:ascii="Calibri" w:hAnsi="Calibri"/>
          <w:color w:val="000000"/>
          <w:sz w:val="20"/>
        </w:rPr>
        <w:footnoteReference w:id="3"/>
      </w:r>
    </w:p>
    <w:p w:rsidR="00723538" w:rsidRPr="00754960" w:rsidRDefault="00723538" w:rsidP="00286CFD">
      <w:pPr>
        <w:jc w:val="both"/>
        <w:rPr>
          <w:rFonts w:ascii="Calibri" w:hAnsi="Calibri"/>
          <w:color w:val="000000"/>
          <w:sz w:val="20"/>
        </w:rPr>
      </w:pPr>
    </w:p>
    <w:p w:rsidR="00723538" w:rsidRDefault="00723538" w:rsidP="00286CFD">
      <w:pPr>
        <w:jc w:val="both"/>
        <w:rPr>
          <w:rFonts w:ascii="Calibri" w:hAnsi="Calibri"/>
          <w:color w:val="000000"/>
          <w:sz w:val="20"/>
        </w:rPr>
      </w:pPr>
      <w:r>
        <w:rPr>
          <w:rFonts w:ascii="Calibri" w:hAnsi="Calibri"/>
          <w:color w:val="000000"/>
          <w:sz w:val="20"/>
        </w:rPr>
        <w:t xml:space="preserve">Muita tekijöitä, jotka määrittävät </w:t>
      </w:r>
      <w:r>
        <w:rPr>
          <w:rFonts w:ascii="Calibri" w:hAnsi="Calibri"/>
          <w:i/>
          <w:color w:val="000000"/>
          <w:sz w:val="20"/>
        </w:rPr>
        <w:t>salmonellan</w:t>
      </w:r>
      <w:r>
        <w:rPr>
          <w:rFonts w:ascii="Calibri" w:hAnsi="Calibri"/>
          <w:color w:val="000000"/>
          <w:sz w:val="20"/>
        </w:rPr>
        <w:t xml:space="preserve"> siirtymistä rehusta eläimiin tai ihmisiin, ovat rehun varastointi- ja kuljetusolosuhteet, </w:t>
      </w:r>
      <w:r>
        <w:rPr>
          <w:rFonts w:ascii="Calibri" w:hAnsi="Calibri"/>
          <w:i/>
          <w:color w:val="000000"/>
          <w:sz w:val="20"/>
        </w:rPr>
        <w:t>salmonellan</w:t>
      </w:r>
      <w:r>
        <w:rPr>
          <w:rFonts w:ascii="Calibri" w:hAnsi="Calibri"/>
          <w:color w:val="000000"/>
          <w:sz w:val="20"/>
        </w:rPr>
        <w:t xml:space="preserve"> esiintyminen ja lisääntyminen rehussa, eläinten terveydentila, eläinten väliset tartunnat, ruokintastrategiat ja hyvät hygieniakäytännöt maatiloilla. Lisäksi merkittävä asema on käsittelyllä toimitusketjun loppupäässä, kuten eläinten teurastuksella teurastamoissa, jäähdytyksellä ja hygieniaoloilla eläintuotteiden kuljetuksen aikana, niiden varastoinnilla ja jälleenmyynnillä sekä sillä, että kuluttaja valmistaa elintarvikkeen asianmukaisesti omassa keittiössään. </w:t>
      </w:r>
      <w:r>
        <w:rPr>
          <w:rStyle w:val="FootnoteReference"/>
          <w:rFonts w:asciiTheme="minorHAnsi" w:hAnsiTheme="minorHAnsi"/>
          <w:sz w:val="20"/>
        </w:rPr>
        <w:footnoteReference w:id="4"/>
      </w:r>
    </w:p>
    <w:p w:rsidR="00723538" w:rsidRDefault="00723538" w:rsidP="00286CFD">
      <w:pPr>
        <w:jc w:val="both"/>
        <w:rPr>
          <w:rFonts w:ascii="Calibri" w:hAnsi="Calibri"/>
          <w:color w:val="000000"/>
          <w:sz w:val="20"/>
        </w:rPr>
      </w:pPr>
    </w:p>
    <w:p w:rsidR="00723538" w:rsidRDefault="00723538" w:rsidP="008C34FC">
      <w:pPr>
        <w:jc w:val="both"/>
        <w:rPr>
          <w:rFonts w:ascii="Calibri" w:hAnsi="Calibri"/>
          <w:color w:val="000000"/>
          <w:sz w:val="20"/>
        </w:rPr>
      </w:pPr>
      <w:r>
        <w:rPr>
          <w:rFonts w:ascii="Calibri" w:hAnsi="Calibri"/>
          <w:color w:val="000000"/>
          <w:sz w:val="20"/>
        </w:rPr>
        <w:t xml:space="preserve">Kuten elintarvikelainsäädäntöä koskevan asetuksen (EY) N:o 178/2002 15 artiklassa todetaan, toimija ei saa saattaa markkinoille rehuja, jotka eivät ole turvallisia ja joilla on haitallinen vaikutus ihmisten tai eläinten terveyteen. Toimijan on tämän vuoksi toteutettava tarvittavat tehokkaat, oikeasuhteiset ja oikein kohdennetut toimenpiteet minimoidakseen jatkuvasti mahdollinen </w:t>
      </w:r>
      <w:r>
        <w:rPr>
          <w:rFonts w:ascii="Calibri" w:hAnsi="Calibri"/>
          <w:i/>
          <w:color w:val="000000"/>
          <w:sz w:val="20"/>
        </w:rPr>
        <w:t>salmonellakontaminaatio</w:t>
      </w:r>
      <w:r>
        <w:rPr>
          <w:rFonts w:ascii="Calibri" w:hAnsi="Calibri"/>
          <w:color w:val="000000"/>
          <w:sz w:val="20"/>
        </w:rPr>
        <w:t xml:space="preserve"> ja terveyden suojelemiseksi (johdanto-osan 17 kappale).</w:t>
      </w:r>
    </w:p>
    <w:p w:rsidR="00723538" w:rsidRDefault="00723538" w:rsidP="00286CFD">
      <w:pPr>
        <w:jc w:val="both"/>
        <w:rPr>
          <w:rFonts w:ascii="Calibri" w:hAnsi="Calibri"/>
          <w:color w:val="000000"/>
          <w:sz w:val="20"/>
        </w:rPr>
      </w:pPr>
    </w:p>
    <w:p w:rsidR="00723538" w:rsidRPr="00C27593" w:rsidRDefault="00723538" w:rsidP="00C564D7">
      <w:pPr>
        <w:rPr>
          <w:rFonts w:ascii="Calibri" w:hAnsi="Calibri" w:cs="Arial"/>
          <w:sz w:val="20"/>
        </w:rPr>
      </w:pPr>
      <w:r>
        <w:rPr>
          <w:rFonts w:ascii="Calibri" w:hAnsi="Calibri"/>
          <w:sz w:val="20"/>
        </w:rPr>
        <w:t>Pelkkä läsnäolo-poissaolo-testin löydös ei välttämättä viittaa ihmisen terveyteen kohdistuvaan uhkaan</w:t>
      </w:r>
      <w:r>
        <w:rPr>
          <w:rStyle w:val="FootnoteReference"/>
          <w:rFonts w:ascii="Calibri" w:hAnsi="Calibri"/>
          <w:sz w:val="20"/>
        </w:rPr>
        <w:footnoteReference w:id="5"/>
      </w:r>
      <w:r>
        <w:rPr>
          <w:rFonts w:ascii="Calibri" w:hAnsi="Calibri"/>
          <w:sz w:val="20"/>
        </w:rPr>
        <w:t>.</w:t>
      </w:r>
    </w:p>
    <w:p w:rsidR="00723538" w:rsidRDefault="00723538">
      <w:pPr>
        <w:spacing w:after="200" w:line="276" w:lineRule="auto"/>
        <w:rPr>
          <w:rFonts w:ascii="Calibri" w:eastAsia="Times New Roman" w:hAnsi="Calibri"/>
          <w:b/>
          <w:bCs/>
          <w:color w:val="4F81BD"/>
          <w:szCs w:val="24"/>
        </w:rPr>
      </w:pPr>
      <w:r>
        <w:br w:type="page"/>
      </w:r>
    </w:p>
    <w:p w:rsidR="00723538" w:rsidRPr="006B115A" w:rsidRDefault="00723538" w:rsidP="000F7077">
      <w:pPr>
        <w:pStyle w:val="Heading1"/>
        <w:rPr>
          <w:rFonts w:ascii="Calibri" w:hAnsi="Calibri"/>
          <w:color w:val="4F81BD"/>
          <w:sz w:val="24"/>
          <w:szCs w:val="24"/>
        </w:rPr>
      </w:pPr>
      <w:bookmarkStart w:id="15" w:name="_Toc399765984"/>
      <w:bookmarkStart w:id="16" w:name="_Toc436651410"/>
      <w:r>
        <w:rPr>
          <w:rFonts w:ascii="Calibri" w:hAnsi="Calibri"/>
          <w:color w:val="4F81BD"/>
          <w:sz w:val="24"/>
        </w:rPr>
        <w:lastRenderedPageBreak/>
        <w:t>5.0 Salmonellakontaminaation valvonta ja minimointi</w:t>
      </w:r>
      <w:bookmarkEnd w:id="15"/>
      <w:bookmarkEnd w:id="16"/>
      <w:r>
        <w:rPr>
          <w:rFonts w:ascii="Calibri" w:hAnsi="Calibri"/>
          <w:color w:val="4F81BD"/>
          <w:sz w:val="24"/>
        </w:rPr>
        <w:t xml:space="preserve"> </w:t>
      </w:r>
    </w:p>
    <w:p w:rsidR="00723538" w:rsidRPr="00B53971" w:rsidRDefault="00723538" w:rsidP="007C65E6">
      <w:pPr>
        <w:jc w:val="both"/>
        <w:rPr>
          <w:rFonts w:ascii="Calibri" w:hAnsi="Calibri"/>
          <w:sz w:val="20"/>
        </w:rPr>
      </w:pPr>
    </w:p>
    <w:p w:rsidR="00723538" w:rsidRPr="0073708D" w:rsidRDefault="00723538" w:rsidP="007A07B6">
      <w:pPr>
        <w:shd w:val="clear" w:color="auto" w:fill="FFFFFF"/>
        <w:jc w:val="both"/>
        <w:rPr>
          <w:rFonts w:ascii="Calibri" w:hAnsi="Calibri" w:cs="Arial"/>
          <w:sz w:val="20"/>
        </w:rPr>
      </w:pPr>
      <w:r>
        <w:rPr>
          <w:rFonts w:ascii="Calibri" w:hAnsi="Calibri"/>
          <w:sz w:val="20"/>
        </w:rPr>
        <w:t>Asetuksen (EY) N:o 183/2005 6 artiklan mukaan rehuaineen tuottajan on laadittava ja toteutettava HACCP-periaatteisiin</w:t>
      </w:r>
      <w:r>
        <w:rPr>
          <w:rStyle w:val="FootnoteReference"/>
          <w:rFonts w:ascii="Calibri" w:hAnsi="Calibri"/>
          <w:sz w:val="20"/>
        </w:rPr>
        <w:footnoteReference w:id="6"/>
      </w:r>
      <w:r>
        <w:rPr>
          <w:rFonts w:ascii="Calibri" w:hAnsi="Calibri"/>
          <w:sz w:val="20"/>
        </w:rPr>
        <w:t xml:space="preserve"> perustuva yksi tai useampi kirjallinen menettely ja pidettävä niitä yllä. </w:t>
      </w:r>
    </w:p>
    <w:p w:rsidR="00723538" w:rsidRPr="0073708D" w:rsidRDefault="00723538" w:rsidP="007A07B6">
      <w:pPr>
        <w:shd w:val="clear" w:color="auto" w:fill="FFFFFF"/>
        <w:jc w:val="both"/>
        <w:rPr>
          <w:rFonts w:ascii="Calibri" w:hAnsi="Calibri" w:cs="Arial"/>
          <w:sz w:val="20"/>
        </w:rPr>
      </w:pPr>
    </w:p>
    <w:p w:rsidR="00723538" w:rsidRPr="0073708D" w:rsidRDefault="00723538" w:rsidP="00734974">
      <w:pPr>
        <w:jc w:val="both"/>
        <w:rPr>
          <w:rFonts w:ascii="Calibri" w:hAnsi="Calibri"/>
          <w:sz w:val="20"/>
        </w:rPr>
      </w:pPr>
      <w:r>
        <w:rPr>
          <w:rFonts w:ascii="Calibri" w:hAnsi="Calibri"/>
          <w:sz w:val="20"/>
        </w:rPr>
        <w:t xml:space="preserve">Rehuaineen tuottajan olisi pyrittävä vähentämään merkittävästi </w:t>
      </w:r>
      <w:r>
        <w:rPr>
          <w:rFonts w:ascii="Calibri" w:hAnsi="Calibri"/>
          <w:i/>
          <w:sz w:val="20"/>
        </w:rPr>
        <w:t>salmonellan</w:t>
      </w:r>
      <w:r>
        <w:rPr>
          <w:rFonts w:ascii="Calibri" w:hAnsi="Calibri"/>
          <w:sz w:val="20"/>
        </w:rPr>
        <w:t xml:space="preserve"> esiintyvyyttä tuotannon kaikilla alueilla sekä minimoimaan valmiin tuotteen (uudelleen)kontaminaatio HACCP-järjestelmän avulla. Vaikka </w:t>
      </w:r>
      <w:r>
        <w:rPr>
          <w:rFonts w:ascii="Calibri" w:hAnsi="Calibri"/>
          <w:i/>
          <w:sz w:val="20"/>
        </w:rPr>
        <w:t>salmonellan</w:t>
      </w:r>
      <w:r>
        <w:rPr>
          <w:rFonts w:ascii="Calibri" w:hAnsi="Calibri"/>
          <w:sz w:val="20"/>
        </w:rPr>
        <w:t xml:space="preserve"> täydellinen hävittäminen tuskin on mahdollista, sitä on mahdollista valvoa ja valvonnan olisi johdettava kontaminaatiotason jatkuvaan alenemiseen määritettyjen tavoitteiden mukaisesti. </w:t>
      </w:r>
    </w:p>
    <w:p w:rsidR="00723538" w:rsidRPr="0073708D" w:rsidRDefault="00723538" w:rsidP="00734974">
      <w:pPr>
        <w:jc w:val="both"/>
        <w:rPr>
          <w:rFonts w:ascii="Calibri" w:hAnsi="Calibri"/>
          <w:sz w:val="20"/>
        </w:rPr>
      </w:pPr>
    </w:p>
    <w:p w:rsidR="00723538" w:rsidRPr="0073708D" w:rsidRDefault="00723538" w:rsidP="007A07B6">
      <w:pPr>
        <w:shd w:val="clear" w:color="auto" w:fill="FFFFFF"/>
        <w:jc w:val="both"/>
        <w:rPr>
          <w:rFonts w:ascii="Calibri" w:hAnsi="Calibri"/>
          <w:sz w:val="20"/>
        </w:rPr>
      </w:pPr>
      <w:r>
        <w:rPr>
          <w:rFonts w:ascii="Calibri" w:hAnsi="Calibri"/>
          <w:sz w:val="20"/>
        </w:rPr>
        <w:t>Seurantasuunnitelmassa on keskityttävä prosessivalvontaan sekä valmiin tuotteen valvontaan turvallisen tuotteen jatkuvan tuotannon takaamiseksi. Valmiin tuotteen lopullisen tarkastuksen tehtävänä on validoida ja varmentaa rehun tuotantolinjan/parametrien turvallisuus sekä tuotetun proteiinijauhon turvallisuus. Ennalta ehkäisevä lähestymistapa mahdollistaa tarkemman valvonnan kuin pelkästään valmiin tuotteen mikrobiologinen testaus, koska mikrobiologisen tarkastelun tehokkuus elintarviketurvallisuuden saavuttamisessa on rajallinen.</w:t>
      </w:r>
      <w:r>
        <w:rPr>
          <w:rStyle w:val="FootnoteReference"/>
          <w:rFonts w:ascii="Calibri" w:hAnsi="Calibri"/>
          <w:sz w:val="20"/>
        </w:rPr>
        <w:footnoteReference w:id="7"/>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 xml:space="preserve">Mikrobien lisääntymiseen ja </w:t>
      </w:r>
      <w:r>
        <w:rPr>
          <w:rFonts w:ascii="Calibri" w:hAnsi="Calibri"/>
          <w:i/>
          <w:sz w:val="20"/>
        </w:rPr>
        <w:t>salmonellan</w:t>
      </w:r>
      <w:r>
        <w:rPr>
          <w:rFonts w:ascii="Calibri" w:hAnsi="Calibri"/>
          <w:sz w:val="20"/>
        </w:rPr>
        <w:t xml:space="preserve"> selviytymiseen vaikuttavat pääasialliset tekijät ovat pH, vesiaktiivisuus ja lämpötila. Muita merkittäviä tekijöitä ovat kilpaileva mikrofloora, </w:t>
      </w:r>
      <w:r>
        <w:rPr>
          <w:rFonts w:ascii="Calibri" w:hAnsi="Calibri"/>
          <w:i/>
          <w:sz w:val="20"/>
        </w:rPr>
        <w:t>salmonellojen</w:t>
      </w:r>
      <w:r>
        <w:rPr>
          <w:rFonts w:ascii="Calibri" w:hAnsi="Calibri"/>
          <w:sz w:val="20"/>
        </w:rPr>
        <w:t xml:space="preserve"> alkuperäinen määrä ja niiden fysiologinen tila.</w:t>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 xml:space="preserve">Seuraavat tekniset menetelmät vaikuttavat valmiin tuotteen salmonellakontaminaatioon ja niillä on bakteereita tappava tai bakteriostaattinen vaikutus. Näitä säilytysmenetelmiä ovat seuraavat: </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kuumentaminen (erilaiset aika/lämpötilayhdistelmät), korkean hydrostaattisen paineen johtaminen</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pH:n muuttaminen (happamuuden lisääminen, orgaanisten happojen lisääminen)</w:t>
      </w:r>
    </w:p>
    <w:p w:rsidR="00723538" w:rsidRPr="0073708D" w:rsidRDefault="00723538" w:rsidP="00B53971">
      <w:pPr>
        <w:rPr>
          <w:rFonts w:ascii="Calibri" w:hAnsi="Calibri" w:cs="Arial"/>
          <w:sz w:val="20"/>
        </w:rPr>
      </w:pPr>
    </w:p>
    <w:p w:rsidR="00723538" w:rsidRPr="0073708D" w:rsidRDefault="00A41B93" w:rsidP="00B53971">
      <w:pPr>
        <w:pStyle w:val="ListParagraph"/>
        <w:numPr>
          <w:ilvl w:val="0"/>
          <w:numId w:val="12"/>
        </w:numPr>
        <w:rPr>
          <w:rFonts w:ascii="Calibri" w:hAnsi="Calibri"/>
          <w:sz w:val="20"/>
        </w:rPr>
      </w:pPr>
      <w:r>
        <w:rPr>
          <w:rFonts w:ascii="Calibri" w:hAnsi="Calibri"/>
          <w:sz w:val="20"/>
        </w:rPr>
        <w:t>kosteuspitoisuuden valvonta, josta seuraa vesiaktiivisuuden väheneminen</w:t>
      </w:r>
      <w:proofErr w:type="gramStart"/>
      <w:r>
        <w:rPr>
          <w:rFonts w:ascii="Calibri" w:hAnsi="Calibri"/>
          <w:sz w:val="20"/>
        </w:rPr>
        <w:t xml:space="preserve"> (Jauho käsitellään liuotteenpoistin-paahtimessa höyryllä ja/tai epäsuoralla kuumennuksella muun muassa mikrobiologisen kontaminaatioriskin minimoimiseksi.</w:t>
      </w:r>
      <w:proofErr w:type="gramEnd"/>
      <w:r w:rsidR="00F179B5">
        <w:rPr>
          <w:rFonts w:asciiTheme="minorHAnsi" w:hAnsiTheme="minorHAnsi"/>
          <w:sz w:val="20"/>
        </w:rPr>
        <w:t xml:space="preserve"> </w:t>
      </w:r>
      <w:r>
        <w:rPr>
          <w:rFonts w:asciiTheme="minorHAnsi" w:hAnsiTheme="minorHAnsi"/>
          <w:sz w:val="20"/>
        </w:rPr>
        <w:t xml:space="preserve">Tämän jälkeen rehu kuivataan ja jäähdytetään. </w:t>
      </w:r>
      <w:r>
        <w:rPr>
          <w:rFonts w:ascii="Calibri" w:hAnsi="Calibri"/>
          <w:sz w:val="20"/>
        </w:rPr>
        <w:t xml:space="preserve">Kun kosteuspitoisuus on 12–13 prosenttia tasaisesti jakautuneena rehussa, tästä seuraa </w:t>
      </w:r>
      <w:r w:rsidR="00F179B5">
        <w:rPr>
          <w:rFonts w:ascii="Calibri" w:hAnsi="Calibri"/>
          <w:sz w:val="20"/>
        </w:rPr>
        <w:t>alle 0,95:n vesiaktiivisuusarvo.</w:t>
      </w:r>
      <w:r>
        <w:rPr>
          <w:rFonts w:ascii="Calibri" w:hAnsi="Calibri"/>
          <w:sz w:val="20"/>
        </w:rPr>
        <w:t>)</w:t>
      </w:r>
      <w:r w:rsidR="00F179B5">
        <w:rPr>
          <w:rFonts w:ascii="Calibri" w:hAnsi="Calibri"/>
          <w:sz w:val="20"/>
        </w:rPr>
        <w:t>.</w:t>
      </w:r>
    </w:p>
    <w:p w:rsidR="00723538" w:rsidRDefault="00723538" w:rsidP="00C564D7">
      <w:pPr>
        <w:spacing w:before="120"/>
        <w:jc w:val="both"/>
        <w:rPr>
          <w:rFonts w:ascii="Calibri" w:hAnsi="Calibri" w:cs="Arial"/>
          <w:b/>
          <w:color w:val="4F81BD"/>
          <w:sz w:val="20"/>
        </w:rPr>
      </w:pPr>
    </w:p>
    <w:p w:rsidR="00723538" w:rsidRPr="00840012" w:rsidRDefault="00723538" w:rsidP="00B53971">
      <w:pPr>
        <w:rPr>
          <w:rFonts w:ascii="Calibri" w:hAnsi="Calibri"/>
          <w:sz w:val="20"/>
          <w:u w:val="single"/>
        </w:rPr>
      </w:pPr>
      <w:r>
        <w:rPr>
          <w:rFonts w:ascii="Calibri" w:hAnsi="Calibri"/>
          <w:sz w:val="20"/>
        </w:rPr>
        <w:t xml:space="preserve">Joillain näistä säilytysmenetelmistä ei ole bakteereja tappavaa vaikutusta, mutta organismien lisääntyminen estetään.  </w:t>
      </w:r>
    </w:p>
    <w:p w:rsidR="00723538" w:rsidRDefault="00723538" w:rsidP="00751255">
      <w:pPr>
        <w:autoSpaceDE w:val="0"/>
        <w:autoSpaceDN w:val="0"/>
        <w:adjustRightInd w:val="0"/>
        <w:jc w:val="both"/>
        <w:rPr>
          <w:rFonts w:ascii="Calibri" w:hAnsi="Calibri"/>
          <w:sz w:val="20"/>
        </w:rPr>
      </w:pPr>
    </w:p>
    <w:p w:rsidR="00723538" w:rsidRPr="00751255" w:rsidRDefault="00723538" w:rsidP="00751255">
      <w:pPr>
        <w:autoSpaceDE w:val="0"/>
        <w:autoSpaceDN w:val="0"/>
        <w:adjustRightInd w:val="0"/>
        <w:jc w:val="both"/>
        <w:rPr>
          <w:rFonts w:ascii="Calibri" w:hAnsi="Calibri" w:cs="Arial"/>
          <w:sz w:val="20"/>
        </w:rPr>
      </w:pPr>
      <w:r>
        <w:rPr>
          <w:rFonts w:ascii="Calibri" w:hAnsi="Calibri"/>
          <w:sz w:val="20"/>
        </w:rPr>
        <w:t>On kuitenkin painotettava, että proteiinijauho voi aina kontaminoitua uudelleen bakteerien tappamisen jälkeen.</w:t>
      </w:r>
    </w:p>
    <w:p w:rsidR="00723538" w:rsidRDefault="00723538" w:rsidP="00734974">
      <w:pPr>
        <w:jc w:val="both"/>
        <w:rPr>
          <w:rFonts w:ascii="Calibri" w:hAnsi="Calibri" w:cs="Arial"/>
          <w:color w:val="000000"/>
          <w:sz w:val="20"/>
          <w:highlight w:val="lightGray"/>
        </w:rPr>
      </w:pPr>
    </w:p>
    <w:p w:rsidR="00723538" w:rsidRPr="00782F38" w:rsidRDefault="00723538" w:rsidP="00734974">
      <w:pPr>
        <w:jc w:val="both"/>
        <w:rPr>
          <w:rFonts w:asciiTheme="minorHAnsi" w:hAnsiTheme="minorHAnsi" w:cs="Arial"/>
          <w:color w:val="000000"/>
          <w:sz w:val="20"/>
        </w:rPr>
      </w:pPr>
      <w:r>
        <w:rPr>
          <w:rFonts w:asciiTheme="minorHAnsi" w:hAnsiTheme="minorHAnsi"/>
          <w:color w:val="000000"/>
          <w:sz w:val="20"/>
        </w:rPr>
        <w:t>Ympäristön kontaminoitumisen, proteiinijauhon suurten määrien ja teknisten rajoitusten vuoksi ei ole mahdollista välttää kokonaan kasviperäisen proteiinijauhon kontaminaatiota. Tämän vuoksi ei ole järkevää testata, että rehuerät ovat sataprosenttisesti puhtaita eikä niissä ole salmonellaa. On myös mahdoton taata, että rehuerässä ei ole salmonellaa.</w:t>
      </w:r>
      <w:r>
        <w:rPr>
          <w:rFonts w:asciiTheme="minorHAnsi" w:hAnsiTheme="minorHAnsi"/>
          <w:sz w:val="20"/>
        </w:rPr>
        <w:t xml:space="preserve"> Tiukalla valvonnalla, joka käsittää myös tietokoneistetun valvonnan, olisi kuitenkin saatava aikaan hyväksyttävä minimaalinen positiivisten tapausten määrä. Hyväksyttävä alhainen salmonellakontaminaatiotaso on realistinen ja tehokas lähestymistapa, jossa riskin väheneminen kestää vertailun toimien kustannuksiin.</w:t>
      </w:r>
    </w:p>
    <w:p w:rsidR="00723538" w:rsidRDefault="00723538" w:rsidP="00734974">
      <w:pPr>
        <w:jc w:val="both"/>
        <w:rPr>
          <w:rFonts w:ascii="Calibri" w:hAnsi="Calibri" w:cs="Arial"/>
          <w:color w:val="000000"/>
          <w:sz w:val="20"/>
        </w:rPr>
      </w:pPr>
    </w:p>
    <w:p w:rsidR="00723538" w:rsidRDefault="00723538" w:rsidP="00734974">
      <w:pPr>
        <w:jc w:val="both"/>
        <w:rPr>
          <w:rFonts w:ascii="Calibri" w:hAnsi="Calibri"/>
          <w:sz w:val="20"/>
          <w:highlight w:val="lightGray"/>
        </w:rPr>
      </w:pPr>
    </w:p>
    <w:p w:rsidR="00723538" w:rsidRPr="00751255" w:rsidRDefault="00723538" w:rsidP="000F7077">
      <w:pPr>
        <w:pStyle w:val="Heading3"/>
        <w:rPr>
          <w:rFonts w:ascii="Calibri" w:hAnsi="Calibri"/>
        </w:rPr>
      </w:pPr>
    </w:p>
    <w:p w:rsidR="00723538" w:rsidRDefault="00723538">
      <w:pPr>
        <w:spacing w:after="200" w:line="276" w:lineRule="auto"/>
        <w:rPr>
          <w:rFonts w:ascii="Calibri" w:eastAsia="Times New Roman" w:hAnsi="Calibri"/>
          <w:b/>
          <w:bCs/>
          <w:color w:val="4F81BD"/>
        </w:rPr>
      </w:pPr>
      <w:r>
        <w:br w:type="page"/>
      </w:r>
    </w:p>
    <w:p w:rsidR="00723538" w:rsidRPr="000F7077" w:rsidRDefault="00723538" w:rsidP="000F7077">
      <w:pPr>
        <w:pStyle w:val="Heading3"/>
        <w:rPr>
          <w:rFonts w:ascii="Calibri" w:hAnsi="Calibri"/>
        </w:rPr>
      </w:pPr>
      <w:bookmarkStart w:id="17" w:name="_Toc399765985"/>
      <w:bookmarkStart w:id="18" w:name="_Toc436651411"/>
      <w:r>
        <w:rPr>
          <w:rFonts w:ascii="Calibri" w:hAnsi="Calibri"/>
        </w:rPr>
        <w:lastRenderedPageBreak/>
        <w:t>5.1 Kehitystekijät</w:t>
      </w:r>
      <w:bookmarkEnd w:id="17"/>
      <w:bookmarkEnd w:id="18"/>
    </w:p>
    <w:p w:rsidR="00932B5F" w:rsidRDefault="00932B5F" w:rsidP="00C564D7">
      <w:pPr>
        <w:spacing w:before="120"/>
        <w:jc w:val="both"/>
      </w:pPr>
    </w:p>
    <w:p w:rsidR="00723538" w:rsidRDefault="00C27E5A" w:rsidP="00C564D7">
      <w:pPr>
        <w:spacing w:before="120"/>
        <w:jc w:val="both"/>
        <w:rPr>
          <w:rFonts w:ascii="Calibri" w:hAnsi="Calibri" w:cs="Arial"/>
          <w:b/>
          <w:color w:val="4F81BD"/>
          <w:sz w:val="20"/>
        </w:rPr>
      </w:pPr>
      <w:r w:rsidRPr="00C27E5A">
        <w:drawing>
          <wp:inline distT="0" distB="0" distL="0" distR="0" wp14:anchorId="3F123D01" wp14:editId="39BB15F2">
            <wp:extent cx="5731510" cy="50249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5024973"/>
                    </a:xfrm>
                    <a:prstGeom prst="rect">
                      <a:avLst/>
                    </a:prstGeom>
                    <a:noFill/>
                    <a:ln>
                      <a:noFill/>
                    </a:ln>
                  </pic:spPr>
                </pic:pic>
              </a:graphicData>
            </a:graphic>
          </wp:inline>
        </w:drawing>
      </w:r>
    </w:p>
    <w:p w:rsidR="00723538" w:rsidRPr="00754960" w:rsidRDefault="00723538" w:rsidP="000F7077">
      <w:pPr>
        <w:pStyle w:val="Heading3"/>
        <w:rPr>
          <w:rFonts w:ascii="Calibri" w:hAnsi="Calibri"/>
        </w:rPr>
      </w:pPr>
      <w:bookmarkStart w:id="19" w:name="_Toc399765986"/>
      <w:bookmarkStart w:id="20" w:name="_Toc436651412"/>
      <w:r>
        <w:rPr>
          <w:rFonts w:ascii="Calibri" w:hAnsi="Calibri"/>
        </w:rPr>
        <w:t>5.2 Valvontatoimet proteiinijauhon salmonellakontaminaation minimoimiseksi</w:t>
      </w:r>
      <w:bookmarkEnd w:id="19"/>
      <w:bookmarkEnd w:id="20"/>
    </w:p>
    <w:p w:rsidR="00723538" w:rsidRPr="00754960" w:rsidRDefault="00723538" w:rsidP="00084768">
      <w:pPr>
        <w:jc w:val="both"/>
        <w:rPr>
          <w:rFonts w:ascii="Calibri" w:hAnsi="Calibri"/>
          <w:sz w:val="20"/>
        </w:rPr>
      </w:pPr>
    </w:p>
    <w:p w:rsidR="00723538" w:rsidRPr="00754960" w:rsidRDefault="00723538" w:rsidP="00541372">
      <w:pPr>
        <w:autoSpaceDE w:val="0"/>
        <w:autoSpaceDN w:val="0"/>
        <w:adjustRightInd w:val="0"/>
        <w:rPr>
          <w:rFonts w:ascii="Calibri" w:hAnsi="Calibri" w:cs="TimesNewRomanPSMT"/>
          <w:sz w:val="20"/>
        </w:rPr>
      </w:pPr>
      <w:r>
        <w:rPr>
          <w:rFonts w:ascii="Calibri" w:hAnsi="Calibri"/>
          <w:sz w:val="20"/>
        </w:rPr>
        <w:t xml:space="preserve">Kasviperäisen proteiinijauhon </w:t>
      </w:r>
      <w:r>
        <w:rPr>
          <w:rFonts w:ascii="Calibri" w:hAnsi="Calibri"/>
          <w:i/>
          <w:sz w:val="20"/>
        </w:rPr>
        <w:t>salmonellakontaminaatioriskin</w:t>
      </w:r>
      <w:r>
        <w:rPr>
          <w:rFonts w:ascii="Calibri" w:hAnsi="Calibri"/>
          <w:sz w:val="20"/>
        </w:rPr>
        <w:t xml:space="preserve"> minimoimiseksi olisi arvioitava seuraavia seikkoja:</w:t>
      </w:r>
    </w:p>
    <w:p w:rsidR="00723538" w:rsidRPr="00754960" w:rsidRDefault="00723538" w:rsidP="00541372">
      <w:pPr>
        <w:autoSpaceDE w:val="0"/>
        <w:autoSpaceDN w:val="0"/>
        <w:adjustRightInd w:val="0"/>
        <w:rPr>
          <w:rFonts w:ascii="Calibri" w:hAnsi="Calibri" w:cs="TimesNewRomanPSMT"/>
          <w:sz w:val="20"/>
        </w:rPr>
      </w:pP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i/>
          <w:sz w:val="20"/>
        </w:rPr>
        <w:t>salmonellan</w:t>
      </w:r>
      <w:r>
        <w:rPr>
          <w:rFonts w:ascii="Calibri" w:hAnsi="Calibri"/>
          <w:sz w:val="20"/>
        </w:rPr>
        <w:t xml:space="preserve"> pääsy tuotantolaitokseen tai leviäminen siellä</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hyvät hygieniakäytännöt ja liuotteenpoistin-paahtimen jälkeisen alueen tarkastukset uudelleenkontaminoitumisen estämiseksi heksaani/lämpökäsittelyn jälkeen (bakteerien tappaminen)</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rakennuksen ja laitteiden hygieeniset suunnitteluperiaatteet</w:t>
      </w:r>
    </w:p>
    <w:p w:rsidR="00723538" w:rsidRPr="00754960" w:rsidRDefault="00723538" w:rsidP="00875971">
      <w:pPr>
        <w:pStyle w:val="ListParagraph"/>
        <w:numPr>
          <w:ilvl w:val="0"/>
          <w:numId w:val="21"/>
        </w:numPr>
        <w:autoSpaceDE w:val="0"/>
        <w:autoSpaceDN w:val="0"/>
        <w:adjustRightInd w:val="0"/>
        <w:rPr>
          <w:rFonts w:ascii="Calibri" w:hAnsi="Calibri"/>
          <w:i/>
          <w:iCs/>
          <w:sz w:val="20"/>
        </w:rPr>
      </w:pPr>
      <w:r>
        <w:rPr>
          <w:rFonts w:ascii="Calibri" w:hAnsi="Calibri"/>
          <w:i/>
          <w:sz w:val="20"/>
        </w:rPr>
        <w:t>salmonellan</w:t>
      </w:r>
      <w:r>
        <w:rPr>
          <w:rFonts w:ascii="Calibri" w:hAnsi="Calibri"/>
          <w:sz w:val="20"/>
        </w:rPr>
        <w:t xml:space="preserve"> lisääntyminen laitoksessa</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jäähdytysilman laatu</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jauhoon liuotteenpoistin-paahtimen jälkeen lisättävät lisäaineet</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valmiin proteiinijauhon kosteuspitoisuus</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kondensaatio tuotantolinjassa ja ympäristössä jauhon paikallisen kontaminaation välttämiseksi</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tuholaistorjuntaohjelma</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torjuntatoimien validointi </w:t>
      </w:r>
      <w:r>
        <w:rPr>
          <w:rFonts w:ascii="Calibri" w:hAnsi="Calibri"/>
          <w:i/>
          <w:sz w:val="20"/>
        </w:rPr>
        <w:t xml:space="preserve">salmonellan </w:t>
      </w:r>
      <w:r>
        <w:rPr>
          <w:rFonts w:ascii="Calibri" w:hAnsi="Calibri"/>
          <w:sz w:val="20"/>
        </w:rPr>
        <w:t>inaktivoimiseksi</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menettelyjen saatavuus salmonellavalvonnan ja korjaavien toimien tarkistamiseksi.</w:t>
      </w:r>
    </w:p>
    <w:p w:rsidR="00723538" w:rsidRPr="00754960" w:rsidRDefault="00723538" w:rsidP="00541372">
      <w:pPr>
        <w:autoSpaceDE w:val="0"/>
        <w:autoSpaceDN w:val="0"/>
        <w:adjustRightInd w:val="0"/>
        <w:rPr>
          <w:rFonts w:ascii="Calibri" w:hAnsi="Calibri" w:cs="TimesNewRomanPSMT"/>
          <w:sz w:val="20"/>
        </w:rPr>
      </w:pPr>
    </w:p>
    <w:p w:rsidR="00723538" w:rsidRDefault="00723538" w:rsidP="009D6353">
      <w:pPr>
        <w:autoSpaceDE w:val="0"/>
        <w:autoSpaceDN w:val="0"/>
        <w:adjustRightInd w:val="0"/>
        <w:jc w:val="both"/>
        <w:rPr>
          <w:rFonts w:ascii="Calibri" w:hAnsi="Calibri" w:cs="Arial"/>
          <w:sz w:val="20"/>
        </w:rPr>
      </w:pPr>
      <w:r>
        <w:rPr>
          <w:rFonts w:ascii="Calibri" w:hAnsi="Calibri"/>
          <w:sz w:val="20"/>
        </w:rPr>
        <w:lastRenderedPageBreak/>
        <w:t xml:space="preserve">Toimijan on riskinarviointinsa perusteella päätettävä, mitä toimenpiteitä tai toimenpiteiden yhdistelmää on pantava täytäntöön </w:t>
      </w:r>
      <w:r>
        <w:rPr>
          <w:rFonts w:ascii="Calibri" w:hAnsi="Calibri"/>
          <w:i/>
          <w:sz w:val="20"/>
        </w:rPr>
        <w:t>salmonellan</w:t>
      </w:r>
      <w:r>
        <w:rPr>
          <w:rFonts w:ascii="Calibri" w:hAnsi="Calibri"/>
          <w:sz w:val="20"/>
        </w:rPr>
        <w:t xml:space="preserve"> vähennystavoitteen saavuttamiseksi. Jotkut näistä toimenpiteistä voivat olla helppoja soveltaa, kun taas toiset voivat edellyttää merkittäviä investointeja. </w:t>
      </w:r>
    </w:p>
    <w:p w:rsidR="00723538" w:rsidRDefault="00723538" w:rsidP="009D6353">
      <w:pPr>
        <w:autoSpaceDE w:val="0"/>
        <w:autoSpaceDN w:val="0"/>
        <w:adjustRightInd w:val="0"/>
        <w:jc w:val="both"/>
        <w:rPr>
          <w:rFonts w:ascii="Calibri" w:hAnsi="Calibri" w:cs="Arial"/>
          <w:sz w:val="20"/>
        </w:rPr>
      </w:pPr>
    </w:p>
    <w:p w:rsidR="00723538" w:rsidRPr="00063EEB" w:rsidRDefault="00723538" w:rsidP="00754960">
      <w:pPr>
        <w:pBdr>
          <w:top w:val="single" w:sz="4" w:space="1" w:color="auto"/>
          <w:left w:val="single" w:sz="4" w:space="4" w:color="auto"/>
          <w:bottom w:val="single" w:sz="4" w:space="1" w:color="auto"/>
          <w:right w:val="single" w:sz="4" w:space="4" w:color="auto"/>
        </w:pBdr>
        <w:jc w:val="both"/>
        <w:rPr>
          <w:rFonts w:ascii="Calibri" w:hAnsi="Calibri" w:cs="Arial"/>
          <w:sz w:val="20"/>
        </w:rPr>
      </w:pPr>
      <w:r>
        <w:rPr>
          <w:rFonts w:ascii="Calibri" w:hAnsi="Calibri"/>
          <w:sz w:val="20"/>
        </w:rPr>
        <w:t xml:space="preserve">EFISC ja FEDIOL ovat kehittäneet toimijoita ohjatakseen tarkistuslistan salmonellavalvontaa varten öljysiementen rouhinnassa. Siinä painotetaan hyviä tuotantotapoja, vaarojen analysointia ja kriittisiä valvontapisteitä (HACCP), tukijärjestelmiä (PRP) ja voimakkaita jatkuvaan parantamiseen tähtääviä toimia. Tarkistuslistalla tarjotaan ohjeita, jotka täydentävät </w:t>
      </w:r>
      <w:hyperlink r:id="rId15">
        <w:r>
          <w:rPr>
            <w:rStyle w:val="Hyperlink"/>
            <w:rFonts w:ascii="Calibri" w:hAnsi="Calibri"/>
            <w:sz w:val="20"/>
          </w:rPr>
          <w:t>EFISCin sääntöjä</w:t>
        </w:r>
      </w:hyperlink>
      <w:r>
        <w:rPr>
          <w:rFonts w:ascii="Calibri" w:hAnsi="Calibri"/>
          <w:sz w:val="20"/>
        </w:rPr>
        <w:t xml:space="preserve"> ja FEDIOLin </w:t>
      </w:r>
      <w:hyperlink r:id="rId16">
        <w:r>
          <w:rPr>
            <w:rStyle w:val="Hyperlink"/>
            <w:rFonts w:ascii="Calibri" w:hAnsi="Calibri"/>
            <w:sz w:val="20"/>
          </w:rPr>
          <w:t>sektoriviiteasiakirjaa kasviöljystä ja proteiinin käsittelystä</w:t>
        </w:r>
      </w:hyperlink>
      <w:r>
        <w:rPr>
          <w:rFonts w:ascii="Calibri" w:hAnsi="Calibri"/>
          <w:sz w:val="20"/>
        </w:rPr>
        <w:t>. Tarkistuslistan tarkoituksena ei ole kattaa kaikkia eri tehdastyyppejä vaan pikemminkin korostaa tärkeitä käytäntöjä proteiinijauhon salmonellavalvonnan osalta sekä varmistaa niiden noudattaminen.</w:t>
      </w:r>
    </w:p>
    <w:p w:rsidR="00723538" w:rsidRPr="00D52E4A" w:rsidRDefault="00723538" w:rsidP="009D6353">
      <w:pPr>
        <w:autoSpaceDE w:val="0"/>
        <w:autoSpaceDN w:val="0"/>
        <w:adjustRightInd w:val="0"/>
        <w:jc w:val="both"/>
        <w:rPr>
          <w:rFonts w:ascii="Calibri" w:hAnsi="Calibri" w:cs="Arial"/>
          <w:sz w:val="20"/>
        </w:rPr>
      </w:pPr>
    </w:p>
    <w:p w:rsidR="00723538" w:rsidRPr="0073708D" w:rsidRDefault="001342E8" w:rsidP="00D4410C">
      <w:pPr>
        <w:pStyle w:val="Heading3"/>
        <w:rPr>
          <w:rFonts w:ascii="Calibri" w:hAnsi="Calibri"/>
          <w:szCs w:val="24"/>
        </w:rPr>
      </w:pPr>
      <w:bookmarkStart w:id="21" w:name="_Toc436651413"/>
      <w:r>
        <w:rPr>
          <w:rFonts w:ascii="Calibri" w:hAnsi="Calibri"/>
        </w:rPr>
        <w:t>5.3 Valmiin tuotteen dekontaminaatio salmonellakontaminaatiotapauksessa</w:t>
      </w:r>
      <w:bookmarkEnd w:id="21"/>
    </w:p>
    <w:p w:rsidR="009B3055" w:rsidRPr="0073708D" w:rsidRDefault="009B3055" w:rsidP="009B3055"/>
    <w:p w:rsidR="00835637" w:rsidRPr="0073708D" w:rsidRDefault="00835637">
      <w:pPr>
        <w:spacing w:after="200" w:line="276" w:lineRule="auto"/>
        <w:rPr>
          <w:rFonts w:asciiTheme="minorHAnsi" w:hAnsiTheme="minorHAnsi" w:cs="TimesNewRomanPSMT"/>
          <w:sz w:val="20"/>
        </w:rPr>
      </w:pPr>
      <w:r>
        <w:rPr>
          <w:rFonts w:asciiTheme="minorHAnsi" w:hAnsiTheme="minorHAnsi"/>
          <w:sz w:val="20"/>
        </w:rPr>
        <w:t>Toimijan on otettava huomioon kansallinen lainsäädäntö ja/tai vaatimukset, jos dekontaminaatio toteutetaan salmonellakontaminaation vuoksi.</w:t>
      </w:r>
    </w:p>
    <w:p w:rsidR="001342E8" w:rsidRPr="0073708D" w:rsidRDefault="001342E8">
      <w:pPr>
        <w:spacing w:after="200" w:line="276" w:lineRule="auto"/>
        <w:rPr>
          <w:rFonts w:asciiTheme="minorHAnsi" w:hAnsiTheme="minorHAnsi" w:cs="TimesNewRomanPSMT"/>
          <w:sz w:val="20"/>
        </w:rPr>
      </w:pPr>
      <w:r>
        <w:rPr>
          <w:rFonts w:asciiTheme="minorHAnsi" w:hAnsiTheme="minorHAnsi"/>
          <w:sz w:val="20"/>
        </w:rPr>
        <w:t>Salmonelladekontaminaatiossa voidaan toteuttaa seuraavat toimenpiteet.</w:t>
      </w:r>
    </w:p>
    <w:p w:rsidR="00A41B93" w:rsidRPr="00F179B5" w:rsidRDefault="00A41B93" w:rsidP="00157BCF">
      <w:pPr>
        <w:pStyle w:val="ListParagraph"/>
        <w:numPr>
          <w:ilvl w:val="0"/>
          <w:numId w:val="26"/>
        </w:numPr>
        <w:shd w:val="clear" w:color="auto" w:fill="FFFFFF"/>
        <w:rPr>
          <w:rFonts w:asciiTheme="minorHAnsi" w:hAnsiTheme="minorHAnsi" w:cs="Arial"/>
          <w:color w:val="222222"/>
          <w:sz w:val="20"/>
        </w:rPr>
      </w:pPr>
      <w:r w:rsidRPr="00F179B5">
        <w:rPr>
          <w:rFonts w:asciiTheme="minorHAnsi" w:hAnsiTheme="minorHAnsi"/>
          <w:sz w:val="20"/>
        </w:rPr>
        <w:t xml:space="preserve">Kontaminoidun jauhon </w:t>
      </w:r>
      <w:r w:rsidRPr="00F179B5">
        <w:rPr>
          <w:rFonts w:asciiTheme="minorHAnsi" w:hAnsiTheme="minorHAnsi"/>
          <w:b/>
          <w:sz w:val="20"/>
        </w:rPr>
        <w:t>lämpökäsittely</w:t>
      </w:r>
      <w:r w:rsidRPr="00F179B5">
        <w:rPr>
          <w:rFonts w:asciiTheme="minorHAnsi" w:hAnsiTheme="minorHAnsi"/>
          <w:sz w:val="20"/>
        </w:rPr>
        <w:t xml:space="preserve"> on yksi vaihtoehto salmonellakontaminaation vähentämiseksi. Lämpökäsittelyn tehokkuuteen vaikuttavat kosteuspitoisuus, pH, käsittelyn kesto ja </w:t>
      </w:r>
      <w:r w:rsidRPr="00F179B5">
        <w:rPr>
          <w:rFonts w:asciiTheme="minorHAnsi" w:hAnsiTheme="minorHAnsi"/>
          <w:i/>
          <w:sz w:val="20"/>
        </w:rPr>
        <w:t>salmonellatyyppi</w:t>
      </w:r>
      <w:r w:rsidRPr="00F179B5">
        <w:rPr>
          <w:rFonts w:asciiTheme="minorHAnsi" w:hAnsiTheme="minorHAnsi"/>
          <w:sz w:val="20"/>
        </w:rPr>
        <w:t xml:space="preserve">. Seuraavalla verkkosivustolla tarjotaan </w:t>
      </w:r>
      <w:r w:rsidRPr="00F179B5">
        <w:rPr>
          <w:rFonts w:asciiTheme="minorHAnsi" w:hAnsiTheme="minorHAnsi"/>
          <w:i/>
          <w:sz w:val="20"/>
        </w:rPr>
        <w:t>salmonellan</w:t>
      </w:r>
      <w:r w:rsidRPr="00F179B5">
        <w:rPr>
          <w:rFonts w:asciiTheme="minorHAnsi" w:hAnsiTheme="minorHAnsi"/>
          <w:sz w:val="20"/>
        </w:rPr>
        <w:t xml:space="preserve"> lämpökäsittelyyn väline sen D- ja Z-arvojen avulla </w:t>
      </w:r>
      <w:hyperlink r:id="rId17">
        <w:r w:rsidRPr="00F179B5">
          <w:rPr>
            <w:rStyle w:val="Hyperlink"/>
            <w:rFonts w:asciiTheme="minorHAnsi" w:hAnsiTheme="minorHAnsi"/>
            <w:color w:val="1155CC"/>
            <w:sz w:val="20"/>
          </w:rPr>
          <w:t>http://www.hs-owl.de/fb4/ldzbase/index.pl</w:t>
        </w:r>
      </w:hyperlink>
    </w:p>
    <w:p w:rsidR="00A41B93" w:rsidRPr="0073708D" w:rsidRDefault="00A41B93">
      <w:pPr>
        <w:spacing w:after="200" w:line="276" w:lineRule="auto"/>
        <w:rPr>
          <w:rFonts w:asciiTheme="minorHAnsi" w:hAnsiTheme="minorHAnsi" w:cs="TimesNewRomanPSMT"/>
          <w:sz w:val="20"/>
        </w:rPr>
      </w:pPr>
    </w:p>
    <w:p w:rsidR="001342E8" w:rsidRPr="00F179B5" w:rsidRDefault="007C5BC1" w:rsidP="001F636E">
      <w:pPr>
        <w:pStyle w:val="ListParagraph"/>
        <w:numPr>
          <w:ilvl w:val="0"/>
          <w:numId w:val="25"/>
        </w:numPr>
        <w:spacing w:after="200" w:line="276" w:lineRule="auto"/>
        <w:jc w:val="both"/>
        <w:rPr>
          <w:rFonts w:asciiTheme="minorHAnsi" w:hAnsiTheme="minorHAnsi"/>
          <w:color w:val="000000"/>
          <w:sz w:val="20"/>
          <w:shd w:val="clear" w:color="auto" w:fill="FFFFFF"/>
        </w:rPr>
      </w:pPr>
      <w:proofErr w:type="gramStart"/>
      <w:r w:rsidRPr="00F179B5">
        <w:rPr>
          <w:rFonts w:asciiTheme="minorHAnsi" w:hAnsiTheme="minorHAnsi"/>
          <w:b/>
          <w:sz w:val="20"/>
        </w:rPr>
        <w:t>Orgaanisella hapolla käsittely</w:t>
      </w:r>
      <w:r w:rsidRPr="00F179B5">
        <w:rPr>
          <w:rFonts w:asciiTheme="minorHAnsi" w:hAnsiTheme="minorHAnsi"/>
          <w:sz w:val="20"/>
        </w:rPr>
        <w:t xml:space="preserve"> on tekniikka, jolla vähennetään kontaminoidun rehun </w:t>
      </w:r>
      <w:r w:rsidRPr="00F179B5">
        <w:rPr>
          <w:rFonts w:asciiTheme="minorHAnsi" w:hAnsiTheme="minorHAnsi"/>
          <w:i/>
          <w:sz w:val="20"/>
        </w:rPr>
        <w:t>salmonellakontaminaatiota</w:t>
      </w:r>
      <w:r w:rsidRPr="00F179B5">
        <w:rPr>
          <w:rFonts w:asciiTheme="minorHAnsi" w:hAnsiTheme="minorHAnsi"/>
          <w:sz w:val="20"/>
        </w:rPr>
        <w:t>.</w:t>
      </w:r>
      <w:proofErr w:type="gramEnd"/>
      <w:r w:rsidRPr="00F179B5">
        <w:rPr>
          <w:rFonts w:asciiTheme="minorHAnsi" w:hAnsiTheme="minorHAnsi"/>
          <w:sz w:val="20"/>
        </w:rPr>
        <w:t xml:space="preserve"> </w:t>
      </w:r>
      <w:r w:rsidRPr="00F179B5">
        <w:rPr>
          <w:rFonts w:asciiTheme="minorHAnsi" w:hAnsiTheme="minorHAnsi"/>
          <w:color w:val="000000"/>
          <w:sz w:val="20"/>
          <w:shd w:val="clear" w:color="auto" w:fill="FFFFFF"/>
        </w:rPr>
        <w:t>Orgaanisten happojen käyttö vaihtelee eri valtioissa lainsäädännön eroavuuksien tai muiden tekijöiden mukaan eikä ole sallittua tietyissä EU:n jäsenvaltioissa.</w:t>
      </w:r>
      <w:r w:rsidRPr="00F179B5">
        <w:rPr>
          <w:rFonts w:asciiTheme="minorHAnsi" w:hAnsiTheme="minorHAnsi"/>
          <w:sz w:val="20"/>
        </w:rPr>
        <w:t xml:space="preserve"> Toimijan on tarkistettava, onko orgaanisten happojen käyttö sallittua. </w:t>
      </w:r>
      <w:r w:rsidRPr="00F179B5">
        <w:rPr>
          <w:rFonts w:asciiTheme="minorHAnsi" w:hAnsiTheme="minorHAnsi"/>
          <w:color w:val="000000"/>
          <w:sz w:val="20"/>
          <w:shd w:val="clear" w:color="auto" w:fill="FFFFFF"/>
        </w:rPr>
        <w:t xml:space="preserve">Toimijan on noudatettava orgaanisen hapon toimittajan ohjeita tuotteen asianmukaisen käytön varmistamiseksi. </w:t>
      </w:r>
      <w:r w:rsidRPr="00F179B5">
        <w:rPr>
          <w:rStyle w:val="apple-converted-space"/>
          <w:rFonts w:asciiTheme="minorHAnsi" w:hAnsiTheme="minorHAnsi"/>
          <w:color w:val="000000"/>
          <w:sz w:val="20"/>
          <w:shd w:val="clear" w:color="auto" w:fill="FFFFFF"/>
        </w:rPr>
        <w:t> </w:t>
      </w:r>
    </w:p>
    <w:p w:rsidR="007C5BC1" w:rsidRPr="00E23DBD" w:rsidRDefault="007C5BC1" w:rsidP="001F636E">
      <w:pPr>
        <w:spacing w:after="200" w:line="276" w:lineRule="auto"/>
        <w:jc w:val="center"/>
        <w:rPr>
          <w:rFonts w:ascii="Calibri" w:hAnsi="Calibri" w:cs="TimesNewRomanPSMT"/>
          <w:sz w:val="20"/>
          <w:highlight w:val="yellow"/>
        </w:rPr>
      </w:pPr>
    </w:p>
    <w:p w:rsidR="00723538" w:rsidRPr="00754960" w:rsidRDefault="00723538" w:rsidP="000F7077">
      <w:pPr>
        <w:pStyle w:val="Heading1"/>
        <w:rPr>
          <w:rFonts w:ascii="Calibri" w:hAnsi="Calibri"/>
          <w:color w:val="4F81BD"/>
          <w:sz w:val="24"/>
          <w:szCs w:val="24"/>
        </w:rPr>
      </w:pPr>
      <w:bookmarkStart w:id="22" w:name="_Toc399765987"/>
      <w:bookmarkStart w:id="23" w:name="_Toc436651414"/>
      <w:r>
        <w:rPr>
          <w:rFonts w:ascii="Calibri" w:hAnsi="Calibri"/>
          <w:color w:val="4F81BD"/>
          <w:sz w:val="24"/>
        </w:rPr>
        <w:t>6.0 Serotyypit</w:t>
      </w:r>
      <w:bookmarkEnd w:id="22"/>
      <w:bookmarkEnd w:id="23"/>
      <w:r>
        <w:rPr>
          <w:rFonts w:ascii="Calibri" w:hAnsi="Calibri"/>
          <w:color w:val="4F81BD"/>
          <w:sz w:val="24"/>
        </w:rPr>
        <w:t xml:space="preserve"> </w:t>
      </w:r>
    </w:p>
    <w:p w:rsidR="00723538" w:rsidRPr="00754960" w:rsidRDefault="00723538" w:rsidP="00A23AE3"/>
    <w:p w:rsidR="00723538" w:rsidRPr="00754960" w:rsidRDefault="00723538" w:rsidP="000071A9">
      <w:pPr>
        <w:shd w:val="clear" w:color="auto" w:fill="FFFFFF"/>
        <w:jc w:val="both"/>
        <w:rPr>
          <w:rFonts w:ascii="Calibri" w:hAnsi="Calibri"/>
          <w:sz w:val="20"/>
        </w:rPr>
      </w:pPr>
      <w:r>
        <w:rPr>
          <w:rFonts w:ascii="Calibri" w:hAnsi="Calibri"/>
          <w:i/>
          <w:sz w:val="20"/>
        </w:rPr>
        <w:t>Salmonellatapauksessa</w:t>
      </w:r>
      <w:r>
        <w:rPr>
          <w:rFonts w:ascii="Calibri" w:hAnsi="Calibri"/>
          <w:sz w:val="20"/>
        </w:rPr>
        <w:t xml:space="preserve"> on toteutettava serotyypitys.</w:t>
      </w:r>
    </w:p>
    <w:p w:rsidR="00723538" w:rsidRPr="00754960" w:rsidRDefault="00723538" w:rsidP="000071A9">
      <w:pPr>
        <w:shd w:val="clear" w:color="auto" w:fill="FFFFFF"/>
        <w:jc w:val="both"/>
        <w:rPr>
          <w:rFonts w:ascii="Calibri" w:hAnsi="Calibri"/>
          <w:sz w:val="20"/>
        </w:rPr>
      </w:pPr>
    </w:p>
    <w:p w:rsidR="00723538" w:rsidRPr="00754960" w:rsidRDefault="00723538" w:rsidP="009A2401">
      <w:pPr>
        <w:rPr>
          <w:rFonts w:ascii="Calibri" w:hAnsi="Calibri"/>
          <w:sz w:val="20"/>
        </w:rPr>
      </w:pPr>
      <w:r>
        <w:rPr>
          <w:rFonts w:ascii="Calibri" w:hAnsi="Calibri"/>
          <w:sz w:val="20"/>
        </w:rPr>
        <w:t xml:space="preserve">Yhteisön valvontajärjestelmien kautta saadut tiedot osoittavat, että ihmisillä esiintyvän salmonelloosin viisi yleisintä </w:t>
      </w:r>
      <w:r>
        <w:rPr>
          <w:rFonts w:ascii="Calibri" w:hAnsi="Calibri"/>
          <w:i/>
          <w:sz w:val="20"/>
        </w:rPr>
        <w:t>salmonellan</w:t>
      </w:r>
      <w:r>
        <w:rPr>
          <w:rFonts w:ascii="Calibri" w:hAnsi="Calibri"/>
          <w:sz w:val="20"/>
        </w:rPr>
        <w:t xml:space="preserve"> serotyyppiä ovat </w:t>
      </w:r>
      <w:r>
        <w:rPr>
          <w:rFonts w:ascii="Calibri" w:hAnsi="Calibri"/>
          <w:i/>
          <w:sz w:val="20"/>
        </w:rPr>
        <w:t>Salmonella</w:t>
      </w:r>
      <w:r>
        <w:rPr>
          <w:rFonts w:ascii="Calibri" w:hAnsi="Calibri"/>
          <w:sz w:val="20"/>
        </w:rPr>
        <w:t xml:space="preserve"> Enteritidis, </w:t>
      </w:r>
      <w:r>
        <w:rPr>
          <w:rFonts w:ascii="Calibri" w:hAnsi="Calibri"/>
          <w:i/>
          <w:sz w:val="20"/>
        </w:rPr>
        <w:t>Salmonella</w:t>
      </w:r>
      <w:r>
        <w:rPr>
          <w:rFonts w:ascii="Calibri" w:hAnsi="Calibri"/>
          <w:sz w:val="20"/>
        </w:rPr>
        <w:t xml:space="preserve"> Hadar, </w:t>
      </w:r>
      <w:r>
        <w:rPr>
          <w:rFonts w:ascii="Calibri" w:hAnsi="Calibri"/>
          <w:i/>
          <w:sz w:val="20"/>
        </w:rPr>
        <w:t>Salmonella</w:t>
      </w:r>
      <w:r>
        <w:rPr>
          <w:rFonts w:ascii="Calibri" w:hAnsi="Calibri"/>
          <w:sz w:val="20"/>
        </w:rPr>
        <w:t xml:space="preserve"> Infantis, </w:t>
      </w:r>
      <w:r>
        <w:rPr>
          <w:rFonts w:ascii="Calibri" w:hAnsi="Calibri"/>
          <w:i/>
          <w:sz w:val="20"/>
        </w:rPr>
        <w:t>Salmonella</w:t>
      </w:r>
      <w:r>
        <w:rPr>
          <w:rFonts w:ascii="Calibri" w:hAnsi="Calibri"/>
          <w:sz w:val="20"/>
        </w:rPr>
        <w:t xml:space="preserve"> Typhimurium ja </w:t>
      </w:r>
      <w:r>
        <w:rPr>
          <w:rFonts w:ascii="Calibri" w:hAnsi="Calibri"/>
          <w:i/>
          <w:sz w:val="20"/>
        </w:rPr>
        <w:t>Salmonella</w:t>
      </w:r>
      <w:r>
        <w:rPr>
          <w:rFonts w:ascii="Calibri" w:hAnsi="Calibri"/>
          <w:sz w:val="20"/>
        </w:rPr>
        <w:t xml:space="preserve"> Virchow.</w:t>
      </w:r>
    </w:p>
    <w:p w:rsidR="00723538" w:rsidRPr="00754960" w:rsidRDefault="00723538" w:rsidP="009A2401">
      <w:pPr>
        <w:rPr>
          <w:rFonts w:ascii="Calibri" w:hAnsi="Calibri"/>
          <w:sz w:val="20"/>
        </w:rPr>
      </w:pPr>
    </w:p>
    <w:p w:rsidR="00723538" w:rsidRPr="00754960" w:rsidRDefault="00723538" w:rsidP="009A2401">
      <w:pPr>
        <w:rPr>
          <w:rFonts w:ascii="Calibri" w:hAnsi="Calibri"/>
          <w:sz w:val="20"/>
        </w:rPr>
      </w:pPr>
      <w:r>
        <w:rPr>
          <w:rFonts w:ascii="Calibri" w:hAnsi="Calibri"/>
          <w:sz w:val="20"/>
        </w:rPr>
        <w:t xml:space="preserve">Kun serotyyppi on tiedossa, toimija voi määrittää tarvittavat toimet oikeassa suhteessa </w:t>
      </w:r>
      <w:r>
        <w:rPr>
          <w:rFonts w:ascii="Calibri" w:hAnsi="Calibri"/>
          <w:i/>
          <w:sz w:val="20"/>
        </w:rPr>
        <w:t>salmonellakontaminaation</w:t>
      </w:r>
      <w:r>
        <w:rPr>
          <w:rFonts w:ascii="Calibri" w:hAnsi="Calibri"/>
          <w:sz w:val="20"/>
        </w:rPr>
        <w:t xml:space="preserve"> riskiin. </w:t>
      </w:r>
    </w:p>
    <w:p w:rsidR="00723538" w:rsidRPr="00754960" w:rsidRDefault="00723538" w:rsidP="000071A9">
      <w:pPr>
        <w:shd w:val="clear" w:color="auto" w:fill="FFFFFF"/>
        <w:jc w:val="both"/>
        <w:rPr>
          <w:rFonts w:ascii="Calibri" w:hAnsi="Calibri"/>
          <w:sz w:val="20"/>
        </w:rPr>
      </w:pPr>
    </w:p>
    <w:p w:rsidR="001424C1" w:rsidRDefault="001424C1" w:rsidP="00A23AE3">
      <w:pPr>
        <w:shd w:val="clear" w:color="auto" w:fill="FFFFFF"/>
        <w:jc w:val="both"/>
        <w:rPr>
          <w:rFonts w:ascii="Calibri" w:hAnsi="Calibri"/>
          <w:sz w:val="20"/>
        </w:rPr>
      </w:pPr>
      <w:r>
        <w:rPr>
          <w:rFonts w:ascii="Calibri" w:hAnsi="Calibri"/>
          <w:sz w:val="20"/>
        </w:rPr>
        <w:t>Salmonellakontaminaatiota koskevat vaatimukset vaihtelevat EU:ssa jäsenvaltioiden välillä. Koska jäsenvaltioiden näkemykset salmonellan serotyyppien erittelemisestä vaihtelevat suuresti, kunkin toimijan on otettava huomioon EU:n ja kansalliset vaatimukset. Toimijan on tämän perusteella määritettävä toteutettavat tarvittavat toimet.</w:t>
      </w:r>
    </w:p>
    <w:p w:rsidR="001424C1" w:rsidRDefault="001424C1" w:rsidP="00A23AE3">
      <w:pPr>
        <w:shd w:val="clear" w:color="auto" w:fill="FFFFFF"/>
        <w:jc w:val="both"/>
        <w:rPr>
          <w:rFonts w:ascii="Calibri" w:hAnsi="Calibri"/>
          <w:sz w:val="20"/>
        </w:rPr>
      </w:pPr>
    </w:p>
    <w:p w:rsidR="00723538" w:rsidRDefault="00723538">
      <w:pPr>
        <w:spacing w:after="200" w:line="276" w:lineRule="auto"/>
        <w:rPr>
          <w:rFonts w:ascii="Calibri" w:eastAsia="Times New Roman" w:hAnsi="Calibri"/>
          <w:b/>
          <w:bCs/>
          <w:color w:val="4F81BD"/>
          <w:szCs w:val="24"/>
        </w:rPr>
      </w:pPr>
      <w:r>
        <w:br w:type="page"/>
      </w:r>
    </w:p>
    <w:p w:rsidR="00723538" w:rsidRPr="006B115A" w:rsidRDefault="00723538" w:rsidP="000F7077">
      <w:pPr>
        <w:pStyle w:val="Heading1"/>
        <w:rPr>
          <w:rFonts w:ascii="Calibri" w:hAnsi="Calibri"/>
          <w:color w:val="4F81BD"/>
          <w:sz w:val="24"/>
          <w:szCs w:val="24"/>
        </w:rPr>
      </w:pPr>
      <w:bookmarkStart w:id="24" w:name="_Toc399765988"/>
      <w:bookmarkStart w:id="25" w:name="_Toc436651415"/>
      <w:r>
        <w:rPr>
          <w:rFonts w:ascii="Calibri" w:hAnsi="Calibri"/>
          <w:color w:val="4F81BD"/>
          <w:sz w:val="24"/>
        </w:rPr>
        <w:lastRenderedPageBreak/>
        <w:t>7.0 Lisätietoja</w:t>
      </w:r>
      <w:bookmarkEnd w:id="24"/>
      <w:bookmarkEnd w:id="25"/>
    </w:p>
    <w:p w:rsidR="00723538" w:rsidRDefault="00723538" w:rsidP="000071A9">
      <w:pPr>
        <w:rPr>
          <w:rFonts w:ascii="Calibri" w:hAnsi="Calibri" w:cs="Arial"/>
          <w:b/>
          <w:sz w:val="20"/>
        </w:rPr>
      </w:pPr>
      <w:r>
        <w:rPr>
          <w:rFonts w:ascii="Calibri" w:hAnsi="Calibri"/>
          <w:b/>
          <w:sz w:val="20"/>
        </w:rPr>
        <w:t xml:space="preserve"> </w:t>
      </w:r>
    </w:p>
    <w:p w:rsidR="00723538" w:rsidRPr="007C65E6" w:rsidRDefault="00723538" w:rsidP="000071A9">
      <w:pPr>
        <w:pStyle w:val="ListParagraph"/>
        <w:numPr>
          <w:ilvl w:val="0"/>
          <w:numId w:val="16"/>
        </w:numPr>
        <w:rPr>
          <w:rFonts w:ascii="Calibri" w:hAnsi="Calibri" w:cs="Arial"/>
          <w:sz w:val="20"/>
        </w:rPr>
      </w:pPr>
      <w:r>
        <w:rPr>
          <w:rFonts w:ascii="Calibri" w:hAnsi="Calibri"/>
          <w:b/>
          <w:sz w:val="20"/>
        </w:rPr>
        <w:t xml:space="preserve"> </w:t>
      </w:r>
      <w:hyperlink r:id="rId18">
        <w:r>
          <w:rPr>
            <w:rStyle w:val="Hyperlink"/>
            <w:rFonts w:ascii="Calibri" w:hAnsi="Calibri"/>
            <w:sz w:val="20"/>
          </w:rPr>
          <w:t>http://en.wikipedia.org/wiki/Salmonella</w:t>
        </w:r>
      </w:hyperlink>
    </w:p>
    <w:p w:rsidR="00723538" w:rsidRPr="005161F7" w:rsidRDefault="00A071C8" w:rsidP="000071A9">
      <w:pPr>
        <w:pStyle w:val="ListParagraph"/>
        <w:numPr>
          <w:ilvl w:val="0"/>
          <w:numId w:val="16"/>
        </w:numPr>
        <w:spacing w:after="200" w:line="276" w:lineRule="auto"/>
        <w:rPr>
          <w:rFonts w:ascii="Calibri" w:hAnsi="Calibri" w:cs="Arial"/>
          <w:sz w:val="20"/>
        </w:rPr>
      </w:pPr>
      <w:hyperlink r:id="rId19">
        <w:r w:rsidR="00331A34">
          <w:rPr>
            <w:rStyle w:val="Hyperlink"/>
            <w:rFonts w:ascii="Calibri" w:hAnsi="Calibri"/>
            <w:sz w:val="20"/>
          </w:rPr>
          <w:t>Yhdysvaltain elintarvike- ja lääkehallinnon (Food and Drug Administration) Bad bug book</w:t>
        </w:r>
      </w:hyperlink>
    </w:p>
    <w:p w:rsidR="00723538" w:rsidRPr="006B115A" w:rsidRDefault="00723538" w:rsidP="000F7077">
      <w:pPr>
        <w:pStyle w:val="Heading1"/>
        <w:rPr>
          <w:rFonts w:ascii="Calibri" w:hAnsi="Calibri"/>
          <w:color w:val="4F81BD"/>
          <w:sz w:val="24"/>
          <w:szCs w:val="24"/>
        </w:rPr>
      </w:pPr>
      <w:bookmarkStart w:id="26" w:name="_Toc399765989"/>
      <w:bookmarkStart w:id="27" w:name="_Toc436651416"/>
      <w:r>
        <w:rPr>
          <w:rFonts w:ascii="Calibri" w:hAnsi="Calibri"/>
          <w:color w:val="4F81BD"/>
          <w:sz w:val="24"/>
        </w:rPr>
        <w:t>8.0 Viiteasiakirjat</w:t>
      </w:r>
      <w:bookmarkEnd w:id="26"/>
      <w:bookmarkEnd w:id="27"/>
    </w:p>
    <w:p w:rsidR="00723538" w:rsidRPr="000F7077" w:rsidRDefault="00723538" w:rsidP="000F7077"/>
    <w:p w:rsidR="00723538" w:rsidRPr="00910E12" w:rsidRDefault="00A071C8" w:rsidP="000071A9">
      <w:pPr>
        <w:pStyle w:val="ListParagraph"/>
        <w:numPr>
          <w:ilvl w:val="0"/>
          <w:numId w:val="13"/>
        </w:numPr>
        <w:rPr>
          <w:rStyle w:val="Hyperlink"/>
          <w:rFonts w:ascii="Calibri" w:hAnsi="Calibri"/>
          <w:sz w:val="20"/>
        </w:rPr>
      </w:pPr>
      <w:hyperlink r:id="rId20" w:history="1">
        <w:r w:rsidR="00772F5A">
          <w:rPr>
            <w:rStyle w:val="Hyperlink"/>
            <w:rFonts w:ascii="Calibri" w:hAnsi="Calibri"/>
            <w:sz w:val="20"/>
          </w:rPr>
          <w:t xml:space="preserve">Euroopan elintarviketurvallisuusviranomainen. 2008. </w:t>
        </w:r>
        <w:proofErr w:type="spellStart"/>
        <w:r w:rsidR="00772F5A">
          <w:rPr>
            <w:rStyle w:val="Hyperlink"/>
            <w:rFonts w:ascii="Calibri" w:hAnsi="Calibri"/>
            <w:sz w:val="20"/>
          </w:rPr>
          <w:t>Microbiological</w:t>
        </w:r>
        <w:proofErr w:type="spellEnd"/>
        <w:r w:rsidR="00772F5A">
          <w:rPr>
            <w:rStyle w:val="Hyperlink"/>
            <w:rFonts w:ascii="Calibri" w:hAnsi="Calibri"/>
            <w:sz w:val="20"/>
          </w:rPr>
          <w:t xml:space="preserve"> </w:t>
        </w:r>
        <w:proofErr w:type="spellStart"/>
        <w:r w:rsidR="00772F5A">
          <w:rPr>
            <w:rStyle w:val="Hyperlink"/>
            <w:rFonts w:ascii="Calibri" w:hAnsi="Calibri"/>
            <w:sz w:val="20"/>
          </w:rPr>
          <w:t>risk</w:t>
        </w:r>
        <w:proofErr w:type="spellEnd"/>
        <w:r w:rsidR="00772F5A">
          <w:rPr>
            <w:rStyle w:val="Hyperlink"/>
            <w:rFonts w:ascii="Calibri" w:hAnsi="Calibri"/>
            <w:sz w:val="20"/>
          </w:rPr>
          <w:t xml:space="preserve"> </w:t>
        </w:r>
        <w:proofErr w:type="spellStart"/>
        <w:r w:rsidR="00772F5A">
          <w:rPr>
            <w:rStyle w:val="Hyperlink"/>
            <w:rFonts w:ascii="Calibri" w:hAnsi="Calibri"/>
            <w:sz w:val="20"/>
          </w:rPr>
          <w:t>assessment</w:t>
        </w:r>
        <w:proofErr w:type="spellEnd"/>
        <w:r w:rsidR="00772F5A">
          <w:rPr>
            <w:rStyle w:val="Hyperlink"/>
            <w:rFonts w:ascii="Calibri" w:hAnsi="Calibri"/>
            <w:sz w:val="20"/>
          </w:rPr>
          <w:t xml:space="preserve"> in </w:t>
        </w:r>
        <w:proofErr w:type="spellStart"/>
        <w:r w:rsidR="00772F5A">
          <w:rPr>
            <w:rStyle w:val="Hyperlink"/>
            <w:rFonts w:ascii="Calibri" w:hAnsi="Calibri"/>
            <w:sz w:val="20"/>
          </w:rPr>
          <w:t>feeding</w:t>
        </w:r>
        <w:proofErr w:type="spellEnd"/>
        <w:r w:rsidR="00772F5A">
          <w:rPr>
            <w:rStyle w:val="Hyperlink"/>
            <w:rFonts w:ascii="Calibri" w:hAnsi="Calibri"/>
            <w:sz w:val="20"/>
          </w:rPr>
          <w:t xml:space="preserve"> </w:t>
        </w:r>
        <w:proofErr w:type="spellStart"/>
        <w:r w:rsidR="00772F5A">
          <w:rPr>
            <w:rStyle w:val="Hyperlink"/>
            <w:rFonts w:ascii="Calibri" w:hAnsi="Calibri"/>
            <w:sz w:val="20"/>
          </w:rPr>
          <w:t>stuffs</w:t>
        </w:r>
        <w:proofErr w:type="spellEnd"/>
        <w:r w:rsidR="00772F5A">
          <w:rPr>
            <w:rStyle w:val="Hyperlink"/>
            <w:rFonts w:ascii="Calibri" w:hAnsi="Calibri"/>
            <w:sz w:val="20"/>
          </w:rPr>
          <w:t xml:space="preserve"> for </w:t>
        </w:r>
      </w:hyperlink>
    </w:p>
    <w:p w:rsidR="00723538" w:rsidRPr="005161F7" w:rsidRDefault="00A071C8" w:rsidP="000071A9">
      <w:pPr>
        <w:ind w:firstLine="360"/>
        <w:rPr>
          <w:rStyle w:val="Hyperlink"/>
          <w:rFonts w:ascii="Calibri" w:hAnsi="Calibri"/>
          <w:sz w:val="20"/>
        </w:rPr>
      </w:pPr>
      <w:hyperlink r:id="rId21" w:history="1">
        <w:proofErr w:type="gramStart"/>
        <w:r w:rsidR="00723538" w:rsidRPr="00F179B5">
          <w:rPr>
            <w:rStyle w:val="Hyperlink"/>
            <w:rFonts w:ascii="Calibri" w:hAnsi="Calibri"/>
            <w:sz w:val="20"/>
            <w:lang w:val="en-US"/>
          </w:rPr>
          <w:t>food-producing</w:t>
        </w:r>
        <w:proofErr w:type="gramEnd"/>
        <w:r w:rsidR="00723538" w:rsidRPr="00F179B5">
          <w:rPr>
            <w:rStyle w:val="Hyperlink"/>
            <w:rFonts w:ascii="Calibri" w:hAnsi="Calibri"/>
            <w:sz w:val="20"/>
            <w:lang w:val="en-US"/>
          </w:rPr>
          <w:t xml:space="preserve"> animals. </w:t>
        </w:r>
        <w:proofErr w:type="gramStart"/>
        <w:r w:rsidR="00723538" w:rsidRPr="00F179B5">
          <w:rPr>
            <w:rStyle w:val="Hyperlink"/>
            <w:rFonts w:ascii="Calibri" w:hAnsi="Calibri"/>
            <w:sz w:val="20"/>
            <w:lang w:val="en-US"/>
          </w:rPr>
          <w:t>Scientific Opinion of the Panel on Biological Hazards.</w:t>
        </w:r>
        <w:proofErr w:type="gramEnd"/>
        <w:r w:rsidR="00723538" w:rsidRPr="00F179B5">
          <w:rPr>
            <w:rStyle w:val="Hyperlink"/>
            <w:rFonts w:ascii="Calibri" w:hAnsi="Calibri"/>
            <w:sz w:val="20"/>
            <w:lang w:val="en-US"/>
          </w:rPr>
          <w:t xml:space="preserve"> </w:t>
        </w:r>
        <w:r w:rsidR="00723538">
          <w:rPr>
            <w:rStyle w:val="Hyperlink"/>
            <w:rFonts w:ascii="Calibri" w:hAnsi="Calibri"/>
            <w:sz w:val="20"/>
          </w:rPr>
          <w:t xml:space="preserve">EFSA </w:t>
        </w:r>
      </w:hyperlink>
    </w:p>
    <w:p w:rsidR="00723538" w:rsidRPr="005161F7" w:rsidRDefault="00A071C8" w:rsidP="000071A9">
      <w:pPr>
        <w:ind w:firstLine="360"/>
        <w:rPr>
          <w:rFonts w:ascii="Calibri" w:hAnsi="Calibri"/>
          <w:sz w:val="20"/>
        </w:rPr>
      </w:pPr>
      <w:hyperlink r:id="rId22" w:history="1">
        <w:r w:rsidR="00723538">
          <w:rPr>
            <w:rStyle w:val="Hyperlink"/>
            <w:rFonts w:ascii="Calibri" w:hAnsi="Calibri"/>
            <w:sz w:val="20"/>
          </w:rPr>
          <w:t>Journal 720:1-84</w:t>
        </w:r>
      </w:hyperlink>
    </w:p>
    <w:p w:rsidR="00723538" w:rsidRPr="00E21AD2" w:rsidRDefault="00A071C8" w:rsidP="000071A9">
      <w:pPr>
        <w:pStyle w:val="ListParagraph"/>
        <w:numPr>
          <w:ilvl w:val="0"/>
          <w:numId w:val="13"/>
        </w:numPr>
        <w:rPr>
          <w:rFonts w:ascii="Calibri" w:hAnsi="Calibri"/>
          <w:sz w:val="20"/>
        </w:rPr>
      </w:pPr>
      <w:hyperlink r:id="rId23">
        <w:r w:rsidR="00331A34">
          <w:rPr>
            <w:rStyle w:val="Hyperlink"/>
            <w:rFonts w:ascii="Calibri" w:hAnsi="Calibri"/>
            <w:sz w:val="20"/>
          </w:rPr>
          <w:t>Terveyden pääosasto – Kansanterveyttä koskevia eläinlääkintätoimenpiteitä käsittelevän tiedekomitean lausunto salmonellan esiintymisestä elintarvikkeissa (huhtikuu 2003)</w:t>
        </w:r>
      </w:hyperlink>
    </w:p>
    <w:p w:rsidR="00723538" w:rsidRPr="0097668C" w:rsidRDefault="00A071C8" w:rsidP="000071A9">
      <w:pPr>
        <w:pStyle w:val="ListParagraph"/>
        <w:numPr>
          <w:ilvl w:val="0"/>
          <w:numId w:val="15"/>
        </w:numPr>
        <w:rPr>
          <w:rFonts w:ascii="Calibri" w:hAnsi="Calibri"/>
          <w:sz w:val="20"/>
        </w:rPr>
      </w:pPr>
      <w:hyperlink r:id="rId24">
        <w:r w:rsidR="00331A34">
          <w:rPr>
            <w:rStyle w:val="Hyperlink"/>
            <w:rFonts w:ascii="Calibri" w:hAnsi="Calibri"/>
            <w:sz w:val="20"/>
          </w:rPr>
          <w:t>Salmonella control Guidelines – AFIA – (marraskuu 2010)</w:t>
        </w:r>
      </w:hyperlink>
    </w:p>
    <w:p w:rsidR="00723538" w:rsidRPr="00F179B5" w:rsidRDefault="00A071C8" w:rsidP="000071A9">
      <w:pPr>
        <w:pStyle w:val="ListParagraph"/>
        <w:numPr>
          <w:ilvl w:val="0"/>
          <w:numId w:val="15"/>
        </w:numPr>
        <w:autoSpaceDE w:val="0"/>
        <w:autoSpaceDN w:val="0"/>
        <w:adjustRightInd w:val="0"/>
        <w:rPr>
          <w:rFonts w:ascii="Calibri" w:hAnsi="Calibri"/>
          <w:bCs/>
          <w:sz w:val="20"/>
          <w:lang w:val="en-US"/>
        </w:rPr>
      </w:pPr>
      <w:hyperlink r:id="rId25">
        <w:r w:rsidR="00331A34" w:rsidRPr="00F179B5">
          <w:rPr>
            <w:rStyle w:val="Hyperlink"/>
            <w:rFonts w:ascii="Calibri" w:hAnsi="Calibri"/>
            <w:sz w:val="20"/>
            <w:lang w:val="en-US"/>
          </w:rPr>
          <w:t xml:space="preserve">Control of Salmonella in low moisture foods – GMA – </w:t>
        </w:r>
        <w:proofErr w:type="spellStart"/>
        <w:r w:rsidR="00331A34" w:rsidRPr="00F179B5">
          <w:rPr>
            <w:rStyle w:val="Hyperlink"/>
            <w:rFonts w:ascii="Calibri" w:hAnsi="Calibri"/>
            <w:sz w:val="20"/>
            <w:lang w:val="en-US"/>
          </w:rPr>
          <w:t>helmikuu</w:t>
        </w:r>
        <w:proofErr w:type="spellEnd"/>
        <w:r w:rsidR="00331A34" w:rsidRPr="00F179B5">
          <w:rPr>
            <w:rStyle w:val="Hyperlink"/>
            <w:rFonts w:ascii="Calibri" w:hAnsi="Calibri"/>
            <w:sz w:val="20"/>
            <w:lang w:val="en-US"/>
          </w:rPr>
          <w:t xml:space="preserve"> 4, 2009</w:t>
        </w:r>
      </w:hyperlink>
    </w:p>
    <w:p w:rsidR="00723538" w:rsidRPr="00F179B5" w:rsidRDefault="00A071C8" w:rsidP="000071A9">
      <w:pPr>
        <w:pStyle w:val="ListParagraph"/>
        <w:numPr>
          <w:ilvl w:val="0"/>
          <w:numId w:val="15"/>
        </w:numPr>
        <w:spacing w:after="200" w:line="276" w:lineRule="auto"/>
        <w:rPr>
          <w:rFonts w:ascii="Calibri" w:hAnsi="Calibri" w:cs="Arial"/>
          <w:sz w:val="20"/>
          <w:lang w:val="en-US"/>
        </w:rPr>
      </w:pPr>
      <w:hyperlink r:id="rId26">
        <w:r w:rsidR="00331A34" w:rsidRPr="00F179B5">
          <w:rPr>
            <w:rStyle w:val="Hyperlink"/>
            <w:rFonts w:ascii="Calibri" w:hAnsi="Calibri"/>
            <w:sz w:val="20"/>
            <w:lang w:val="en-US"/>
          </w:rPr>
          <w:t>FDA – Compliance Policy Guide Salmonella in Food for Animals</w:t>
        </w:r>
      </w:hyperlink>
    </w:p>
    <w:p w:rsidR="00723538" w:rsidRPr="00F179B5" w:rsidRDefault="00A071C8" w:rsidP="000071A9">
      <w:pPr>
        <w:pStyle w:val="ListParagraph"/>
        <w:numPr>
          <w:ilvl w:val="0"/>
          <w:numId w:val="15"/>
        </w:numPr>
        <w:spacing w:after="200" w:line="276" w:lineRule="auto"/>
        <w:rPr>
          <w:rFonts w:ascii="Calibri" w:hAnsi="Calibri" w:cs="Arial"/>
          <w:sz w:val="20"/>
          <w:lang w:val="en-US"/>
        </w:rPr>
      </w:pPr>
      <w:hyperlink r:id="rId27">
        <w:r w:rsidR="00331A34" w:rsidRPr="00F179B5">
          <w:rPr>
            <w:rStyle w:val="Hyperlink"/>
            <w:rFonts w:ascii="Calibri" w:hAnsi="Calibri"/>
            <w:sz w:val="20"/>
            <w:lang w:val="en-US"/>
          </w:rPr>
          <w:t>DTU Food – Assessment of the human health impact of Salmonella in animal feed</w:t>
        </w:r>
      </w:hyperlink>
    </w:p>
    <w:p w:rsidR="00723538" w:rsidRPr="00F179B5" w:rsidRDefault="00A071C8" w:rsidP="00D41683">
      <w:pPr>
        <w:pStyle w:val="ListParagraph"/>
        <w:numPr>
          <w:ilvl w:val="0"/>
          <w:numId w:val="15"/>
        </w:numPr>
        <w:spacing w:after="200" w:line="276" w:lineRule="auto"/>
        <w:rPr>
          <w:rFonts w:ascii="Calibri" w:hAnsi="Calibri" w:cs="Arial"/>
          <w:sz w:val="20"/>
          <w:lang w:val="en-US"/>
        </w:rPr>
      </w:pPr>
      <w:hyperlink r:id="rId28">
        <w:r w:rsidR="00331A34" w:rsidRPr="00F179B5">
          <w:rPr>
            <w:rStyle w:val="Hyperlink"/>
            <w:rFonts w:ascii="Calibri" w:hAnsi="Calibri"/>
            <w:sz w:val="20"/>
            <w:lang w:val="en-US"/>
          </w:rPr>
          <w:t>NGFA Industry Guidance – Considerations for testing Animal Feed or Feed Ingredients for Salmonella</w:t>
        </w:r>
      </w:hyperlink>
      <w:r w:rsidR="00331A34" w:rsidRPr="00F179B5">
        <w:rPr>
          <w:rFonts w:ascii="Calibri" w:hAnsi="Calibri"/>
          <w:sz w:val="20"/>
          <w:lang w:val="en-US"/>
        </w:rPr>
        <w:t xml:space="preserve"> </w:t>
      </w:r>
    </w:p>
    <w:p w:rsidR="00723538" w:rsidRDefault="00723538" w:rsidP="00DB168D">
      <w:pPr>
        <w:pStyle w:val="ListParagraph"/>
        <w:numPr>
          <w:ilvl w:val="0"/>
          <w:numId w:val="15"/>
        </w:numPr>
        <w:autoSpaceDE w:val="0"/>
        <w:autoSpaceDN w:val="0"/>
        <w:adjustRightInd w:val="0"/>
        <w:spacing w:after="200" w:line="276" w:lineRule="auto"/>
        <w:rPr>
          <w:rFonts w:ascii="Calibri" w:hAnsi="Calibri" w:cs="Arial"/>
          <w:sz w:val="20"/>
        </w:rPr>
      </w:pPr>
      <w:r>
        <w:rPr>
          <w:rFonts w:ascii="Calibri" w:hAnsi="Calibri"/>
          <w:sz w:val="20"/>
        </w:rPr>
        <w:t>FEFAC, COPA- COCEGA, FEDIOL, COCERAL – Yhteiset periaatteet salmonellariskin hallintaan elintarvikeketjussa</w:t>
      </w:r>
    </w:p>
    <w:p w:rsidR="00723538" w:rsidRPr="00504061" w:rsidRDefault="00723538" w:rsidP="00504061">
      <w:pPr>
        <w:autoSpaceDE w:val="0"/>
        <w:autoSpaceDN w:val="0"/>
        <w:adjustRightInd w:val="0"/>
        <w:rPr>
          <w:rFonts w:ascii="Times New Roman" w:hAnsi="Times New Roman"/>
          <w:b/>
          <w:bCs/>
          <w:sz w:val="28"/>
          <w:szCs w:val="28"/>
        </w:rPr>
      </w:pPr>
    </w:p>
    <w:p w:rsidR="00723538" w:rsidRDefault="00723538">
      <w:pPr>
        <w:spacing w:after="200" w:line="276" w:lineRule="auto"/>
        <w:rPr>
          <w:rFonts w:ascii="Calibri" w:hAnsi="Calibri"/>
          <w:b/>
          <w:sz w:val="20"/>
        </w:rPr>
      </w:pPr>
    </w:p>
    <w:p w:rsidR="00723538" w:rsidRDefault="00723538">
      <w:pPr>
        <w:spacing w:after="200" w:line="276" w:lineRule="auto"/>
        <w:rPr>
          <w:rFonts w:ascii="Calibri" w:hAnsi="Calibri"/>
          <w:b/>
          <w:sz w:val="20"/>
        </w:rPr>
      </w:pPr>
    </w:p>
    <w:p w:rsidR="00723538" w:rsidRDefault="00D369D8" w:rsidP="00477BDA">
      <w:pPr>
        <w:pStyle w:val="Heading1"/>
        <w:rPr>
          <w:rFonts w:ascii="Calibri" w:hAnsi="Calibri"/>
          <w:sz w:val="20"/>
          <w:szCs w:val="20"/>
        </w:rPr>
      </w:pPr>
      <w:bookmarkStart w:id="28" w:name="_Toc399765990"/>
      <w:bookmarkStart w:id="29" w:name="_Toc436651417"/>
      <w:r>
        <w:rPr>
          <w:rFonts w:ascii="Calibri" w:hAnsi="Calibri"/>
          <w:sz w:val="20"/>
        </w:rPr>
        <w:t>9.0 Kiitokset</w:t>
      </w:r>
      <w:bookmarkEnd w:id="28"/>
      <w:bookmarkEnd w:id="29"/>
      <w:r>
        <w:rPr>
          <w:rFonts w:ascii="Calibri" w:hAnsi="Calibri"/>
          <w:sz w:val="20"/>
        </w:rPr>
        <w:t xml:space="preserve"> </w:t>
      </w:r>
    </w:p>
    <w:p w:rsidR="00723538" w:rsidRPr="00477BDA" w:rsidRDefault="00723538" w:rsidP="00477BDA"/>
    <w:p w:rsidR="00723538" w:rsidRPr="0086048B" w:rsidRDefault="00723538" w:rsidP="0067098E">
      <w:pPr>
        <w:spacing w:after="200" w:line="276" w:lineRule="auto"/>
        <w:jc w:val="both"/>
        <w:rPr>
          <w:rFonts w:ascii="Calibri" w:hAnsi="Calibri"/>
          <w:bCs/>
          <w:sz w:val="20"/>
        </w:rPr>
      </w:pPr>
      <w:r>
        <w:rPr>
          <w:rFonts w:ascii="Calibri" w:hAnsi="Calibri"/>
          <w:sz w:val="20"/>
        </w:rPr>
        <w:t xml:space="preserve">Kiitämme seuraavia henkilöitä heidän arvioistaan ja neuvoistaan: </w:t>
      </w:r>
    </w:p>
    <w:p w:rsidR="00723538" w:rsidRPr="0086048B" w:rsidRDefault="00723538" w:rsidP="0067098E">
      <w:pPr>
        <w:spacing w:after="200" w:line="276" w:lineRule="auto"/>
        <w:jc w:val="both"/>
        <w:rPr>
          <w:rFonts w:ascii="Calibri" w:hAnsi="Calibri"/>
          <w:bCs/>
          <w:sz w:val="20"/>
        </w:rPr>
      </w:pPr>
      <w:r>
        <w:rPr>
          <w:rFonts w:ascii="Calibri" w:hAnsi="Calibri"/>
          <w:sz w:val="20"/>
        </w:rPr>
        <w:t>Tine Hald – Tanskan teknisen korkeakoulun elintarvikeinstituutti – Epidemiologian ja mikrobigenomiikan osasto</w:t>
      </w:r>
    </w:p>
    <w:p w:rsidR="002C0E26" w:rsidRPr="002C0E26" w:rsidRDefault="002C0E26" w:rsidP="002C0E26">
      <w:pPr>
        <w:spacing w:before="100" w:beforeAutospacing="1" w:after="100" w:afterAutospacing="1"/>
        <w:rPr>
          <w:rFonts w:ascii="Times New Roman" w:eastAsia="Times New Roman" w:hAnsi="Times New Roman"/>
          <w:sz w:val="20"/>
        </w:rPr>
      </w:pPr>
      <w:r>
        <w:rPr>
          <w:rFonts w:ascii="Calibri" w:hAnsi="Calibri"/>
          <w:sz w:val="20"/>
        </w:rPr>
        <w:t>Helmut Steinkamp, Saksan elintarviketeknologian instituutti, elintarviketurvallisuuden osasto</w:t>
      </w:r>
    </w:p>
    <w:p w:rsidR="00723538" w:rsidRPr="0097668C" w:rsidRDefault="00723538">
      <w:pPr>
        <w:spacing w:after="200" w:line="276" w:lineRule="auto"/>
        <w:rPr>
          <w:rFonts w:ascii="Calibri" w:hAnsi="Calibri"/>
          <w:b/>
          <w:bCs/>
          <w:sz w:val="20"/>
        </w:rPr>
      </w:pPr>
    </w:p>
    <w:p w:rsidR="00723538" w:rsidRPr="0097668C" w:rsidRDefault="006E7C5C">
      <w:pPr>
        <w:spacing w:after="200" w:line="276" w:lineRule="auto"/>
        <w:rPr>
          <w:rFonts w:ascii="Calibri" w:hAnsi="Calibri"/>
          <w:b/>
          <w:bCs/>
          <w:sz w:val="20"/>
        </w:rPr>
      </w:pPr>
      <w:r>
        <w:br w:type="page"/>
      </w:r>
    </w:p>
    <w:p w:rsidR="00723538" w:rsidRPr="00C84B82" w:rsidRDefault="00723538" w:rsidP="00063EEB">
      <w:pPr>
        <w:pStyle w:val="Heading1"/>
        <w:rPr>
          <w:sz w:val="24"/>
          <w:szCs w:val="24"/>
        </w:rPr>
      </w:pPr>
      <w:bookmarkStart w:id="30" w:name="_Toc399765991"/>
      <w:bookmarkStart w:id="31" w:name="_Toc436651418"/>
      <w:r w:rsidRPr="00C84B82">
        <w:rPr>
          <w:sz w:val="24"/>
        </w:rPr>
        <w:lastRenderedPageBreak/>
        <w:t xml:space="preserve">Liite 1 – Tanskan kansallisen elintarvikeinstituutin raportti – </w:t>
      </w:r>
      <w:proofErr w:type="spellStart"/>
      <w:r w:rsidRPr="00C84B82">
        <w:rPr>
          <w:sz w:val="24"/>
        </w:rPr>
        <w:t>Assessment</w:t>
      </w:r>
      <w:proofErr w:type="spellEnd"/>
      <w:r w:rsidRPr="00C84B82">
        <w:rPr>
          <w:sz w:val="24"/>
        </w:rPr>
        <w:t xml:space="preserve"> of the </w:t>
      </w:r>
      <w:proofErr w:type="spellStart"/>
      <w:r w:rsidRPr="00C84B82">
        <w:rPr>
          <w:sz w:val="24"/>
        </w:rPr>
        <w:t>human</w:t>
      </w:r>
      <w:proofErr w:type="spellEnd"/>
      <w:r w:rsidRPr="00C84B82">
        <w:rPr>
          <w:sz w:val="24"/>
        </w:rPr>
        <w:t xml:space="preserve"> </w:t>
      </w:r>
      <w:proofErr w:type="spellStart"/>
      <w:r w:rsidRPr="00C84B82">
        <w:rPr>
          <w:sz w:val="24"/>
        </w:rPr>
        <w:t>heath</w:t>
      </w:r>
      <w:proofErr w:type="spellEnd"/>
      <w:r w:rsidRPr="00C84B82">
        <w:rPr>
          <w:sz w:val="24"/>
        </w:rPr>
        <w:t xml:space="preserve"> </w:t>
      </w:r>
      <w:proofErr w:type="spellStart"/>
      <w:r w:rsidRPr="00C84B82">
        <w:rPr>
          <w:sz w:val="24"/>
        </w:rPr>
        <w:t>impact</w:t>
      </w:r>
      <w:proofErr w:type="spellEnd"/>
      <w:r w:rsidRPr="00C84B82">
        <w:rPr>
          <w:sz w:val="24"/>
        </w:rPr>
        <w:t xml:space="preserve"> of Salmonella in </w:t>
      </w:r>
      <w:proofErr w:type="spellStart"/>
      <w:r w:rsidRPr="00C84B82">
        <w:rPr>
          <w:sz w:val="24"/>
        </w:rPr>
        <w:t>animal</w:t>
      </w:r>
      <w:proofErr w:type="spellEnd"/>
      <w:r w:rsidRPr="00C84B82">
        <w:rPr>
          <w:sz w:val="24"/>
        </w:rPr>
        <w:t xml:space="preserve"> </w:t>
      </w:r>
      <w:proofErr w:type="spellStart"/>
      <w:r w:rsidRPr="00C84B82">
        <w:rPr>
          <w:sz w:val="24"/>
        </w:rPr>
        <w:t>feed</w:t>
      </w:r>
      <w:bookmarkEnd w:id="30"/>
      <w:bookmarkEnd w:id="31"/>
      <w:proofErr w:type="spellEnd"/>
    </w:p>
    <w:p w:rsidR="00723538" w:rsidRPr="00C84B82" w:rsidRDefault="00723538" w:rsidP="001854FF">
      <w:pPr>
        <w:pStyle w:val="ListParagraph"/>
        <w:autoSpaceDE w:val="0"/>
        <w:autoSpaceDN w:val="0"/>
        <w:adjustRightInd w:val="0"/>
        <w:ind w:left="360"/>
        <w:rPr>
          <w:rFonts w:ascii="Calibri" w:hAnsi="Calibri"/>
          <w:b/>
          <w:bCs/>
          <w:sz w:val="20"/>
        </w:rPr>
      </w:pPr>
    </w:p>
    <w:p w:rsidR="00723538" w:rsidRPr="00723538" w:rsidRDefault="006E7C5C" w:rsidP="001854FF">
      <w:pPr>
        <w:autoSpaceDE w:val="0"/>
        <w:autoSpaceDN w:val="0"/>
        <w:adjustRightInd w:val="0"/>
        <w:rPr>
          <w:rFonts w:ascii="Calibri" w:hAnsi="Calibri"/>
          <w:b/>
          <w:bCs/>
          <w:szCs w:val="24"/>
        </w:rPr>
      </w:pPr>
      <w:r>
        <w:rPr>
          <w:rFonts w:ascii="Calibri" w:hAnsi="Calibri"/>
          <w:b/>
        </w:rPr>
        <w:t>Sivu 37-7. Päätelmät ja suositukset</w:t>
      </w:r>
    </w:p>
    <w:p w:rsidR="00723538" w:rsidRPr="00723538" w:rsidRDefault="00723538" w:rsidP="001854FF">
      <w:pPr>
        <w:autoSpaceDE w:val="0"/>
        <w:autoSpaceDN w:val="0"/>
        <w:adjustRightInd w:val="0"/>
        <w:rPr>
          <w:rFonts w:ascii="Calibri" w:hAnsi="Calibri"/>
          <w:b/>
          <w:bCs/>
          <w:szCs w:val="24"/>
        </w:rPr>
      </w:pPr>
    </w:p>
    <w:p w:rsidR="00723538" w:rsidRPr="00D4410C" w:rsidRDefault="006E7C5C" w:rsidP="00D4410C">
      <w:pPr>
        <w:pStyle w:val="Heading4"/>
        <w:rPr>
          <w:rFonts w:asciiTheme="minorHAnsi" w:hAnsiTheme="minorHAnsi"/>
          <w:i w:val="0"/>
        </w:rPr>
      </w:pPr>
      <w:r>
        <w:rPr>
          <w:rFonts w:asciiTheme="minorHAnsi" w:hAnsiTheme="minorHAnsi"/>
          <w:i w:val="0"/>
        </w:rPr>
        <w:t>1: Arvio eläinten rehussa esiintyvän salmonellan ja tanskalaisten broilerien, pöytämunien, nautaeläinten, viljellyn kalan, teurassikojen ja ihmisten salmonellatartuntojen välisestä yhteydestä.</w:t>
      </w:r>
    </w:p>
    <w:p w:rsidR="00723538" w:rsidRPr="001854FF" w:rsidRDefault="00723538" w:rsidP="001854FF">
      <w:pPr>
        <w:autoSpaceDE w:val="0"/>
        <w:autoSpaceDN w:val="0"/>
        <w:adjustRightInd w:val="0"/>
        <w:rPr>
          <w:rFonts w:ascii="Calibri" w:hAnsi="Calibri"/>
          <w:b/>
          <w:bCs/>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Useat tutkimukset todistavat, että eläimet saavat </w:t>
      </w:r>
      <w:r>
        <w:rPr>
          <w:rFonts w:ascii="Calibri" w:hAnsi="Calibri"/>
          <w:i/>
          <w:sz w:val="20"/>
        </w:rPr>
        <w:t>salmonellatartuntoja</w:t>
      </w:r>
      <w:r>
        <w:rPr>
          <w:rFonts w:ascii="Calibri" w:hAnsi="Calibri"/>
          <w:sz w:val="20"/>
        </w:rPr>
        <w:t xml:space="preserve"> rehuista.</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Kun otetaan huomioon </w:t>
      </w:r>
      <w:r>
        <w:rPr>
          <w:rFonts w:ascii="Calibri" w:hAnsi="Calibri"/>
          <w:i/>
          <w:sz w:val="20"/>
        </w:rPr>
        <w:t>salmonellan</w:t>
      </w:r>
      <w:r>
        <w:rPr>
          <w:rFonts w:ascii="Calibri" w:hAnsi="Calibri"/>
          <w:sz w:val="20"/>
        </w:rPr>
        <w:t xml:space="preserve"> esiintyvyys rehussa sekä kulutetun rehun määrä, on arvioitu, että kontaminoitunut rehu ei useimmiten aiheuta elintarviketuotantoeläimille infektioita.</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Ei ole täysin selvää, mitkä nimenomaiset tekijät tai tekijöiden yhdistelmät johtavat siihen, että </w:t>
      </w:r>
      <w:r>
        <w:rPr>
          <w:rFonts w:ascii="Calibri" w:hAnsi="Calibri"/>
          <w:i/>
          <w:sz w:val="20"/>
        </w:rPr>
        <w:t>salmonella</w:t>
      </w:r>
      <w:r>
        <w:rPr>
          <w:rFonts w:ascii="Calibri" w:hAnsi="Calibri"/>
          <w:sz w:val="20"/>
        </w:rPr>
        <w:t xml:space="preserve"> tulee maatilalle rehun välityksellä, mutta rehun varastointiolosuhteet, </w:t>
      </w:r>
      <w:r>
        <w:rPr>
          <w:rFonts w:ascii="Calibri" w:hAnsi="Calibri"/>
          <w:i/>
          <w:sz w:val="20"/>
        </w:rPr>
        <w:t xml:space="preserve">salmonellan </w:t>
      </w:r>
      <w:r>
        <w:rPr>
          <w:rFonts w:ascii="Calibri" w:hAnsi="Calibri"/>
          <w:sz w:val="20"/>
        </w:rPr>
        <w:t>esiintyminen ja lisääntyminen rehussa sekä ruokintastrategiat ovat tekijöitä, joilla oletetaan tai tiedetään olevan vaikutusta.</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Alueilla ja/tai eläinkannoissa, joissa salmonellatartuntoja esiintyy endeemisesti, kontaminoitunutta rehua merkittävämpänä tekijänä pidetään muita salmonellan leviämiseen liittyviä tekijöitä. Tanskassa näin arvioidaan tällä hetkellä olevan sianlihantuotannossa.</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Tilanteissa, joissa esiintyminen on vähäisempää, </w:t>
      </w:r>
      <w:r>
        <w:rPr>
          <w:rFonts w:ascii="Calibri" w:hAnsi="Calibri"/>
          <w:i/>
          <w:sz w:val="20"/>
        </w:rPr>
        <w:t>salmonellan</w:t>
      </w:r>
      <w:r>
        <w:rPr>
          <w:rFonts w:ascii="Calibri" w:hAnsi="Calibri"/>
          <w:sz w:val="20"/>
        </w:rPr>
        <w:t xml:space="preserve"> leviäminen kontaminoituneesta rehusta voi johtaa laajoihin esiintymiin, jotka voivat tarttua ihmisiin kontaminoituneista eläinperäisistä elintarvikkeista. Tällaisia laajoja esiintymiä havaitaan toisinaan esimerkiksi Ruotsissa ja Suomessa, ja vastaavanlaista laajaa esiintymää voidaan odottaa Tanskassakin eläinpopulaatioissa, joissa salmonellaa esiintyy vain vähän, kuten munivissa kanoissa ja broilereissa. </w:t>
      </w:r>
    </w:p>
    <w:p w:rsidR="00723538" w:rsidRPr="0067098E" w:rsidRDefault="00723538" w:rsidP="00743097">
      <w:pPr>
        <w:autoSpaceDE w:val="0"/>
        <w:autoSpaceDN w:val="0"/>
        <w:adjustRightInd w:val="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Tanskassa </w:t>
      </w:r>
      <w:r>
        <w:rPr>
          <w:rFonts w:ascii="Calibri" w:hAnsi="Calibri"/>
          <w:i/>
          <w:sz w:val="20"/>
        </w:rPr>
        <w:t>Salmonella</w:t>
      </w:r>
      <w:r>
        <w:rPr>
          <w:rFonts w:ascii="Calibri" w:hAnsi="Calibri"/>
          <w:sz w:val="20"/>
        </w:rPr>
        <w:t xml:space="preserve"> Dublin ja </w:t>
      </w:r>
      <w:r>
        <w:rPr>
          <w:rFonts w:ascii="Calibri" w:hAnsi="Calibri"/>
          <w:i/>
          <w:sz w:val="20"/>
        </w:rPr>
        <w:t>Salmonella</w:t>
      </w:r>
      <w:r>
        <w:rPr>
          <w:rFonts w:ascii="Calibri" w:hAnsi="Calibri"/>
          <w:sz w:val="20"/>
        </w:rPr>
        <w:t xml:space="preserve"> Typhimurium ovat karjassa yleisimmät serotyypit, eikä rehulla vaikuta olevan suurta merkitystä niiden leviämisessä. Muiden serotyyppien kontaminoiman rehun on kuvattu useissa tutkimuksissa aiheuttaneen karjassa salmonellatartuntoja, ja joissain tutkimuksissa on dokumentoitu tartunnan leviäminen ihmisiin kontaminoitujen elintarvikkeiden välityksellä.</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Tarkastelussa löydettiin vain harvoja tutkimuksia </w:t>
      </w:r>
      <w:r>
        <w:rPr>
          <w:rFonts w:ascii="Calibri" w:hAnsi="Calibri"/>
          <w:i/>
          <w:sz w:val="20"/>
        </w:rPr>
        <w:t xml:space="preserve">salmonellasta </w:t>
      </w:r>
      <w:r>
        <w:rPr>
          <w:rFonts w:ascii="Calibri" w:hAnsi="Calibri"/>
          <w:sz w:val="20"/>
        </w:rPr>
        <w:t xml:space="preserve">kontaminoituneessa kalanrehussa, eikä yhdessäkään tutkimuksessa havaittu näyttöä </w:t>
      </w:r>
      <w:r>
        <w:rPr>
          <w:rFonts w:ascii="Calibri" w:hAnsi="Calibri"/>
          <w:i/>
          <w:sz w:val="20"/>
        </w:rPr>
        <w:t>salmonellan</w:t>
      </w:r>
      <w:r>
        <w:rPr>
          <w:rFonts w:ascii="Calibri" w:hAnsi="Calibri"/>
          <w:sz w:val="20"/>
        </w:rPr>
        <w:t xml:space="preserve"> siirtymisestä kalanrehusta ihmisiin. Riskin arvioidaan näin ollen olevan vähäinen.</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Monissa tutkimuksissa, joissa verrattiin rehusta löytyneitä serotyyppejä eläimistä ja ihmisistä löydettyihin serotyyppeihin, todettiin, että ihmisissä useimmiten todettavia </w:t>
      </w:r>
      <w:r>
        <w:rPr>
          <w:rFonts w:ascii="Calibri" w:hAnsi="Calibri"/>
          <w:i/>
          <w:sz w:val="20"/>
        </w:rPr>
        <w:t xml:space="preserve">salmonellan </w:t>
      </w:r>
      <w:r>
        <w:rPr>
          <w:rFonts w:ascii="Calibri" w:hAnsi="Calibri"/>
          <w:sz w:val="20"/>
        </w:rPr>
        <w:t>serotyyppejä löydetään harvoin eläinten rehusta. Monia rehusta löydettyjä serotyyppejä kuitenkin löydetään myös ihmisistä, ja yhdessä tutkimuksessa arvioitiin, että noin kaksi prosenttia ihmisten salmonellatartunnoista voidaan katsoa rehuperäisiksi serotyypeiksi.</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Eläinrehun vaikutusta ihmisen salmonelloosin epäsuorana lähteenä on kuvattu useissa tapaustutkimuksissa, joissa eläinten ja/tai ihmisten tartunnat on jäljitetty kontaminoituneeseen eläinrehuun.</w:t>
      </w:r>
    </w:p>
    <w:p w:rsidR="00723538" w:rsidRPr="0067098E" w:rsidRDefault="00723538" w:rsidP="007F4443">
      <w:pPr>
        <w:autoSpaceDE w:val="0"/>
        <w:autoSpaceDN w:val="0"/>
        <w:adjustRightInd w:val="0"/>
        <w:jc w:val="both"/>
        <w:rPr>
          <w:rFonts w:ascii="Calibri" w:hAnsi="Calibri" w:cs="TimesNewRomanPSMT"/>
          <w:sz w:val="20"/>
        </w:rPr>
      </w:pPr>
      <w:r>
        <w:rPr>
          <w:rFonts w:ascii="Calibri" w:hAnsi="Calibri"/>
          <w:sz w:val="20"/>
        </w:rPr>
        <w:t>Tämänhetkisten tietojen perusteella on kuitenkin vaikea määrittää kontaminoituneen eläinrehun osuutta ihmisten sairauksista suhteessa muihin tartuntalähteisiin.</w:t>
      </w:r>
    </w:p>
    <w:p w:rsidR="00723538" w:rsidRPr="0067098E" w:rsidRDefault="00723538" w:rsidP="001854FF">
      <w:pPr>
        <w:pStyle w:val="ListParagraph"/>
        <w:autoSpaceDE w:val="0"/>
        <w:autoSpaceDN w:val="0"/>
        <w:adjustRightInd w:val="0"/>
        <w:spacing w:after="200" w:line="276" w:lineRule="auto"/>
        <w:ind w:left="360"/>
        <w:jc w:val="both"/>
        <w:rPr>
          <w:rFonts w:ascii="Calibri" w:hAnsi="Calibri" w:cs="TimesNewRomanPSMT"/>
          <w:sz w:val="20"/>
        </w:rPr>
      </w:pPr>
    </w:p>
    <w:p w:rsidR="00723538" w:rsidRPr="0067098E" w:rsidRDefault="00723538">
      <w:pPr>
        <w:spacing w:after="200" w:line="276" w:lineRule="auto"/>
        <w:rPr>
          <w:rFonts w:ascii="Times New Roman" w:hAnsi="Times New Roman"/>
          <w:b/>
          <w:bCs/>
          <w:szCs w:val="24"/>
        </w:rPr>
      </w:pPr>
      <w:r>
        <w:br w:type="page"/>
      </w:r>
    </w:p>
    <w:p w:rsidR="00723538" w:rsidRPr="00D4410C" w:rsidRDefault="00723538" w:rsidP="00D4410C">
      <w:pPr>
        <w:pStyle w:val="Heading4"/>
        <w:rPr>
          <w:rFonts w:asciiTheme="minorHAnsi" w:hAnsiTheme="minorHAnsi"/>
          <w:i w:val="0"/>
          <w:szCs w:val="24"/>
        </w:rPr>
      </w:pPr>
      <w:r>
        <w:rPr>
          <w:rFonts w:asciiTheme="minorHAnsi" w:hAnsiTheme="minorHAnsi"/>
          <w:i w:val="0"/>
        </w:rPr>
        <w:lastRenderedPageBreak/>
        <w:t>2: Sellaisten eläinrehuun liittyvien tekijöiden (esimerkiksi pH, rakenne) määrittäminen,</w:t>
      </w:r>
    </w:p>
    <w:p w:rsidR="00723538" w:rsidRPr="00D4410C" w:rsidRDefault="00723538" w:rsidP="00F179B5">
      <w:pPr>
        <w:pStyle w:val="Heading4"/>
        <w:rPr>
          <w:rFonts w:asciiTheme="minorHAnsi" w:hAnsiTheme="minorHAnsi"/>
          <w:i w:val="0"/>
          <w:szCs w:val="24"/>
        </w:rPr>
      </w:pPr>
      <w:r>
        <w:rPr>
          <w:rFonts w:asciiTheme="minorHAnsi" w:hAnsiTheme="minorHAnsi"/>
          <w:i w:val="0"/>
        </w:rPr>
        <w:t>jotka vaikuttavat siihen, johtaako salmonellalle altistuminen tartuntaan broilereissa, pöytämunissa, nautakarjassa, viljellyssä</w:t>
      </w:r>
      <w:r w:rsidR="00F179B5">
        <w:rPr>
          <w:rFonts w:asciiTheme="minorHAnsi" w:hAnsiTheme="minorHAnsi"/>
          <w:i w:val="0"/>
        </w:rPr>
        <w:t xml:space="preserve"> </w:t>
      </w:r>
      <w:r>
        <w:rPr>
          <w:rFonts w:asciiTheme="minorHAnsi" w:hAnsiTheme="minorHAnsi"/>
          <w:i w:val="0"/>
        </w:rPr>
        <w:t>kalassa ja teurassioissa.</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Saatavilla olevien tietojen perusteella öljysiemenpohjaisia rehuja, kuten soijasta, rapsista ja auringonkukan siemenistä valmistettuja tuotteita, pidetään merkittävimpinä rehun salmonellakontaminaatiolähteinä. Myös eläinperäiset valkuaislähteet ovat usein </w:t>
      </w:r>
      <w:r>
        <w:rPr>
          <w:rFonts w:ascii="Calibri" w:hAnsi="Calibri"/>
          <w:i/>
          <w:sz w:val="20"/>
        </w:rPr>
        <w:t>salmonellan</w:t>
      </w:r>
      <w:r>
        <w:rPr>
          <w:rFonts w:ascii="Calibri" w:hAnsi="Calibri"/>
          <w:sz w:val="20"/>
        </w:rPr>
        <w:t xml:space="preserve"> kontaminoimia, mutta kalanrehua lukuun ottamatta niiden käyttö on nykyisin hyvin vähäistä. Käsittelemättömällä viljalla katsotaan puolestaan olevan tässä hyvin vähäinen merkitys. Yleisesti ottaen tiedot </w:t>
      </w:r>
      <w:r>
        <w:rPr>
          <w:rFonts w:ascii="Calibri" w:hAnsi="Calibri"/>
          <w:i/>
          <w:sz w:val="20"/>
        </w:rPr>
        <w:t>salmonellan</w:t>
      </w:r>
      <w:r>
        <w:rPr>
          <w:rFonts w:ascii="Calibri" w:hAnsi="Calibri"/>
          <w:sz w:val="20"/>
        </w:rPr>
        <w:t xml:space="preserve"> esiintymisestä rehussa ovat vähäisiä.</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Monissa tutkimuksissa on todettu, että </w:t>
      </w:r>
      <w:r>
        <w:rPr>
          <w:rFonts w:ascii="Calibri" w:hAnsi="Calibri"/>
          <w:i/>
          <w:sz w:val="20"/>
        </w:rPr>
        <w:t>salmonellan</w:t>
      </w:r>
      <w:r>
        <w:rPr>
          <w:rFonts w:ascii="Calibri" w:hAnsi="Calibri"/>
          <w:sz w:val="20"/>
        </w:rPr>
        <w:t xml:space="preserve"> sikakarjassa esiintymisen riski on merkittävästi suurempi, kun käytetään lämpökäsiteltyä ja rakeistettua rehua. Rouherehun suojaavan vaikutuksen katsotaan johtuvan orgaanisten happojen lisääntyneestä tuotannosta ja alentuneesta pH:sta sian suolistossa. Tämän yhdistelmän hyödyn arvioidaan olevan merkittävämpi kuin </w:t>
      </w:r>
      <w:r>
        <w:rPr>
          <w:rFonts w:ascii="Calibri" w:hAnsi="Calibri"/>
          <w:i/>
          <w:sz w:val="20"/>
        </w:rPr>
        <w:t>salmonellan</w:t>
      </w:r>
      <w:r>
        <w:rPr>
          <w:rFonts w:ascii="Calibri" w:hAnsi="Calibri"/>
          <w:sz w:val="20"/>
        </w:rPr>
        <w:t xml:space="preserve"> todennäköisesti suuremman esiintymisen maanviljelijöiden käyttämässä (muussa kuin rakeistetussa) omassa öljypohjaisiin tuotteisiin perustuvassa rehussa. </w:t>
      </w:r>
      <w:r>
        <w:rPr>
          <w:rFonts w:ascii="Calibri" w:hAnsi="Calibri"/>
          <w:i/>
          <w:sz w:val="20"/>
        </w:rPr>
        <w:t>Salmonellan</w:t>
      </w:r>
      <w:r>
        <w:rPr>
          <w:rFonts w:ascii="Calibri" w:hAnsi="Calibri"/>
          <w:sz w:val="20"/>
        </w:rPr>
        <w:t xml:space="preserve"> esiintymisestä omatekoisissa rehuissa on vain vähän tutkimuksia.</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Myös karkea jauhatus ja vehnän korvaaminen ohralla laskevat vastaavasti </w:t>
      </w:r>
      <w:r>
        <w:rPr>
          <w:rFonts w:ascii="Calibri" w:hAnsi="Calibri"/>
          <w:i/>
          <w:sz w:val="20"/>
        </w:rPr>
        <w:t>salmonellariskiä</w:t>
      </w:r>
      <w:r>
        <w:rPr>
          <w:rFonts w:ascii="Calibri" w:hAnsi="Calibri"/>
          <w:sz w:val="20"/>
        </w:rPr>
        <w:t xml:space="preserve"> sioilla.</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Tanskassa siipikarjaa ruokitaan ainoastaan kuivarehulla. Sikojen rehusta yli 40 prosenttia on märkärehua. Nautakarjaa ruokitaan pääasiassa rehutiivisteen ja korsirehun seoksella. Lypsykarjaa ruokitaan myös rakeistetulla rehulla.</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F179B5">
      <w:pPr>
        <w:pStyle w:val="Heading4"/>
        <w:rPr>
          <w:rFonts w:asciiTheme="minorHAnsi" w:hAnsiTheme="minorHAnsi"/>
          <w:i w:val="0"/>
        </w:rPr>
      </w:pPr>
      <w:r>
        <w:rPr>
          <w:rFonts w:asciiTheme="minorHAnsi" w:hAnsiTheme="minorHAnsi"/>
          <w:i w:val="0"/>
        </w:rPr>
        <w:t>3: Käytettävissä olevien ehkäisevien toimenpiteiden, valvontamenetelmien ja salmonellaa eläinten rehussa vähentävien</w:t>
      </w:r>
      <w:r w:rsidR="00F179B5">
        <w:rPr>
          <w:rFonts w:asciiTheme="minorHAnsi" w:hAnsiTheme="minorHAnsi"/>
          <w:i w:val="0"/>
        </w:rPr>
        <w:t xml:space="preserve"> </w:t>
      </w:r>
      <w:r>
        <w:rPr>
          <w:rFonts w:asciiTheme="minorHAnsi" w:hAnsiTheme="minorHAnsi"/>
          <w:i w:val="0"/>
        </w:rPr>
        <w:t>toimenpiteiden arviointi</w:t>
      </w:r>
    </w:p>
    <w:p w:rsidR="00723538" w:rsidRPr="0067098E" w:rsidRDefault="00723538" w:rsidP="006423B7">
      <w:pPr>
        <w:autoSpaceDE w:val="0"/>
        <w:autoSpaceDN w:val="0"/>
        <w:adjustRightInd w:val="0"/>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Sianlihan- ja naudanlihantuotantoon verrattuna siipikarja-alan tiukoilla bioturvallisuustoimenpiteillä ja </w:t>
      </w:r>
      <w:r>
        <w:rPr>
          <w:rFonts w:ascii="Calibri" w:hAnsi="Calibri"/>
          <w:i/>
          <w:sz w:val="20"/>
        </w:rPr>
        <w:t>salmonellan</w:t>
      </w:r>
      <w:r>
        <w:rPr>
          <w:rFonts w:ascii="Calibri" w:hAnsi="Calibri"/>
          <w:sz w:val="20"/>
        </w:rPr>
        <w:t xml:space="preserve"> hävittämisellä jalostuseläimistä on onnistuttu monissa valtioissa vähentämään merkittävästi </w:t>
      </w:r>
      <w:r>
        <w:rPr>
          <w:rFonts w:ascii="Calibri" w:hAnsi="Calibri"/>
          <w:i/>
          <w:sz w:val="20"/>
        </w:rPr>
        <w:t>salmonellan</w:t>
      </w:r>
      <w:r>
        <w:rPr>
          <w:rFonts w:ascii="Calibri" w:hAnsi="Calibri"/>
          <w:sz w:val="20"/>
        </w:rPr>
        <w:t xml:space="preserve"> vertikaalista tartuntaa munan- ja broilerintuotantoon. Tämän vuoksi salmonellatartunta siipikarjaan rehusta on hyvin epäsuotavaa, ja monissa maissa, myös Tanskassa, siipikarjan rehu lämpökäsitellään rutiininomaisesti.</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Lämpökäsittelyn vaikutus </w:t>
      </w:r>
      <w:r>
        <w:rPr>
          <w:rFonts w:ascii="Calibri" w:hAnsi="Calibri"/>
          <w:i/>
          <w:sz w:val="20"/>
        </w:rPr>
        <w:t>salmonellaan</w:t>
      </w:r>
      <w:r>
        <w:rPr>
          <w:rFonts w:ascii="Calibri" w:hAnsi="Calibri"/>
          <w:sz w:val="20"/>
        </w:rPr>
        <w:t xml:space="preserve"> riippuu lämpötilasta, käsittelyn kestosta, kosteudesta ja salmonellapitoisuudesta. Lämpökäsittelyn vaikutukseen rehutehtaissa voi kuitenkin vaikuttaa uudelleenkontaminoitumisen riski esimerkiksi pölystä tehtaan ympäristössä käsittelyn jälkeen. Rehutehtaan laitteiden pysyvä kontaminaatio on myös todettu merkittäväksi rehun kontaminaatiolähteeksi, joka johtaa tartuntoihin eläimillä.</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i/>
          <w:sz w:val="20"/>
        </w:rPr>
        <w:t xml:space="preserve">E. colia </w:t>
      </w:r>
      <w:r>
        <w:rPr>
          <w:rFonts w:ascii="Calibri" w:hAnsi="Calibri"/>
          <w:sz w:val="20"/>
        </w:rPr>
        <w:t xml:space="preserve">on esitetty luotettavaksi indikaattoriksi </w:t>
      </w:r>
      <w:r>
        <w:rPr>
          <w:rFonts w:ascii="Calibri" w:hAnsi="Calibri"/>
          <w:i/>
          <w:sz w:val="20"/>
        </w:rPr>
        <w:t>salmonellan</w:t>
      </w:r>
      <w:r>
        <w:rPr>
          <w:rFonts w:ascii="Calibri" w:hAnsi="Calibri"/>
          <w:sz w:val="20"/>
        </w:rPr>
        <w:t xml:space="preserve"> olemassaololle tai puuttumiselle lämpökäsittelyn jälkeen. Tästä on kuitenkin saatavilla tilastollista näyttöä vain harvoista tieteellisistä julkaisuista.</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Orgaanisten happojen rehuun lisäämisen vaikutus on osoitettu toistuvasti. Vaikutus riippuu varastointiajasta, lämpötilasta ja kosteudesta. Koska kaupallisen rehun vesipitoisuus on tavallisesti matala, happojen toiminta ei aina ole optimaalista, eikä ole selvää, perustuuko</w:t>
      </w:r>
      <w:r>
        <w:rPr>
          <w:rFonts w:ascii="Calibri" w:hAnsi="Calibri"/>
          <w:i/>
          <w:sz w:val="20"/>
        </w:rPr>
        <w:t xml:space="preserve"> salmonellaa</w:t>
      </w:r>
      <w:r>
        <w:rPr>
          <w:rFonts w:ascii="Calibri" w:hAnsi="Calibri"/>
          <w:sz w:val="20"/>
        </w:rPr>
        <w:t xml:space="preserve"> ehkäisevä vaikutus itse rehuun vai ruoansulatuselimistön vaikutukseen.</w:t>
      </w:r>
    </w:p>
    <w:p w:rsidR="00723538" w:rsidRPr="0067098E" w:rsidRDefault="00723538" w:rsidP="0067098E">
      <w:pPr>
        <w:autoSpaceDE w:val="0"/>
        <w:autoSpaceDN w:val="0"/>
        <w:adjustRightInd w:val="0"/>
        <w:jc w:val="both"/>
        <w:rPr>
          <w:rFonts w:ascii="Calibri" w:hAnsi="Calibri" w:cs="Arial"/>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Testien matalan herkkyyden ja käytetyn rehun suuren määrän vuoksi on mahdotonta taata </w:t>
      </w:r>
      <w:r>
        <w:rPr>
          <w:rFonts w:ascii="Calibri" w:hAnsi="Calibri"/>
          <w:i/>
          <w:sz w:val="20"/>
        </w:rPr>
        <w:t xml:space="preserve">salmonellasta </w:t>
      </w:r>
      <w:r>
        <w:rPr>
          <w:rFonts w:ascii="Calibri" w:hAnsi="Calibri"/>
          <w:sz w:val="20"/>
        </w:rPr>
        <w:t>vapaita rehueriä, ja nykyisin käytössä olevassa näytteenotossa voidaan luotettavasti havaita vain hyvin kontaminoitunut rehuerä ja rehuseos. Riskinhallinnassa todellinen haaste onkin määrittää kontaminaation hyväksyttävä taso, jotta rehuerät, joiden kontaminaatio ylittää tämän tason, voidaan käsitellä kustannustehokkaasti siten, että riskin väheneminen kestää vertailun toimien</w:t>
      </w:r>
      <w:r w:rsidR="00A071C8">
        <w:rPr>
          <w:rFonts w:ascii="Calibri" w:hAnsi="Calibri"/>
          <w:sz w:val="20"/>
        </w:rPr>
        <w:t xml:space="preserve"> </w:t>
      </w:r>
      <w:bookmarkStart w:id="32" w:name="_GoBack"/>
      <w:bookmarkEnd w:id="32"/>
      <w:r>
        <w:rPr>
          <w:rFonts w:ascii="Calibri" w:hAnsi="Calibri"/>
          <w:sz w:val="20"/>
        </w:rPr>
        <w:t>kustannuksiin.</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lastRenderedPageBreak/>
        <w:t xml:space="preserve">Rehuntuottajien olisi pyrittävä vähentämään </w:t>
      </w:r>
      <w:r>
        <w:rPr>
          <w:rFonts w:ascii="Calibri" w:hAnsi="Calibri"/>
          <w:i/>
          <w:sz w:val="20"/>
        </w:rPr>
        <w:t>salmonellan</w:t>
      </w:r>
      <w:r>
        <w:rPr>
          <w:rFonts w:ascii="Calibri" w:hAnsi="Calibri"/>
          <w:sz w:val="20"/>
        </w:rPr>
        <w:t xml:space="preserve"> esiintymistä kaikkien tuotantoeläinten rehuseoksissa. HACCP-järjestelmään perustuvilla ohjelmilla ja (rehuhygieniaa koskevassa asetuksessa esitetyillä) mikrobiologisilla kriteereillä rehun tuotantoketjussa olisi ehkäistävä rehun (uudelleen)kontaminoituminen ja varmistettava valmiin tuotteen laatu.</w:t>
      </w: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Pr>
          <w:rFonts w:asciiTheme="minorHAnsi" w:hAnsiTheme="minorHAnsi"/>
          <w:i w:val="0"/>
        </w:rPr>
        <w:t>4: Järjestelmällisen selvitysprosessin arviointi eläinten rehun salmonellan kansanterveysvaikutuksiin vaikuttavana välineenä</w:t>
      </w:r>
    </w:p>
    <w:p w:rsidR="00723538" w:rsidRPr="0067098E" w:rsidRDefault="00723538" w:rsidP="006423B7">
      <w:pPr>
        <w:autoSpaceDE w:val="0"/>
        <w:autoSpaceDN w:val="0"/>
        <w:adjustRightInd w:val="0"/>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Tämän arvioinnin tarkoituksena oli arvioida ja laatia yhteenveto </w:t>
      </w:r>
      <w:r>
        <w:rPr>
          <w:rFonts w:ascii="Calibri" w:hAnsi="Calibri"/>
          <w:i/>
          <w:sz w:val="20"/>
        </w:rPr>
        <w:t>salmonellan</w:t>
      </w:r>
      <w:r>
        <w:rPr>
          <w:rFonts w:ascii="Calibri" w:hAnsi="Calibri"/>
          <w:sz w:val="20"/>
        </w:rPr>
        <w:t xml:space="preserve"> eläinten rehussa esiintymisen sekä ihmisten salmonelloosin välistä yhteyttä koskevasta näytöstä. Menettelyksi valittiin järjestelmällinen selvitysprosessi saatavilla olevan tiedon arvioimiseksi käyttäen avoimia ja toistettavissa olevia menetelmiä. Tavoitteena oli minimoida tutkimusten painotusten vaikutusta arvioinnin päätelmiin ja tarjota lukijalle sekä päätelmät että riittävästi tietoja, jotta lukija voi arvioida päätelmien arvon.</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Tutkimukset, joihin vastaukset tutkimuskysymyksiin perustuvat, olivat luonteeltaan hyvin erilaisia yksinkertaisista seurantatietoja kuvailevista tutkimuksista aina satunnaistettuihin vertaileviin kokeisiin. Lisäksi vain harvoissa tutkimuksissa haettiin vastauksia samaan kysymykseen. Tämän vuoksi oli hyvin vaikeaa toteuttaa tiukan järjestelmällinen arviointi, jonka tarkoituksena on tutkia ja vertailla tutkimuksia, joissa esitettiin näyttöä tietyn hypoteesin puolesta tai sitä vastaan (esimerkiksi vastaus tutkimuskysymykseen).</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Vaikeutta lisäsi myös se, että suurin osa tutkimuksista, joissa havaittiin näyttöä salmonellakontaminoituneen rehun sekä eläinten ja/tai ihmisten tartuntojen välisestä yhteydestä, olivat tapaustutkimuksia (esimerkiksi tapauskuvauksia), joissa pääasiassa kuvattiin kontaminoituneen rehun aiheuttamaa epidemiaa. Tutkimuksista, joissa ei löytynyt näyttöä tällaisesta yhteydestä, ei tietenkään löydy aineistoa, vaikka teoriassa jokainen tapaus, jossa eläimille on annettu salmonellakontaminoitunutta rehua ilman että ne ovat saaneet tartuntaa, voitaisiin katsoa tällaiseksi tapaukseksi. </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On kuitenkin edelleen mahdollista, että monet havaituista eläinten tai ihmisten tartunnoista ovat tosiasiassa peräisin kontaminoituneesta rehusta. Yhteyttä ei vain ole havaittu siirtymäväylien monimutkaisuuden vuoksi ja koska rehun </w:t>
      </w:r>
      <w:r>
        <w:rPr>
          <w:rFonts w:ascii="Calibri" w:hAnsi="Calibri"/>
          <w:i/>
          <w:sz w:val="20"/>
        </w:rPr>
        <w:t>salmonellasta</w:t>
      </w:r>
      <w:r>
        <w:rPr>
          <w:rFonts w:ascii="Calibri" w:hAnsi="Calibri"/>
          <w:sz w:val="20"/>
        </w:rPr>
        <w:t xml:space="preserve"> on vain vähän tietoa, tai sitten yhteyttä ei yksinkertaisesti ole raportoitu saatavilla olevassa aineistossa. Tämä tarkoittaa, että saatavilla olevasta aineistosta saadaan mitä todennäköisimmin vääristynyt kuva tilanteesta.</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Vaikka tutkimuksen käynnistymisestä alkaen oltiin tietoisia siitä, että arviointi voi olla vain asiaa koskevan aineiston laadullinen arviointi (eikä esimerkiksi meta-analyysi), tämäkin todettiin hyvin vaikeaksi. On todettava, että tutkimuskysymysten, joita tarkastellaan järjestelmällisen arvioinnin avulla, olisi oltava hyvin täsmällisiä ja tutkimuksilla olisi mieluiten oltava samat tavoitteet, ne olisi pitänyt toteuttaa hyvin kuvatun ja asianmukaisen tutkimussuunnitelman mukaisesti ja niissä olisi käytettävä tilastollisia toimenpiteitä tutkitun yhteyden osalta. Seurantatiedon kuvaukseen perustuvat tutkimukset tai tapauskohtaiset tutkimukset voivat mainiosti tarjota näyttöä tutkittavasta yhteydestä, mutta ne eivät sovellu järjestelmälliseen arviointiin edellä esitetyistä syistä.</w:t>
      </w:r>
    </w:p>
    <w:p w:rsidR="00723538" w:rsidRPr="0067098E" w:rsidRDefault="00723538" w:rsidP="0067098E">
      <w:pPr>
        <w:autoSpaceDE w:val="0"/>
        <w:autoSpaceDN w:val="0"/>
        <w:adjustRightInd w:val="0"/>
        <w:jc w:val="both"/>
        <w:rPr>
          <w:rFonts w:ascii="Calibri" w:hAnsi="Calibri" w:cs="TimesNewRomanPSMT"/>
          <w:sz w:val="20"/>
        </w:rPr>
      </w:pPr>
    </w:p>
    <w:p w:rsidR="00723538" w:rsidRPr="006423B7" w:rsidRDefault="00723538" w:rsidP="0067098E">
      <w:pPr>
        <w:autoSpaceDE w:val="0"/>
        <w:autoSpaceDN w:val="0"/>
        <w:adjustRightInd w:val="0"/>
        <w:jc w:val="both"/>
        <w:rPr>
          <w:rFonts w:ascii="Calibri" w:hAnsi="Calibri" w:cs="Arial"/>
          <w:sz w:val="20"/>
        </w:rPr>
      </w:pPr>
      <w:r>
        <w:rPr>
          <w:rFonts w:ascii="Calibri" w:hAnsi="Calibri"/>
          <w:sz w:val="20"/>
        </w:rPr>
        <w:t>Ilmeisen olennaisten tutkimustulosten hylkääminen heikon laadun vuoksi on merkittävä huolenaihe järjestelmällisten katsausten lukijoille. Laadunarviointivaiheessa työn ulkopuolelle jätettiin 32 viitettä. Niiden ei katsota vaikuttaneen tehtyihin päätelmiin. Ei kuitenkaan ole takeita siitä, että nimekkeiden selauksen aikana ei olisi hylätty hyödyllisiä viitteitä, mikäli nimikkeestä ei käynyt ilmi relevanssi aiheen kannalta.</w:t>
      </w:r>
    </w:p>
    <w:sectPr w:rsidR="00723538" w:rsidRPr="006423B7" w:rsidSect="00FC13D5">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34" w:rsidRDefault="00331A34" w:rsidP="004852CC">
      <w:r>
        <w:separator/>
      </w:r>
    </w:p>
  </w:endnote>
  <w:endnote w:type="continuationSeparator" w:id="0">
    <w:p w:rsidR="00331A34" w:rsidRDefault="00331A34" w:rsidP="004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C" w:rsidRDefault="006D09EC" w:rsidP="006B115A">
    <w:pPr>
      <w:pStyle w:val="Footer"/>
    </w:pPr>
    <w:r>
      <w:rPr>
        <w:rFonts w:ascii="Calibri" w:hAnsi="Calibri"/>
        <w:i/>
        <w:color w:val="4F81BD"/>
        <w:sz w:val="16"/>
      </w:rPr>
      <w:t>Salmonella-tietosivu, versio 1.0</w:t>
    </w:r>
    <w:r>
      <w:rPr>
        <w:rFonts w:ascii="Calibri" w:hAnsi="Calibri"/>
        <w:color w:val="4F81BD"/>
        <w:sz w:val="16"/>
      </w:rPr>
      <w:t xml:space="preserve"> / </w:t>
    </w:r>
    <w:r>
      <w:rPr>
        <w:rFonts w:ascii="Calibri" w:hAnsi="Calibri"/>
        <w:i/>
        <w:color w:val="4F81BD"/>
        <w:sz w:val="16"/>
      </w:rPr>
      <w:t>marraskuu 2014</w:t>
    </w:r>
    <w:r>
      <w:tab/>
    </w:r>
    <w:r>
      <w:tab/>
    </w:r>
    <w:r w:rsidR="0067003E" w:rsidRPr="006B115A">
      <w:rPr>
        <w:sz w:val="16"/>
        <w:szCs w:val="16"/>
      </w:rPr>
      <w:fldChar w:fldCharType="begin"/>
    </w:r>
    <w:r w:rsidRPr="006B115A">
      <w:rPr>
        <w:sz w:val="16"/>
        <w:szCs w:val="16"/>
      </w:rPr>
      <w:instrText xml:space="preserve"> PAGE   \* MERGEFORMAT </w:instrText>
    </w:r>
    <w:r w:rsidR="0067003E" w:rsidRPr="006B115A">
      <w:rPr>
        <w:sz w:val="16"/>
        <w:szCs w:val="16"/>
      </w:rPr>
      <w:fldChar w:fldCharType="separate"/>
    </w:r>
    <w:r w:rsidR="00A071C8">
      <w:rPr>
        <w:noProof/>
        <w:sz w:val="16"/>
        <w:szCs w:val="16"/>
      </w:rPr>
      <w:t>8</w:t>
    </w:r>
    <w:r w:rsidR="0067003E" w:rsidRPr="006B115A">
      <w:rPr>
        <w:sz w:val="16"/>
        <w:szCs w:val="16"/>
      </w:rPr>
      <w:fldChar w:fldCharType="end"/>
    </w:r>
  </w:p>
  <w:p w:rsidR="006D09EC" w:rsidRDefault="006D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34" w:rsidRDefault="00331A34" w:rsidP="004852CC">
      <w:r>
        <w:separator/>
      </w:r>
    </w:p>
  </w:footnote>
  <w:footnote w:type="continuationSeparator" w:id="0">
    <w:p w:rsidR="00331A34" w:rsidRDefault="00331A34" w:rsidP="004852CC">
      <w:r>
        <w:continuationSeparator/>
      </w:r>
    </w:p>
  </w:footnote>
  <w:footnote w:id="1">
    <w:p w:rsidR="006D09EC" w:rsidRPr="00F179B5" w:rsidRDefault="006D09EC">
      <w:pPr>
        <w:pStyle w:val="FootnoteText"/>
      </w:pPr>
      <w:r>
        <w:rPr>
          <w:rStyle w:val="FootnoteReference"/>
        </w:rPr>
        <w:footnoteRef/>
      </w:r>
      <w:r>
        <w:t xml:space="preserve"> </w:t>
      </w:r>
      <w:hyperlink r:id="rId1">
        <w:r>
          <w:rPr>
            <w:rStyle w:val="Hyperlink"/>
            <w:rFonts w:asciiTheme="minorHAnsi" w:hAnsiTheme="minorHAnsi"/>
            <w:sz w:val="16"/>
          </w:rPr>
          <w:t>Asetus (EY) N:o 2160/2003, salmonellan ja muiden tiettyjen elintarvikkeiden kautta tarttuvien tiettyjen zoonoosien aiheuttajien valvonnasta – liite 3, s. 15.</w:t>
        </w:r>
      </w:hyperlink>
    </w:p>
  </w:footnote>
  <w:footnote w:id="2">
    <w:p w:rsidR="006D09EC" w:rsidRPr="00F179B5" w:rsidRDefault="006D09EC">
      <w:pPr>
        <w:pStyle w:val="FootnoteText"/>
      </w:pPr>
      <w:r>
        <w:rPr>
          <w:rStyle w:val="FootnoteReference"/>
        </w:rPr>
        <w:footnoteRef/>
      </w:r>
      <w:r>
        <w:t xml:space="preserve">  </w:t>
      </w:r>
      <w:hyperlink r:id="rId2">
        <w:r>
          <w:rPr>
            <w:rStyle w:val="Hyperlink"/>
            <w:rFonts w:ascii="Calibri" w:hAnsi="Calibri"/>
            <w:sz w:val="16"/>
          </w:rPr>
          <w:t>http://www.dtu.dk/english/~/media/Institutter/Foedevareinstituttet/Publikationer/Pub-2013/Report-Assessment-of-the-human-health-impact-of-Salmonella-in-animal-feed.ashx</w:t>
        </w:r>
        <w:r>
          <w:rPr>
            <w:rStyle w:val="Hyperlink"/>
          </w:rPr>
          <w:t xml:space="preserve">, </w:t>
        </w:r>
        <w:r>
          <w:rPr>
            <w:rStyle w:val="Hyperlink"/>
            <w:rFonts w:asciiTheme="minorHAnsi" w:hAnsiTheme="minorHAnsi"/>
            <w:sz w:val="16"/>
          </w:rPr>
          <w:t>s. 22, 37.</w:t>
        </w:r>
      </w:hyperlink>
    </w:p>
  </w:footnote>
  <w:footnote w:id="3">
    <w:p w:rsidR="006D09EC" w:rsidRPr="00F179B5" w:rsidRDefault="006D09EC" w:rsidP="001668C4">
      <w:pPr>
        <w:pStyle w:val="FootnoteText"/>
        <w:rPr>
          <w:rFonts w:asciiTheme="minorHAnsi" w:hAnsiTheme="minorHAnsi"/>
          <w:sz w:val="16"/>
          <w:szCs w:val="16"/>
        </w:rPr>
      </w:pPr>
      <w:r>
        <w:rPr>
          <w:rStyle w:val="FootnoteReference"/>
          <w:rFonts w:asciiTheme="minorHAnsi" w:hAnsiTheme="minorHAnsi"/>
          <w:sz w:val="16"/>
        </w:rPr>
        <w:footnoteRef/>
      </w:r>
      <w:hyperlink r:id="rId3">
        <w:r>
          <w:rPr>
            <w:rStyle w:val="Hyperlink"/>
            <w:rFonts w:asciiTheme="minorHAnsi" w:hAnsiTheme="minorHAnsi"/>
            <w:sz w:val="16"/>
          </w:rPr>
          <w:t>http://www.bfr.bund.de/cm/343/4_sitzung_der_bfr_kommission_fuer_zusatzstoffe_erzeugnisse_und_stoffe_in_der_tierernaehrung.pdf</w:t>
        </w:r>
      </w:hyperlink>
    </w:p>
  </w:footnote>
  <w:footnote w:id="4">
    <w:p w:rsidR="00FC4C95" w:rsidRPr="001C1F70" w:rsidRDefault="00FC4C95" w:rsidP="00FC4C95">
      <w:pPr>
        <w:pStyle w:val="FootnoteText"/>
        <w:rPr>
          <w:lang w:val="en-GB"/>
        </w:rPr>
      </w:pPr>
      <w:r>
        <w:rPr>
          <w:rStyle w:val="FootnoteReference"/>
          <w:rFonts w:ascii="Calibri" w:hAnsi="Calibri"/>
          <w:sz w:val="16"/>
        </w:rPr>
        <w:footnoteRef/>
      </w:r>
      <w:r w:rsidRPr="00F179B5">
        <w:rPr>
          <w:rFonts w:ascii="Calibri" w:hAnsi="Calibri"/>
          <w:sz w:val="16"/>
          <w:lang w:val="en-US"/>
        </w:rPr>
        <w:t xml:space="preserve"> </w:t>
      </w:r>
      <w:hyperlink r:id="rId4">
        <w:r w:rsidRPr="00F179B5">
          <w:rPr>
            <w:rStyle w:val="Hyperlink"/>
            <w:rFonts w:ascii="Calibri" w:hAnsi="Calibri"/>
            <w:sz w:val="16"/>
            <w:lang w:val="en-US"/>
          </w:rPr>
          <w:t xml:space="preserve">Foodborne </w:t>
        </w:r>
        <w:proofErr w:type="spellStart"/>
        <w:r w:rsidRPr="00F179B5">
          <w:rPr>
            <w:rStyle w:val="Hyperlink"/>
            <w:rFonts w:ascii="Calibri" w:hAnsi="Calibri"/>
            <w:sz w:val="16"/>
            <w:lang w:val="en-US"/>
          </w:rPr>
          <w:t>Pathogenes</w:t>
        </w:r>
        <w:proofErr w:type="spellEnd"/>
        <w:r w:rsidRPr="00F179B5">
          <w:rPr>
            <w:rStyle w:val="Hyperlink"/>
            <w:rFonts w:ascii="Calibri" w:hAnsi="Calibri"/>
            <w:sz w:val="16"/>
            <w:lang w:val="en-US"/>
          </w:rPr>
          <w:t xml:space="preserve"> and Disease, vol., 2004, Davies </w:t>
        </w:r>
        <w:proofErr w:type="gramStart"/>
        <w:r w:rsidRPr="00F179B5">
          <w:rPr>
            <w:rStyle w:val="Hyperlink"/>
            <w:rFonts w:ascii="Calibri" w:hAnsi="Calibri"/>
            <w:sz w:val="16"/>
            <w:lang w:val="en-US"/>
          </w:rPr>
          <w:t>et</w:t>
        </w:r>
        <w:proofErr w:type="gramEnd"/>
        <w:r w:rsidRPr="00F179B5">
          <w:rPr>
            <w:rStyle w:val="Hyperlink"/>
            <w:rFonts w:ascii="Calibri" w:hAnsi="Calibri"/>
            <w:sz w:val="16"/>
            <w:lang w:val="en-US"/>
          </w:rPr>
          <w:t xml:space="preserve"> all, The role of contaminated feed in the epidemiology and control of Salmonella Enterica in pork production</w:t>
        </w:r>
        <w:r w:rsidRPr="00F179B5">
          <w:rPr>
            <w:rStyle w:val="Hyperlink"/>
            <w:rFonts w:asciiTheme="minorHAnsi" w:hAnsiTheme="minorHAnsi"/>
            <w:sz w:val="16"/>
            <w:lang w:val="en-US"/>
          </w:rPr>
          <w:t>-post intervention recontamination of feed: mill to mouth, s. 206.</w:t>
        </w:r>
      </w:hyperlink>
    </w:p>
  </w:footnote>
  <w:footnote w:id="5">
    <w:p w:rsidR="006D09EC" w:rsidRPr="001C1F70" w:rsidRDefault="006D09EC" w:rsidP="002E1E33">
      <w:pPr>
        <w:pStyle w:val="FootnoteText"/>
        <w:rPr>
          <w:lang w:val="en-GB"/>
        </w:rPr>
      </w:pPr>
      <w:r>
        <w:rPr>
          <w:rStyle w:val="FootnoteReference"/>
          <w:rFonts w:ascii="Calibri" w:hAnsi="Calibri"/>
          <w:sz w:val="16"/>
        </w:rPr>
        <w:footnoteRef/>
      </w:r>
      <w:r w:rsidRPr="00F179B5">
        <w:rPr>
          <w:rFonts w:ascii="Calibri" w:hAnsi="Calibri"/>
          <w:sz w:val="16"/>
          <w:lang w:val="en-US"/>
        </w:rPr>
        <w:t xml:space="preserve"> </w:t>
      </w:r>
      <w:hyperlink r:id="rId5">
        <w:r w:rsidRPr="00F179B5">
          <w:rPr>
            <w:rStyle w:val="Hyperlink"/>
            <w:rFonts w:asciiTheme="minorHAnsi" w:hAnsiTheme="minorHAnsi"/>
            <w:sz w:val="16"/>
            <w:lang w:val="en-US"/>
          </w:rPr>
          <w:t xml:space="preserve">Codex </w:t>
        </w:r>
        <w:proofErr w:type="spellStart"/>
        <w:r w:rsidRPr="00F179B5">
          <w:rPr>
            <w:rStyle w:val="Hyperlink"/>
            <w:rFonts w:asciiTheme="minorHAnsi" w:hAnsiTheme="minorHAnsi"/>
            <w:sz w:val="16"/>
            <w:lang w:val="en-US"/>
          </w:rPr>
          <w:t>Alimentarius</w:t>
        </w:r>
        <w:proofErr w:type="spellEnd"/>
        <w:r w:rsidRPr="00F179B5">
          <w:rPr>
            <w:rStyle w:val="Hyperlink"/>
            <w:rFonts w:asciiTheme="minorHAnsi" w:hAnsiTheme="minorHAnsi"/>
            <w:sz w:val="16"/>
            <w:lang w:val="en-US"/>
          </w:rPr>
          <w:t>- principles for the establishment and application of microbiological criteria for foods (CAC/GL 21- 1997), §5.1 Microorganisms, parasites and their toxins/ metabolites of importance in a particular food</w:t>
        </w:r>
      </w:hyperlink>
    </w:p>
  </w:footnote>
  <w:footnote w:id="6">
    <w:p w:rsidR="006D09EC" w:rsidRPr="00C84B82" w:rsidRDefault="006D09EC">
      <w:pPr>
        <w:pStyle w:val="FootnoteText"/>
        <w:rPr>
          <w:sz w:val="16"/>
          <w:szCs w:val="16"/>
        </w:rPr>
      </w:pPr>
      <w:r>
        <w:rPr>
          <w:rStyle w:val="FootnoteReference"/>
          <w:sz w:val="16"/>
        </w:rPr>
        <w:footnoteRef/>
      </w:r>
      <w:r>
        <w:rPr>
          <w:sz w:val="16"/>
        </w:rPr>
        <w:t xml:space="preserve"> </w:t>
      </w:r>
      <w:hyperlink r:id="rId6">
        <w:r>
          <w:rPr>
            <w:rStyle w:val="Hyperlink"/>
            <w:rFonts w:ascii="Calibri" w:hAnsi="Calibri"/>
            <w:sz w:val="16"/>
          </w:rPr>
          <w:t>http://www.efsa.europa.eu/en/efsajournal/doc/720.pdf</w:t>
        </w:r>
        <w:r>
          <w:rPr>
            <w:rStyle w:val="Hyperlink"/>
            <w:sz w:val="16"/>
          </w:rPr>
          <w:t xml:space="preserve">- </w:t>
        </w:r>
        <w:r>
          <w:rPr>
            <w:rStyle w:val="Hyperlink"/>
            <w:rFonts w:asciiTheme="minorHAnsi" w:hAnsiTheme="minorHAnsi"/>
            <w:sz w:val="16"/>
          </w:rPr>
          <w:t xml:space="preserve">Luku 8. </w:t>
        </w:r>
        <w:r w:rsidRPr="00C84B82">
          <w:rPr>
            <w:rStyle w:val="Hyperlink"/>
            <w:rFonts w:asciiTheme="minorHAnsi" w:hAnsiTheme="minorHAnsi"/>
            <w:sz w:val="16"/>
          </w:rPr>
          <w:t>Strategiat salmonellan valvomiseksi elintarvikeketjussa.</w:t>
        </w:r>
      </w:hyperlink>
    </w:p>
  </w:footnote>
  <w:footnote w:id="7">
    <w:p w:rsidR="006D09EC" w:rsidRPr="00C84B82" w:rsidRDefault="0067003E">
      <w:pPr>
        <w:pStyle w:val="FootnoteText"/>
        <w:rPr>
          <w:lang w:val="en-GB"/>
        </w:rPr>
      </w:pPr>
      <w:hyperlink r:id="rId7">
        <w:r w:rsidR="00331A34">
          <w:rPr>
            <w:rStyle w:val="Hyperlink"/>
            <w:rFonts w:ascii="Calibri" w:hAnsi="Calibri"/>
            <w:sz w:val="16"/>
            <w:vertAlign w:val="superscript"/>
          </w:rPr>
          <w:footnoteRef/>
        </w:r>
        <w:r w:rsidR="00331A34" w:rsidRPr="00C84B82">
          <w:rPr>
            <w:rStyle w:val="Hyperlink"/>
            <w:rFonts w:ascii="Calibri" w:hAnsi="Calibri"/>
            <w:sz w:val="16"/>
            <w:lang w:val="en-GB"/>
          </w:rPr>
          <w:t xml:space="preserve"> </w:t>
        </w:r>
        <w:proofErr w:type="gramStart"/>
        <w:r w:rsidR="00331A34" w:rsidRPr="00C84B82">
          <w:rPr>
            <w:rStyle w:val="Hyperlink"/>
            <w:rFonts w:ascii="Calibri" w:hAnsi="Calibri"/>
            <w:sz w:val="16"/>
            <w:lang w:val="en-GB"/>
          </w:rPr>
          <w:t xml:space="preserve">Codex </w:t>
        </w:r>
        <w:proofErr w:type="spellStart"/>
        <w:r w:rsidR="00331A34" w:rsidRPr="00C84B82">
          <w:rPr>
            <w:rStyle w:val="Hyperlink"/>
            <w:rFonts w:ascii="Calibri" w:hAnsi="Calibri"/>
            <w:sz w:val="16"/>
            <w:lang w:val="en-GB"/>
          </w:rPr>
          <w:t>Alimentarius</w:t>
        </w:r>
        <w:proofErr w:type="spellEnd"/>
        <w:r w:rsidR="00331A34" w:rsidRPr="00C84B82">
          <w:rPr>
            <w:rStyle w:val="Hyperlink"/>
            <w:rFonts w:ascii="Calibri" w:hAnsi="Calibri"/>
            <w:sz w:val="16"/>
            <w:lang w:val="en-GB"/>
          </w:rPr>
          <w:t>- principles for the establishment and application of microbiological criteria for foods- Introduction (CAC/GL 21-1997).</w:t>
        </w:r>
        <w:proofErr w:type="gramEnd"/>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8.65pt" o:bullet="t">
        <v:imagedata r:id="rId1" o:title=""/>
      </v:shape>
    </w:pict>
  </w:numPicBullet>
  <w:numPicBullet w:numPicBulletId="1">
    <w:pict>
      <v:shape id="_x0000_i1027" type="#_x0000_t75" style="width:8.65pt;height:8.65pt" o:bullet="t">
        <v:imagedata r:id="rId2" o:title="BD15021_"/>
      </v:shape>
    </w:pict>
  </w:numPicBullet>
  <w:abstractNum w:abstractNumId="0">
    <w:nsid w:val="077712D6"/>
    <w:multiLevelType w:val="singleLevel"/>
    <w:tmpl w:val="FFFFFFFF"/>
    <w:lvl w:ilvl="0">
      <w:start w:val="4"/>
      <w:numFmt w:val="bullet"/>
      <w:lvlText w:val="-"/>
      <w:lvlJc w:val="left"/>
      <w:pPr>
        <w:ind w:left="720" w:hanging="360"/>
      </w:pPr>
      <w:rPr>
        <w:rFonts w:hint="default"/>
      </w:rPr>
    </w:lvl>
  </w:abstractNum>
  <w:abstractNum w:abstractNumId="1">
    <w:nsid w:val="0F7A7DB5"/>
    <w:multiLevelType w:val="hybridMultilevel"/>
    <w:tmpl w:val="CF04829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75E1C"/>
    <w:multiLevelType w:val="hybridMultilevel"/>
    <w:tmpl w:val="6B7A8F58"/>
    <w:lvl w:ilvl="0" w:tplc="0B14784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8C6927"/>
    <w:multiLevelType w:val="hybridMultilevel"/>
    <w:tmpl w:val="D28A7750"/>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7658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1F7E5076"/>
    <w:multiLevelType w:val="singleLevel"/>
    <w:tmpl w:val="FFFFFFFF"/>
    <w:lvl w:ilvl="0">
      <w:start w:val="4"/>
      <w:numFmt w:val="bullet"/>
      <w:lvlText w:val="-"/>
      <w:lvlJc w:val="left"/>
      <w:pPr>
        <w:ind w:left="720" w:hanging="360"/>
      </w:pPr>
      <w:rPr>
        <w:rFonts w:hint="default"/>
      </w:rPr>
    </w:lvl>
  </w:abstractNum>
  <w:abstractNum w:abstractNumId="6">
    <w:nsid w:val="356A526E"/>
    <w:multiLevelType w:val="hybridMultilevel"/>
    <w:tmpl w:val="2AF45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5D73AB2"/>
    <w:multiLevelType w:val="singleLevel"/>
    <w:tmpl w:val="FFFFFFFF"/>
    <w:lvl w:ilvl="0">
      <w:start w:val="4"/>
      <w:numFmt w:val="bullet"/>
      <w:lvlText w:val="-"/>
      <w:lvlJc w:val="left"/>
      <w:pPr>
        <w:ind w:left="720" w:hanging="360"/>
      </w:pPr>
      <w:rPr>
        <w:rFonts w:hint="default"/>
      </w:rPr>
    </w:lvl>
  </w:abstractNum>
  <w:abstractNum w:abstractNumId="8">
    <w:nsid w:val="37027C59"/>
    <w:multiLevelType w:val="hybridMultilevel"/>
    <w:tmpl w:val="C1CA19D2"/>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824951"/>
    <w:multiLevelType w:val="hybridMultilevel"/>
    <w:tmpl w:val="D32AB1FE"/>
    <w:lvl w:ilvl="0" w:tplc="0B14784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834" w:hanging="360"/>
      </w:pPr>
      <w:rPr>
        <w:rFonts w:ascii="Courier New" w:hAnsi="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0">
    <w:nsid w:val="3E2C654D"/>
    <w:multiLevelType w:val="singleLevel"/>
    <w:tmpl w:val="FFFFFFFF"/>
    <w:lvl w:ilvl="0">
      <w:start w:val="4"/>
      <w:numFmt w:val="bullet"/>
      <w:lvlText w:val="-"/>
      <w:lvlJc w:val="left"/>
      <w:pPr>
        <w:ind w:left="720" w:hanging="360"/>
      </w:pPr>
      <w:rPr>
        <w:rFonts w:hint="default"/>
      </w:rPr>
    </w:lvl>
  </w:abstractNum>
  <w:abstractNum w:abstractNumId="11">
    <w:nsid w:val="3F8806F5"/>
    <w:multiLevelType w:val="singleLevel"/>
    <w:tmpl w:val="FFFFFFFF"/>
    <w:lvl w:ilvl="0">
      <w:start w:val="4"/>
      <w:numFmt w:val="bullet"/>
      <w:lvlText w:val="-"/>
      <w:lvlJc w:val="left"/>
      <w:pPr>
        <w:ind w:left="720" w:hanging="360"/>
      </w:pPr>
      <w:rPr>
        <w:rFonts w:hint="default"/>
      </w:rPr>
    </w:lvl>
  </w:abstractNum>
  <w:abstractNum w:abstractNumId="12">
    <w:nsid w:val="3F8C2CBF"/>
    <w:multiLevelType w:val="singleLevel"/>
    <w:tmpl w:val="FFFFFFFF"/>
    <w:lvl w:ilvl="0">
      <w:start w:val="4"/>
      <w:numFmt w:val="bullet"/>
      <w:lvlText w:val="-"/>
      <w:lvlJc w:val="left"/>
      <w:pPr>
        <w:ind w:left="720" w:hanging="360"/>
      </w:pPr>
      <w:rPr>
        <w:rFonts w:hint="default"/>
      </w:rPr>
    </w:lvl>
  </w:abstractNum>
  <w:abstractNum w:abstractNumId="13">
    <w:nsid w:val="437528BB"/>
    <w:multiLevelType w:val="hybridMultilevel"/>
    <w:tmpl w:val="30628A1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7151C7"/>
    <w:multiLevelType w:val="hybridMultilevel"/>
    <w:tmpl w:val="0D8AAF14"/>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42F20"/>
    <w:multiLevelType w:val="hybridMultilevel"/>
    <w:tmpl w:val="046881F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8462E7"/>
    <w:multiLevelType w:val="hybridMultilevel"/>
    <w:tmpl w:val="2812B5D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818CF"/>
    <w:multiLevelType w:val="hybridMultilevel"/>
    <w:tmpl w:val="0B3AFA42"/>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01C56"/>
    <w:multiLevelType w:val="hybridMultilevel"/>
    <w:tmpl w:val="96722D64"/>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EA150F"/>
    <w:multiLevelType w:val="hybridMultilevel"/>
    <w:tmpl w:val="A2CC07A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666D04"/>
    <w:multiLevelType w:val="singleLevel"/>
    <w:tmpl w:val="0B147844"/>
    <w:lvl w:ilvl="0">
      <w:start w:val="1"/>
      <w:numFmt w:val="bullet"/>
      <w:lvlText w:val=""/>
      <w:lvlPicBulletId w:val="0"/>
      <w:lvlJc w:val="left"/>
      <w:pPr>
        <w:ind w:left="720" w:hanging="360"/>
      </w:pPr>
      <w:rPr>
        <w:rFonts w:ascii="Symbol" w:hAnsi="Symbol" w:hint="default"/>
        <w:color w:val="auto"/>
      </w:rPr>
    </w:lvl>
  </w:abstractNum>
  <w:abstractNum w:abstractNumId="21">
    <w:nsid w:val="6E2144E8"/>
    <w:multiLevelType w:val="hybridMultilevel"/>
    <w:tmpl w:val="6A6C3C2C"/>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36506"/>
    <w:multiLevelType w:val="hybridMultilevel"/>
    <w:tmpl w:val="BDBEBDD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147CC8"/>
    <w:multiLevelType w:val="singleLevel"/>
    <w:tmpl w:val="FFFFFFFF"/>
    <w:lvl w:ilvl="0">
      <w:start w:val="4"/>
      <w:numFmt w:val="bullet"/>
      <w:lvlText w:val="-"/>
      <w:lvlJc w:val="left"/>
      <w:pPr>
        <w:ind w:left="720" w:hanging="360"/>
      </w:pPr>
      <w:rPr>
        <w:rFonts w:hint="default"/>
      </w:rPr>
    </w:lvl>
  </w:abstractNum>
  <w:abstractNum w:abstractNumId="24">
    <w:nsid w:val="7DAD1A4C"/>
    <w:multiLevelType w:val="singleLevel"/>
    <w:tmpl w:val="FFFFFFFF"/>
    <w:lvl w:ilvl="0">
      <w:start w:val="4"/>
      <w:numFmt w:val="bullet"/>
      <w:lvlText w:val="-"/>
      <w:lvlJc w:val="left"/>
      <w:pPr>
        <w:ind w:left="720" w:hanging="360"/>
      </w:pPr>
      <w:rPr>
        <w:rFonts w:hint="default"/>
      </w:rPr>
    </w:lvl>
  </w:abstractNum>
  <w:abstractNum w:abstractNumId="25">
    <w:nsid w:val="7EFF4371"/>
    <w:multiLevelType w:val="singleLevel"/>
    <w:tmpl w:val="FFFFFFFF"/>
    <w:lvl w:ilvl="0">
      <w:start w:val="4"/>
      <w:numFmt w:val="bullet"/>
      <w:lvlText w:val="-"/>
      <w:lvlJc w:val="left"/>
      <w:pPr>
        <w:ind w:left="720" w:hanging="360"/>
      </w:pPr>
      <w:rPr>
        <w:rFonts w:hint="default"/>
      </w:rPr>
    </w:lvl>
  </w:abstractNum>
  <w:num w:numId="1">
    <w:abstractNumId w:val="20"/>
  </w:num>
  <w:num w:numId="2">
    <w:abstractNumId w:val="12"/>
  </w:num>
  <w:num w:numId="3">
    <w:abstractNumId w:val="4"/>
  </w:num>
  <w:num w:numId="4">
    <w:abstractNumId w:val="7"/>
  </w:num>
  <w:num w:numId="5">
    <w:abstractNumId w:val="25"/>
  </w:num>
  <w:num w:numId="6">
    <w:abstractNumId w:val="24"/>
  </w:num>
  <w:num w:numId="7">
    <w:abstractNumId w:val="0"/>
  </w:num>
  <w:num w:numId="8">
    <w:abstractNumId w:val="10"/>
  </w:num>
  <w:num w:numId="9">
    <w:abstractNumId w:val="23"/>
  </w:num>
  <w:num w:numId="10">
    <w:abstractNumId w:val="11"/>
  </w:num>
  <w:num w:numId="11">
    <w:abstractNumId w:val="5"/>
  </w:num>
  <w:num w:numId="12">
    <w:abstractNumId w:val="17"/>
  </w:num>
  <w:num w:numId="13">
    <w:abstractNumId w:val="8"/>
  </w:num>
  <w:num w:numId="14">
    <w:abstractNumId w:val="21"/>
  </w:num>
  <w:num w:numId="15">
    <w:abstractNumId w:val="19"/>
  </w:num>
  <w:num w:numId="16">
    <w:abstractNumId w:val="13"/>
  </w:num>
  <w:num w:numId="17">
    <w:abstractNumId w:val="18"/>
  </w:num>
  <w:num w:numId="18">
    <w:abstractNumId w:val="22"/>
  </w:num>
  <w:num w:numId="19">
    <w:abstractNumId w:val="15"/>
  </w:num>
  <w:num w:numId="20">
    <w:abstractNumId w:val="1"/>
  </w:num>
  <w:num w:numId="21">
    <w:abstractNumId w:val="16"/>
  </w:num>
  <w:num w:numId="22">
    <w:abstractNumId w:val="6"/>
  </w:num>
  <w:num w:numId="23">
    <w:abstractNumId w:val="2"/>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FigNum" w:val="1"/>
    <w:docVar w:name="LW_DocType" w:val="NORMAL"/>
  </w:docVars>
  <w:rsids>
    <w:rsidRoot w:val="00C564D7"/>
    <w:rsid w:val="00005D66"/>
    <w:rsid w:val="00005F79"/>
    <w:rsid w:val="000071A9"/>
    <w:rsid w:val="0001277D"/>
    <w:rsid w:val="00013BEE"/>
    <w:rsid w:val="00014121"/>
    <w:rsid w:val="00016A1D"/>
    <w:rsid w:val="000226F2"/>
    <w:rsid w:val="00024FB3"/>
    <w:rsid w:val="00025310"/>
    <w:rsid w:val="00027CF2"/>
    <w:rsid w:val="00033263"/>
    <w:rsid w:val="0003775E"/>
    <w:rsid w:val="00037771"/>
    <w:rsid w:val="000506FE"/>
    <w:rsid w:val="00051112"/>
    <w:rsid w:val="00052206"/>
    <w:rsid w:val="00052FB4"/>
    <w:rsid w:val="00063EEB"/>
    <w:rsid w:val="000654FB"/>
    <w:rsid w:val="00065936"/>
    <w:rsid w:val="000700BE"/>
    <w:rsid w:val="00081185"/>
    <w:rsid w:val="00081AA2"/>
    <w:rsid w:val="00084768"/>
    <w:rsid w:val="00090FCE"/>
    <w:rsid w:val="00091FCF"/>
    <w:rsid w:val="000937D7"/>
    <w:rsid w:val="00096C0C"/>
    <w:rsid w:val="000A5C56"/>
    <w:rsid w:val="000C2010"/>
    <w:rsid w:val="000C77B9"/>
    <w:rsid w:val="000C7C4D"/>
    <w:rsid w:val="000D2881"/>
    <w:rsid w:val="000D4C40"/>
    <w:rsid w:val="000D59E3"/>
    <w:rsid w:val="000E6E2C"/>
    <w:rsid w:val="000E76F0"/>
    <w:rsid w:val="000F3540"/>
    <w:rsid w:val="000F4F26"/>
    <w:rsid w:val="000F7077"/>
    <w:rsid w:val="00100A68"/>
    <w:rsid w:val="00104E6F"/>
    <w:rsid w:val="0010714C"/>
    <w:rsid w:val="0011279B"/>
    <w:rsid w:val="001144D5"/>
    <w:rsid w:val="00120AF0"/>
    <w:rsid w:val="00120E69"/>
    <w:rsid w:val="001243EC"/>
    <w:rsid w:val="0013079B"/>
    <w:rsid w:val="0013248D"/>
    <w:rsid w:val="001342E8"/>
    <w:rsid w:val="001424C1"/>
    <w:rsid w:val="00142F34"/>
    <w:rsid w:val="00150300"/>
    <w:rsid w:val="00150373"/>
    <w:rsid w:val="00150EF2"/>
    <w:rsid w:val="00157BCF"/>
    <w:rsid w:val="00164BFA"/>
    <w:rsid w:val="001668C4"/>
    <w:rsid w:val="001675C2"/>
    <w:rsid w:val="001854FF"/>
    <w:rsid w:val="0018625C"/>
    <w:rsid w:val="001A01A2"/>
    <w:rsid w:val="001A3AC0"/>
    <w:rsid w:val="001A4D07"/>
    <w:rsid w:val="001B1F97"/>
    <w:rsid w:val="001C1F70"/>
    <w:rsid w:val="001C5DAF"/>
    <w:rsid w:val="001D104B"/>
    <w:rsid w:val="001E5085"/>
    <w:rsid w:val="001F0314"/>
    <w:rsid w:val="001F2A6D"/>
    <w:rsid w:val="001F6319"/>
    <w:rsid w:val="001F636E"/>
    <w:rsid w:val="00206684"/>
    <w:rsid w:val="00210440"/>
    <w:rsid w:val="00230865"/>
    <w:rsid w:val="00240BE1"/>
    <w:rsid w:val="00247E94"/>
    <w:rsid w:val="002539E5"/>
    <w:rsid w:val="00260581"/>
    <w:rsid w:val="002634CE"/>
    <w:rsid w:val="00265307"/>
    <w:rsid w:val="00274470"/>
    <w:rsid w:val="00286CFD"/>
    <w:rsid w:val="002927ED"/>
    <w:rsid w:val="0029375E"/>
    <w:rsid w:val="002959FC"/>
    <w:rsid w:val="0029611F"/>
    <w:rsid w:val="002A43FD"/>
    <w:rsid w:val="002B2FCB"/>
    <w:rsid w:val="002C0E26"/>
    <w:rsid w:val="002C5A69"/>
    <w:rsid w:val="002C7DF0"/>
    <w:rsid w:val="002D1E4C"/>
    <w:rsid w:val="002D536E"/>
    <w:rsid w:val="002E1E33"/>
    <w:rsid w:val="002F2590"/>
    <w:rsid w:val="0030082D"/>
    <w:rsid w:val="00303240"/>
    <w:rsid w:val="00304667"/>
    <w:rsid w:val="003175FC"/>
    <w:rsid w:val="00322DEA"/>
    <w:rsid w:val="00331A34"/>
    <w:rsid w:val="00335081"/>
    <w:rsid w:val="003367BF"/>
    <w:rsid w:val="00337018"/>
    <w:rsid w:val="0033729F"/>
    <w:rsid w:val="003422CF"/>
    <w:rsid w:val="003438DD"/>
    <w:rsid w:val="00343A69"/>
    <w:rsid w:val="0036182D"/>
    <w:rsid w:val="00383119"/>
    <w:rsid w:val="00391F4E"/>
    <w:rsid w:val="00393F7E"/>
    <w:rsid w:val="003A02B4"/>
    <w:rsid w:val="003B5782"/>
    <w:rsid w:val="003B7D9D"/>
    <w:rsid w:val="003C007F"/>
    <w:rsid w:val="003C2B75"/>
    <w:rsid w:val="003D3D1C"/>
    <w:rsid w:val="003D7EBF"/>
    <w:rsid w:val="00412BDA"/>
    <w:rsid w:val="00422FA4"/>
    <w:rsid w:val="00430969"/>
    <w:rsid w:val="00432D91"/>
    <w:rsid w:val="00437548"/>
    <w:rsid w:val="004379BE"/>
    <w:rsid w:val="00437D3C"/>
    <w:rsid w:val="004413EF"/>
    <w:rsid w:val="00442545"/>
    <w:rsid w:val="00445BAB"/>
    <w:rsid w:val="00457437"/>
    <w:rsid w:val="00460DD3"/>
    <w:rsid w:val="0046266F"/>
    <w:rsid w:val="004632D0"/>
    <w:rsid w:val="00477BDA"/>
    <w:rsid w:val="004852CC"/>
    <w:rsid w:val="0048704B"/>
    <w:rsid w:val="004875C7"/>
    <w:rsid w:val="00497F5F"/>
    <w:rsid w:val="004B6129"/>
    <w:rsid w:val="004C0D75"/>
    <w:rsid w:val="004D4BC1"/>
    <w:rsid w:val="004E057F"/>
    <w:rsid w:val="00504061"/>
    <w:rsid w:val="00505145"/>
    <w:rsid w:val="005161F7"/>
    <w:rsid w:val="00521B10"/>
    <w:rsid w:val="005222EE"/>
    <w:rsid w:val="005258CE"/>
    <w:rsid w:val="005265CF"/>
    <w:rsid w:val="0053149D"/>
    <w:rsid w:val="00532E89"/>
    <w:rsid w:val="005377EA"/>
    <w:rsid w:val="00541372"/>
    <w:rsid w:val="005423F1"/>
    <w:rsid w:val="005515C0"/>
    <w:rsid w:val="005557FC"/>
    <w:rsid w:val="005600AA"/>
    <w:rsid w:val="0057013E"/>
    <w:rsid w:val="005706F7"/>
    <w:rsid w:val="0057333A"/>
    <w:rsid w:val="00574916"/>
    <w:rsid w:val="00581832"/>
    <w:rsid w:val="00586F91"/>
    <w:rsid w:val="00592525"/>
    <w:rsid w:val="0059385C"/>
    <w:rsid w:val="005A431F"/>
    <w:rsid w:val="005A4BF1"/>
    <w:rsid w:val="005B21E5"/>
    <w:rsid w:val="005B2ACC"/>
    <w:rsid w:val="005B35A3"/>
    <w:rsid w:val="005B55D5"/>
    <w:rsid w:val="005B6973"/>
    <w:rsid w:val="005E2206"/>
    <w:rsid w:val="005F0EE5"/>
    <w:rsid w:val="005F171E"/>
    <w:rsid w:val="005F7C38"/>
    <w:rsid w:val="00606495"/>
    <w:rsid w:val="0061038C"/>
    <w:rsid w:val="006122FF"/>
    <w:rsid w:val="00625FC2"/>
    <w:rsid w:val="00634C69"/>
    <w:rsid w:val="006414A2"/>
    <w:rsid w:val="006423B7"/>
    <w:rsid w:val="006429B7"/>
    <w:rsid w:val="00647CF5"/>
    <w:rsid w:val="00653888"/>
    <w:rsid w:val="00666730"/>
    <w:rsid w:val="0067003E"/>
    <w:rsid w:val="0067098E"/>
    <w:rsid w:val="0067784C"/>
    <w:rsid w:val="0067795C"/>
    <w:rsid w:val="00677A6E"/>
    <w:rsid w:val="00682FBE"/>
    <w:rsid w:val="00691E93"/>
    <w:rsid w:val="0069622C"/>
    <w:rsid w:val="006A0C96"/>
    <w:rsid w:val="006A425A"/>
    <w:rsid w:val="006B017B"/>
    <w:rsid w:val="006B115A"/>
    <w:rsid w:val="006B32C7"/>
    <w:rsid w:val="006B43AF"/>
    <w:rsid w:val="006B7EF8"/>
    <w:rsid w:val="006C0FC2"/>
    <w:rsid w:val="006C3639"/>
    <w:rsid w:val="006C3920"/>
    <w:rsid w:val="006C4BFD"/>
    <w:rsid w:val="006D09EC"/>
    <w:rsid w:val="006D0D69"/>
    <w:rsid w:val="006D2549"/>
    <w:rsid w:val="006E7C5C"/>
    <w:rsid w:val="006F27BF"/>
    <w:rsid w:val="006F34FC"/>
    <w:rsid w:val="00702CA0"/>
    <w:rsid w:val="007121FA"/>
    <w:rsid w:val="007225DD"/>
    <w:rsid w:val="00722D96"/>
    <w:rsid w:val="00723538"/>
    <w:rsid w:val="007340DA"/>
    <w:rsid w:val="00734974"/>
    <w:rsid w:val="0073708D"/>
    <w:rsid w:val="00743097"/>
    <w:rsid w:val="00743FA2"/>
    <w:rsid w:val="0074415A"/>
    <w:rsid w:val="00751255"/>
    <w:rsid w:val="00754960"/>
    <w:rsid w:val="00772F5A"/>
    <w:rsid w:val="0077471F"/>
    <w:rsid w:val="00775D93"/>
    <w:rsid w:val="007760D0"/>
    <w:rsid w:val="00776EB2"/>
    <w:rsid w:val="00782D71"/>
    <w:rsid w:val="00782F38"/>
    <w:rsid w:val="00785ECB"/>
    <w:rsid w:val="00787C21"/>
    <w:rsid w:val="00791489"/>
    <w:rsid w:val="007A07B6"/>
    <w:rsid w:val="007A6882"/>
    <w:rsid w:val="007B306F"/>
    <w:rsid w:val="007C5BC1"/>
    <w:rsid w:val="007C65E6"/>
    <w:rsid w:val="007C7422"/>
    <w:rsid w:val="007C7963"/>
    <w:rsid w:val="007D0EF8"/>
    <w:rsid w:val="007D1D1B"/>
    <w:rsid w:val="007E4D63"/>
    <w:rsid w:val="007F4443"/>
    <w:rsid w:val="007F5A3C"/>
    <w:rsid w:val="008071AE"/>
    <w:rsid w:val="008150CC"/>
    <w:rsid w:val="00816819"/>
    <w:rsid w:val="00820615"/>
    <w:rsid w:val="0082615C"/>
    <w:rsid w:val="00830DF1"/>
    <w:rsid w:val="0083136C"/>
    <w:rsid w:val="00835637"/>
    <w:rsid w:val="00837322"/>
    <w:rsid w:val="00840012"/>
    <w:rsid w:val="00842CE5"/>
    <w:rsid w:val="00847781"/>
    <w:rsid w:val="0086048B"/>
    <w:rsid w:val="00865664"/>
    <w:rsid w:val="00866F43"/>
    <w:rsid w:val="00874903"/>
    <w:rsid w:val="00875971"/>
    <w:rsid w:val="00880034"/>
    <w:rsid w:val="00882967"/>
    <w:rsid w:val="008959EE"/>
    <w:rsid w:val="008A6043"/>
    <w:rsid w:val="008B09A3"/>
    <w:rsid w:val="008B15E3"/>
    <w:rsid w:val="008B397F"/>
    <w:rsid w:val="008C3290"/>
    <w:rsid w:val="008C34FC"/>
    <w:rsid w:val="008D6AB9"/>
    <w:rsid w:val="008D7FCA"/>
    <w:rsid w:val="008E208B"/>
    <w:rsid w:val="008F126B"/>
    <w:rsid w:val="008F23ED"/>
    <w:rsid w:val="008F2773"/>
    <w:rsid w:val="00901F1D"/>
    <w:rsid w:val="00903EF1"/>
    <w:rsid w:val="009040D1"/>
    <w:rsid w:val="0090519E"/>
    <w:rsid w:val="00910E12"/>
    <w:rsid w:val="0092011C"/>
    <w:rsid w:val="009317E3"/>
    <w:rsid w:val="00932B5F"/>
    <w:rsid w:val="00945446"/>
    <w:rsid w:val="009461AD"/>
    <w:rsid w:val="00946E57"/>
    <w:rsid w:val="0097668C"/>
    <w:rsid w:val="009775FD"/>
    <w:rsid w:val="00982E6D"/>
    <w:rsid w:val="009944CD"/>
    <w:rsid w:val="009946E5"/>
    <w:rsid w:val="009970AE"/>
    <w:rsid w:val="009A2401"/>
    <w:rsid w:val="009A3BCE"/>
    <w:rsid w:val="009A472D"/>
    <w:rsid w:val="009A5F97"/>
    <w:rsid w:val="009B3055"/>
    <w:rsid w:val="009B4C6C"/>
    <w:rsid w:val="009D07B2"/>
    <w:rsid w:val="009D6353"/>
    <w:rsid w:val="009E6D89"/>
    <w:rsid w:val="00A071C8"/>
    <w:rsid w:val="00A23AE3"/>
    <w:rsid w:val="00A31DBE"/>
    <w:rsid w:val="00A359DA"/>
    <w:rsid w:val="00A374BD"/>
    <w:rsid w:val="00A41B93"/>
    <w:rsid w:val="00A50B3F"/>
    <w:rsid w:val="00A562CD"/>
    <w:rsid w:val="00A57D46"/>
    <w:rsid w:val="00A63821"/>
    <w:rsid w:val="00A65BFE"/>
    <w:rsid w:val="00A76023"/>
    <w:rsid w:val="00A81C74"/>
    <w:rsid w:val="00A919B7"/>
    <w:rsid w:val="00A94DF2"/>
    <w:rsid w:val="00AA12D6"/>
    <w:rsid w:val="00AB0C70"/>
    <w:rsid w:val="00AB1C59"/>
    <w:rsid w:val="00AC0E3D"/>
    <w:rsid w:val="00AC181A"/>
    <w:rsid w:val="00AD2EB8"/>
    <w:rsid w:val="00AD5E4E"/>
    <w:rsid w:val="00AD71D6"/>
    <w:rsid w:val="00AF3245"/>
    <w:rsid w:val="00B11908"/>
    <w:rsid w:val="00B14610"/>
    <w:rsid w:val="00B3371C"/>
    <w:rsid w:val="00B41CE5"/>
    <w:rsid w:val="00B44C19"/>
    <w:rsid w:val="00B51957"/>
    <w:rsid w:val="00B53971"/>
    <w:rsid w:val="00B5487D"/>
    <w:rsid w:val="00B55FAC"/>
    <w:rsid w:val="00B67B2F"/>
    <w:rsid w:val="00B83D8B"/>
    <w:rsid w:val="00B85143"/>
    <w:rsid w:val="00B85B60"/>
    <w:rsid w:val="00B92BC2"/>
    <w:rsid w:val="00BA6D24"/>
    <w:rsid w:val="00BB278E"/>
    <w:rsid w:val="00BB5EB1"/>
    <w:rsid w:val="00BB7E63"/>
    <w:rsid w:val="00BC0C67"/>
    <w:rsid w:val="00BC7091"/>
    <w:rsid w:val="00BC7DD1"/>
    <w:rsid w:val="00BD7A07"/>
    <w:rsid w:val="00BE589E"/>
    <w:rsid w:val="00BF1C97"/>
    <w:rsid w:val="00BF206B"/>
    <w:rsid w:val="00C173FE"/>
    <w:rsid w:val="00C1760B"/>
    <w:rsid w:val="00C17852"/>
    <w:rsid w:val="00C25608"/>
    <w:rsid w:val="00C27593"/>
    <w:rsid w:val="00C27E5A"/>
    <w:rsid w:val="00C31E7D"/>
    <w:rsid w:val="00C33D29"/>
    <w:rsid w:val="00C40D05"/>
    <w:rsid w:val="00C430CA"/>
    <w:rsid w:val="00C51119"/>
    <w:rsid w:val="00C564D7"/>
    <w:rsid w:val="00C61622"/>
    <w:rsid w:val="00C641FA"/>
    <w:rsid w:val="00C665AC"/>
    <w:rsid w:val="00C7056D"/>
    <w:rsid w:val="00C739EF"/>
    <w:rsid w:val="00C742CD"/>
    <w:rsid w:val="00C84B82"/>
    <w:rsid w:val="00C94453"/>
    <w:rsid w:val="00C95748"/>
    <w:rsid w:val="00CB68B1"/>
    <w:rsid w:val="00CC4452"/>
    <w:rsid w:val="00CF1FB5"/>
    <w:rsid w:val="00CF6F84"/>
    <w:rsid w:val="00CF7698"/>
    <w:rsid w:val="00D00A09"/>
    <w:rsid w:val="00D11F48"/>
    <w:rsid w:val="00D16678"/>
    <w:rsid w:val="00D21B7E"/>
    <w:rsid w:val="00D21C99"/>
    <w:rsid w:val="00D23C45"/>
    <w:rsid w:val="00D31D24"/>
    <w:rsid w:val="00D32CF1"/>
    <w:rsid w:val="00D349FF"/>
    <w:rsid w:val="00D369D8"/>
    <w:rsid w:val="00D41683"/>
    <w:rsid w:val="00D4410C"/>
    <w:rsid w:val="00D52E4A"/>
    <w:rsid w:val="00D53EF0"/>
    <w:rsid w:val="00D60238"/>
    <w:rsid w:val="00D60DD7"/>
    <w:rsid w:val="00D62CBC"/>
    <w:rsid w:val="00D6381A"/>
    <w:rsid w:val="00D71E03"/>
    <w:rsid w:val="00D8346E"/>
    <w:rsid w:val="00D873EE"/>
    <w:rsid w:val="00DA1055"/>
    <w:rsid w:val="00DB168D"/>
    <w:rsid w:val="00DB350B"/>
    <w:rsid w:val="00DB37B1"/>
    <w:rsid w:val="00DB7C02"/>
    <w:rsid w:val="00DC2F55"/>
    <w:rsid w:val="00DE0AC7"/>
    <w:rsid w:val="00DF0196"/>
    <w:rsid w:val="00E1385E"/>
    <w:rsid w:val="00E174BA"/>
    <w:rsid w:val="00E17867"/>
    <w:rsid w:val="00E20BA3"/>
    <w:rsid w:val="00E21AD2"/>
    <w:rsid w:val="00E2341E"/>
    <w:rsid w:val="00E23DBD"/>
    <w:rsid w:val="00E24126"/>
    <w:rsid w:val="00E34BFF"/>
    <w:rsid w:val="00E35CED"/>
    <w:rsid w:val="00E37557"/>
    <w:rsid w:val="00E51B76"/>
    <w:rsid w:val="00E5317A"/>
    <w:rsid w:val="00E7181F"/>
    <w:rsid w:val="00E75544"/>
    <w:rsid w:val="00E868FD"/>
    <w:rsid w:val="00EA5E8B"/>
    <w:rsid w:val="00EB1F4B"/>
    <w:rsid w:val="00EB2027"/>
    <w:rsid w:val="00EB7EF4"/>
    <w:rsid w:val="00EC2780"/>
    <w:rsid w:val="00EC3983"/>
    <w:rsid w:val="00EE4BF7"/>
    <w:rsid w:val="00EE5B60"/>
    <w:rsid w:val="00EE7026"/>
    <w:rsid w:val="00EF7DEE"/>
    <w:rsid w:val="00F03970"/>
    <w:rsid w:val="00F050B5"/>
    <w:rsid w:val="00F11097"/>
    <w:rsid w:val="00F16CEC"/>
    <w:rsid w:val="00F17673"/>
    <w:rsid w:val="00F179B5"/>
    <w:rsid w:val="00F234B8"/>
    <w:rsid w:val="00F369FB"/>
    <w:rsid w:val="00F37A0E"/>
    <w:rsid w:val="00F51A2F"/>
    <w:rsid w:val="00F6126B"/>
    <w:rsid w:val="00F65346"/>
    <w:rsid w:val="00F813F0"/>
    <w:rsid w:val="00F90E1A"/>
    <w:rsid w:val="00F94EDD"/>
    <w:rsid w:val="00F97563"/>
    <w:rsid w:val="00FA0286"/>
    <w:rsid w:val="00FA6F09"/>
    <w:rsid w:val="00FB0A51"/>
    <w:rsid w:val="00FB263D"/>
    <w:rsid w:val="00FB26C3"/>
    <w:rsid w:val="00FB2847"/>
    <w:rsid w:val="00FB53B8"/>
    <w:rsid w:val="00FC13D5"/>
    <w:rsid w:val="00FC40B8"/>
    <w:rsid w:val="00FC4C95"/>
    <w:rsid w:val="00FD4365"/>
    <w:rsid w:val="00FE61C0"/>
    <w:rsid w:val="00FF2042"/>
    <w:rsid w:val="00FF60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fi-FI"/>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fi-FI"/>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fi-FI"/>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fi-FI"/>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fi-FI"/>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fi-FI"/>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fi-FI"/>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fi-FI"/>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fi-FI"/>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fi-FI"/>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fi-FI"/>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fi-FI"/>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lang w:val="fr-FR" w:eastAsia="zh-CN"/>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zh-CN"/>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zh-CN"/>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zh-CN"/>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zh-CN"/>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zh-CN"/>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zh-CN"/>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lang w:val="en-GB" w:eastAsia="en-US"/>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lang w:val="en-GB" w:eastAsia="en-US"/>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lang w:val="en-GB" w:eastAsia="en-US"/>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zh-CN"/>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zh-CN"/>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987">
      <w:bodyDiv w:val="1"/>
      <w:marLeft w:val="0"/>
      <w:marRight w:val="0"/>
      <w:marTop w:val="0"/>
      <w:marBottom w:val="0"/>
      <w:divBdr>
        <w:top w:val="none" w:sz="0" w:space="0" w:color="auto"/>
        <w:left w:val="none" w:sz="0" w:space="0" w:color="auto"/>
        <w:bottom w:val="none" w:sz="0" w:space="0" w:color="auto"/>
        <w:right w:val="none" w:sz="0" w:space="0" w:color="auto"/>
      </w:divBdr>
    </w:div>
    <w:div w:id="674453368">
      <w:marLeft w:val="0"/>
      <w:marRight w:val="0"/>
      <w:marTop w:val="0"/>
      <w:marBottom w:val="0"/>
      <w:divBdr>
        <w:top w:val="none" w:sz="0" w:space="0" w:color="auto"/>
        <w:left w:val="none" w:sz="0" w:space="0" w:color="auto"/>
        <w:bottom w:val="none" w:sz="0" w:space="0" w:color="auto"/>
        <w:right w:val="none" w:sz="0" w:space="0" w:color="auto"/>
      </w:divBdr>
      <w:divsChild>
        <w:div w:id="674453372">
          <w:marLeft w:val="0"/>
          <w:marRight w:val="0"/>
          <w:marTop w:val="0"/>
          <w:marBottom w:val="0"/>
          <w:divBdr>
            <w:top w:val="none" w:sz="0" w:space="0" w:color="auto"/>
            <w:left w:val="none" w:sz="0" w:space="0" w:color="auto"/>
            <w:bottom w:val="none" w:sz="0" w:space="0" w:color="auto"/>
            <w:right w:val="none" w:sz="0" w:space="0" w:color="auto"/>
          </w:divBdr>
        </w:div>
        <w:div w:id="674453379">
          <w:marLeft w:val="0"/>
          <w:marRight w:val="0"/>
          <w:marTop w:val="0"/>
          <w:marBottom w:val="0"/>
          <w:divBdr>
            <w:top w:val="none" w:sz="0" w:space="0" w:color="auto"/>
            <w:left w:val="none" w:sz="0" w:space="0" w:color="auto"/>
            <w:bottom w:val="none" w:sz="0" w:space="0" w:color="auto"/>
            <w:right w:val="none" w:sz="0" w:space="0" w:color="auto"/>
          </w:divBdr>
        </w:div>
      </w:divsChild>
    </w:div>
    <w:div w:id="674453377">
      <w:marLeft w:val="0"/>
      <w:marRight w:val="0"/>
      <w:marTop w:val="0"/>
      <w:marBottom w:val="0"/>
      <w:divBdr>
        <w:top w:val="none" w:sz="0" w:space="0" w:color="auto"/>
        <w:left w:val="none" w:sz="0" w:space="0" w:color="auto"/>
        <w:bottom w:val="none" w:sz="0" w:space="0" w:color="auto"/>
        <w:right w:val="none" w:sz="0" w:space="0" w:color="auto"/>
      </w:divBdr>
      <w:divsChild>
        <w:div w:id="674453385">
          <w:marLeft w:val="0"/>
          <w:marRight w:val="0"/>
          <w:marTop w:val="0"/>
          <w:marBottom w:val="0"/>
          <w:divBdr>
            <w:top w:val="none" w:sz="0" w:space="0" w:color="auto"/>
            <w:left w:val="none" w:sz="0" w:space="0" w:color="auto"/>
            <w:bottom w:val="none" w:sz="0" w:space="0" w:color="auto"/>
            <w:right w:val="none" w:sz="0" w:space="0" w:color="auto"/>
          </w:divBdr>
        </w:div>
        <w:div w:id="674453421">
          <w:marLeft w:val="0"/>
          <w:marRight w:val="0"/>
          <w:marTop w:val="0"/>
          <w:marBottom w:val="0"/>
          <w:divBdr>
            <w:top w:val="none" w:sz="0" w:space="0" w:color="auto"/>
            <w:left w:val="none" w:sz="0" w:space="0" w:color="auto"/>
            <w:bottom w:val="none" w:sz="0" w:space="0" w:color="auto"/>
            <w:right w:val="none" w:sz="0" w:space="0" w:color="auto"/>
          </w:divBdr>
        </w:div>
        <w:div w:id="674453432">
          <w:marLeft w:val="0"/>
          <w:marRight w:val="0"/>
          <w:marTop w:val="0"/>
          <w:marBottom w:val="0"/>
          <w:divBdr>
            <w:top w:val="none" w:sz="0" w:space="0" w:color="auto"/>
            <w:left w:val="none" w:sz="0" w:space="0" w:color="auto"/>
            <w:bottom w:val="none" w:sz="0" w:space="0" w:color="auto"/>
            <w:right w:val="none" w:sz="0" w:space="0" w:color="auto"/>
          </w:divBdr>
        </w:div>
        <w:div w:id="674453434">
          <w:marLeft w:val="0"/>
          <w:marRight w:val="0"/>
          <w:marTop w:val="0"/>
          <w:marBottom w:val="0"/>
          <w:divBdr>
            <w:top w:val="none" w:sz="0" w:space="0" w:color="auto"/>
            <w:left w:val="none" w:sz="0" w:space="0" w:color="auto"/>
            <w:bottom w:val="none" w:sz="0" w:space="0" w:color="auto"/>
            <w:right w:val="none" w:sz="0" w:space="0" w:color="auto"/>
          </w:divBdr>
        </w:div>
        <w:div w:id="674453459">
          <w:marLeft w:val="0"/>
          <w:marRight w:val="0"/>
          <w:marTop w:val="0"/>
          <w:marBottom w:val="0"/>
          <w:divBdr>
            <w:top w:val="none" w:sz="0" w:space="0" w:color="auto"/>
            <w:left w:val="none" w:sz="0" w:space="0" w:color="auto"/>
            <w:bottom w:val="none" w:sz="0" w:space="0" w:color="auto"/>
            <w:right w:val="none" w:sz="0" w:space="0" w:color="auto"/>
          </w:divBdr>
        </w:div>
        <w:div w:id="674453470">
          <w:marLeft w:val="0"/>
          <w:marRight w:val="0"/>
          <w:marTop w:val="0"/>
          <w:marBottom w:val="0"/>
          <w:divBdr>
            <w:top w:val="none" w:sz="0" w:space="0" w:color="auto"/>
            <w:left w:val="none" w:sz="0" w:space="0" w:color="auto"/>
            <w:bottom w:val="none" w:sz="0" w:space="0" w:color="auto"/>
            <w:right w:val="none" w:sz="0" w:space="0" w:color="auto"/>
          </w:divBdr>
        </w:div>
        <w:div w:id="674453478">
          <w:marLeft w:val="0"/>
          <w:marRight w:val="0"/>
          <w:marTop w:val="0"/>
          <w:marBottom w:val="0"/>
          <w:divBdr>
            <w:top w:val="none" w:sz="0" w:space="0" w:color="auto"/>
            <w:left w:val="none" w:sz="0" w:space="0" w:color="auto"/>
            <w:bottom w:val="none" w:sz="0" w:space="0" w:color="auto"/>
            <w:right w:val="none" w:sz="0" w:space="0" w:color="auto"/>
          </w:divBdr>
        </w:div>
        <w:div w:id="674453482">
          <w:marLeft w:val="0"/>
          <w:marRight w:val="0"/>
          <w:marTop w:val="0"/>
          <w:marBottom w:val="0"/>
          <w:divBdr>
            <w:top w:val="none" w:sz="0" w:space="0" w:color="auto"/>
            <w:left w:val="none" w:sz="0" w:space="0" w:color="auto"/>
            <w:bottom w:val="none" w:sz="0" w:space="0" w:color="auto"/>
            <w:right w:val="none" w:sz="0" w:space="0" w:color="auto"/>
          </w:divBdr>
        </w:div>
        <w:div w:id="674453484">
          <w:marLeft w:val="0"/>
          <w:marRight w:val="0"/>
          <w:marTop w:val="0"/>
          <w:marBottom w:val="0"/>
          <w:divBdr>
            <w:top w:val="none" w:sz="0" w:space="0" w:color="auto"/>
            <w:left w:val="none" w:sz="0" w:space="0" w:color="auto"/>
            <w:bottom w:val="none" w:sz="0" w:space="0" w:color="auto"/>
            <w:right w:val="none" w:sz="0" w:space="0" w:color="auto"/>
          </w:divBdr>
        </w:div>
        <w:div w:id="674453490">
          <w:marLeft w:val="0"/>
          <w:marRight w:val="0"/>
          <w:marTop w:val="0"/>
          <w:marBottom w:val="0"/>
          <w:divBdr>
            <w:top w:val="none" w:sz="0" w:space="0" w:color="auto"/>
            <w:left w:val="none" w:sz="0" w:space="0" w:color="auto"/>
            <w:bottom w:val="none" w:sz="0" w:space="0" w:color="auto"/>
            <w:right w:val="none" w:sz="0" w:space="0" w:color="auto"/>
          </w:divBdr>
        </w:div>
      </w:divsChild>
    </w:div>
    <w:div w:id="674453387">
      <w:marLeft w:val="0"/>
      <w:marRight w:val="0"/>
      <w:marTop w:val="0"/>
      <w:marBottom w:val="0"/>
      <w:divBdr>
        <w:top w:val="none" w:sz="0" w:space="0" w:color="auto"/>
        <w:left w:val="none" w:sz="0" w:space="0" w:color="auto"/>
        <w:bottom w:val="none" w:sz="0" w:space="0" w:color="auto"/>
        <w:right w:val="none" w:sz="0" w:space="0" w:color="auto"/>
      </w:divBdr>
      <w:divsChild>
        <w:div w:id="674453370">
          <w:marLeft w:val="0"/>
          <w:marRight w:val="0"/>
          <w:marTop w:val="0"/>
          <w:marBottom w:val="0"/>
          <w:divBdr>
            <w:top w:val="none" w:sz="0" w:space="0" w:color="auto"/>
            <w:left w:val="none" w:sz="0" w:space="0" w:color="auto"/>
            <w:bottom w:val="none" w:sz="0" w:space="0" w:color="auto"/>
            <w:right w:val="none" w:sz="0" w:space="0" w:color="auto"/>
          </w:divBdr>
        </w:div>
        <w:div w:id="674453400">
          <w:marLeft w:val="0"/>
          <w:marRight w:val="0"/>
          <w:marTop w:val="0"/>
          <w:marBottom w:val="0"/>
          <w:divBdr>
            <w:top w:val="none" w:sz="0" w:space="0" w:color="auto"/>
            <w:left w:val="none" w:sz="0" w:space="0" w:color="auto"/>
            <w:bottom w:val="none" w:sz="0" w:space="0" w:color="auto"/>
            <w:right w:val="none" w:sz="0" w:space="0" w:color="auto"/>
          </w:divBdr>
        </w:div>
        <w:div w:id="674453486">
          <w:marLeft w:val="0"/>
          <w:marRight w:val="0"/>
          <w:marTop w:val="0"/>
          <w:marBottom w:val="0"/>
          <w:divBdr>
            <w:top w:val="none" w:sz="0" w:space="0" w:color="auto"/>
            <w:left w:val="none" w:sz="0" w:space="0" w:color="auto"/>
            <w:bottom w:val="none" w:sz="0" w:space="0" w:color="auto"/>
            <w:right w:val="none" w:sz="0" w:space="0" w:color="auto"/>
          </w:divBdr>
        </w:div>
      </w:divsChild>
    </w:div>
    <w:div w:id="674453392">
      <w:marLeft w:val="0"/>
      <w:marRight w:val="0"/>
      <w:marTop w:val="0"/>
      <w:marBottom w:val="0"/>
      <w:divBdr>
        <w:top w:val="none" w:sz="0" w:space="0" w:color="auto"/>
        <w:left w:val="none" w:sz="0" w:space="0" w:color="auto"/>
        <w:bottom w:val="none" w:sz="0" w:space="0" w:color="auto"/>
        <w:right w:val="none" w:sz="0" w:space="0" w:color="auto"/>
      </w:divBdr>
    </w:div>
    <w:div w:id="674453411">
      <w:marLeft w:val="0"/>
      <w:marRight w:val="0"/>
      <w:marTop w:val="0"/>
      <w:marBottom w:val="0"/>
      <w:divBdr>
        <w:top w:val="none" w:sz="0" w:space="0" w:color="auto"/>
        <w:left w:val="none" w:sz="0" w:space="0" w:color="auto"/>
        <w:bottom w:val="none" w:sz="0" w:space="0" w:color="auto"/>
        <w:right w:val="none" w:sz="0" w:space="0" w:color="auto"/>
      </w:divBdr>
      <w:divsChild>
        <w:div w:id="674453389">
          <w:marLeft w:val="0"/>
          <w:marRight w:val="0"/>
          <w:marTop w:val="0"/>
          <w:marBottom w:val="0"/>
          <w:divBdr>
            <w:top w:val="none" w:sz="0" w:space="0" w:color="auto"/>
            <w:left w:val="none" w:sz="0" w:space="0" w:color="auto"/>
            <w:bottom w:val="none" w:sz="0" w:space="0" w:color="auto"/>
            <w:right w:val="none" w:sz="0" w:space="0" w:color="auto"/>
          </w:divBdr>
        </w:div>
        <w:div w:id="674453404">
          <w:marLeft w:val="0"/>
          <w:marRight w:val="0"/>
          <w:marTop w:val="0"/>
          <w:marBottom w:val="0"/>
          <w:divBdr>
            <w:top w:val="none" w:sz="0" w:space="0" w:color="auto"/>
            <w:left w:val="none" w:sz="0" w:space="0" w:color="auto"/>
            <w:bottom w:val="none" w:sz="0" w:space="0" w:color="auto"/>
            <w:right w:val="none" w:sz="0" w:space="0" w:color="auto"/>
          </w:divBdr>
        </w:div>
        <w:div w:id="674453443">
          <w:marLeft w:val="0"/>
          <w:marRight w:val="0"/>
          <w:marTop w:val="0"/>
          <w:marBottom w:val="0"/>
          <w:divBdr>
            <w:top w:val="none" w:sz="0" w:space="0" w:color="auto"/>
            <w:left w:val="none" w:sz="0" w:space="0" w:color="auto"/>
            <w:bottom w:val="none" w:sz="0" w:space="0" w:color="auto"/>
            <w:right w:val="none" w:sz="0" w:space="0" w:color="auto"/>
          </w:divBdr>
        </w:div>
        <w:div w:id="674453454">
          <w:marLeft w:val="0"/>
          <w:marRight w:val="0"/>
          <w:marTop w:val="0"/>
          <w:marBottom w:val="0"/>
          <w:divBdr>
            <w:top w:val="none" w:sz="0" w:space="0" w:color="auto"/>
            <w:left w:val="none" w:sz="0" w:space="0" w:color="auto"/>
            <w:bottom w:val="none" w:sz="0" w:space="0" w:color="auto"/>
            <w:right w:val="none" w:sz="0" w:space="0" w:color="auto"/>
          </w:divBdr>
        </w:div>
        <w:div w:id="674453457">
          <w:marLeft w:val="0"/>
          <w:marRight w:val="0"/>
          <w:marTop w:val="0"/>
          <w:marBottom w:val="0"/>
          <w:divBdr>
            <w:top w:val="none" w:sz="0" w:space="0" w:color="auto"/>
            <w:left w:val="none" w:sz="0" w:space="0" w:color="auto"/>
            <w:bottom w:val="none" w:sz="0" w:space="0" w:color="auto"/>
            <w:right w:val="none" w:sz="0" w:space="0" w:color="auto"/>
          </w:divBdr>
        </w:div>
        <w:div w:id="674453461">
          <w:marLeft w:val="0"/>
          <w:marRight w:val="0"/>
          <w:marTop w:val="0"/>
          <w:marBottom w:val="0"/>
          <w:divBdr>
            <w:top w:val="none" w:sz="0" w:space="0" w:color="auto"/>
            <w:left w:val="none" w:sz="0" w:space="0" w:color="auto"/>
            <w:bottom w:val="none" w:sz="0" w:space="0" w:color="auto"/>
            <w:right w:val="none" w:sz="0" w:space="0" w:color="auto"/>
          </w:divBdr>
        </w:div>
        <w:div w:id="674453475">
          <w:marLeft w:val="0"/>
          <w:marRight w:val="0"/>
          <w:marTop w:val="0"/>
          <w:marBottom w:val="0"/>
          <w:divBdr>
            <w:top w:val="none" w:sz="0" w:space="0" w:color="auto"/>
            <w:left w:val="none" w:sz="0" w:space="0" w:color="auto"/>
            <w:bottom w:val="none" w:sz="0" w:space="0" w:color="auto"/>
            <w:right w:val="none" w:sz="0" w:space="0" w:color="auto"/>
          </w:divBdr>
        </w:div>
      </w:divsChild>
    </w:div>
    <w:div w:id="674453417">
      <w:marLeft w:val="0"/>
      <w:marRight w:val="0"/>
      <w:marTop w:val="0"/>
      <w:marBottom w:val="0"/>
      <w:divBdr>
        <w:top w:val="none" w:sz="0" w:space="0" w:color="auto"/>
        <w:left w:val="none" w:sz="0" w:space="0" w:color="auto"/>
        <w:bottom w:val="none" w:sz="0" w:space="0" w:color="auto"/>
        <w:right w:val="none" w:sz="0" w:space="0" w:color="auto"/>
      </w:divBdr>
      <w:divsChild>
        <w:div w:id="674453371">
          <w:marLeft w:val="0"/>
          <w:marRight w:val="0"/>
          <w:marTop w:val="0"/>
          <w:marBottom w:val="0"/>
          <w:divBdr>
            <w:top w:val="none" w:sz="0" w:space="0" w:color="auto"/>
            <w:left w:val="none" w:sz="0" w:space="0" w:color="auto"/>
            <w:bottom w:val="none" w:sz="0" w:space="0" w:color="auto"/>
            <w:right w:val="none" w:sz="0" w:space="0" w:color="auto"/>
          </w:divBdr>
        </w:div>
        <w:div w:id="674453397">
          <w:marLeft w:val="0"/>
          <w:marRight w:val="0"/>
          <w:marTop w:val="0"/>
          <w:marBottom w:val="0"/>
          <w:divBdr>
            <w:top w:val="none" w:sz="0" w:space="0" w:color="auto"/>
            <w:left w:val="none" w:sz="0" w:space="0" w:color="auto"/>
            <w:bottom w:val="none" w:sz="0" w:space="0" w:color="auto"/>
            <w:right w:val="none" w:sz="0" w:space="0" w:color="auto"/>
          </w:divBdr>
        </w:div>
        <w:div w:id="674453430">
          <w:marLeft w:val="0"/>
          <w:marRight w:val="0"/>
          <w:marTop w:val="0"/>
          <w:marBottom w:val="0"/>
          <w:divBdr>
            <w:top w:val="none" w:sz="0" w:space="0" w:color="auto"/>
            <w:left w:val="none" w:sz="0" w:space="0" w:color="auto"/>
            <w:bottom w:val="none" w:sz="0" w:space="0" w:color="auto"/>
            <w:right w:val="none" w:sz="0" w:space="0" w:color="auto"/>
          </w:divBdr>
        </w:div>
        <w:div w:id="674453436">
          <w:marLeft w:val="0"/>
          <w:marRight w:val="0"/>
          <w:marTop w:val="0"/>
          <w:marBottom w:val="0"/>
          <w:divBdr>
            <w:top w:val="none" w:sz="0" w:space="0" w:color="auto"/>
            <w:left w:val="none" w:sz="0" w:space="0" w:color="auto"/>
            <w:bottom w:val="none" w:sz="0" w:space="0" w:color="auto"/>
            <w:right w:val="none" w:sz="0" w:space="0" w:color="auto"/>
          </w:divBdr>
        </w:div>
        <w:div w:id="674453491">
          <w:marLeft w:val="0"/>
          <w:marRight w:val="0"/>
          <w:marTop w:val="0"/>
          <w:marBottom w:val="0"/>
          <w:divBdr>
            <w:top w:val="none" w:sz="0" w:space="0" w:color="auto"/>
            <w:left w:val="none" w:sz="0" w:space="0" w:color="auto"/>
            <w:bottom w:val="none" w:sz="0" w:space="0" w:color="auto"/>
            <w:right w:val="none" w:sz="0" w:space="0" w:color="auto"/>
          </w:divBdr>
        </w:div>
      </w:divsChild>
    </w:div>
    <w:div w:id="674453420">
      <w:marLeft w:val="0"/>
      <w:marRight w:val="0"/>
      <w:marTop w:val="0"/>
      <w:marBottom w:val="0"/>
      <w:divBdr>
        <w:top w:val="none" w:sz="0" w:space="0" w:color="auto"/>
        <w:left w:val="none" w:sz="0" w:space="0" w:color="auto"/>
        <w:bottom w:val="none" w:sz="0" w:space="0" w:color="auto"/>
        <w:right w:val="none" w:sz="0" w:space="0" w:color="auto"/>
      </w:divBdr>
    </w:div>
    <w:div w:id="674453444">
      <w:marLeft w:val="0"/>
      <w:marRight w:val="0"/>
      <w:marTop w:val="0"/>
      <w:marBottom w:val="0"/>
      <w:divBdr>
        <w:top w:val="none" w:sz="0" w:space="0" w:color="auto"/>
        <w:left w:val="none" w:sz="0" w:space="0" w:color="auto"/>
        <w:bottom w:val="none" w:sz="0" w:space="0" w:color="auto"/>
        <w:right w:val="none" w:sz="0" w:space="0" w:color="auto"/>
      </w:divBdr>
      <w:divsChild>
        <w:div w:id="674453375">
          <w:marLeft w:val="0"/>
          <w:marRight w:val="0"/>
          <w:marTop w:val="0"/>
          <w:marBottom w:val="0"/>
          <w:divBdr>
            <w:top w:val="none" w:sz="0" w:space="0" w:color="auto"/>
            <w:left w:val="none" w:sz="0" w:space="0" w:color="auto"/>
            <w:bottom w:val="none" w:sz="0" w:space="0" w:color="auto"/>
            <w:right w:val="none" w:sz="0" w:space="0" w:color="auto"/>
          </w:divBdr>
        </w:div>
        <w:div w:id="674453395">
          <w:marLeft w:val="0"/>
          <w:marRight w:val="0"/>
          <w:marTop w:val="0"/>
          <w:marBottom w:val="0"/>
          <w:divBdr>
            <w:top w:val="none" w:sz="0" w:space="0" w:color="auto"/>
            <w:left w:val="none" w:sz="0" w:space="0" w:color="auto"/>
            <w:bottom w:val="none" w:sz="0" w:space="0" w:color="auto"/>
            <w:right w:val="none" w:sz="0" w:space="0" w:color="auto"/>
          </w:divBdr>
        </w:div>
        <w:div w:id="674453401">
          <w:marLeft w:val="0"/>
          <w:marRight w:val="0"/>
          <w:marTop w:val="0"/>
          <w:marBottom w:val="0"/>
          <w:divBdr>
            <w:top w:val="none" w:sz="0" w:space="0" w:color="auto"/>
            <w:left w:val="none" w:sz="0" w:space="0" w:color="auto"/>
            <w:bottom w:val="none" w:sz="0" w:space="0" w:color="auto"/>
            <w:right w:val="none" w:sz="0" w:space="0" w:color="auto"/>
          </w:divBdr>
        </w:div>
        <w:div w:id="674453405">
          <w:marLeft w:val="0"/>
          <w:marRight w:val="0"/>
          <w:marTop w:val="0"/>
          <w:marBottom w:val="0"/>
          <w:divBdr>
            <w:top w:val="none" w:sz="0" w:space="0" w:color="auto"/>
            <w:left w:val="none" w:sz="0" w:space="0" w:color="auto"/>
            <w:bottom w:val="none" w:sz="0" w:space="0" w:color="auto"/>
            <w:right w:val="none" w:sz="0" w:space="0" w:color="auto"/>
          </w:divBdr>
        </w:div>
        <w:div w:id="674453407">
          <w:marLeft w:val="0"/>
          <w:marRight w:val="0"/>
          <w:marTop w:val="0"/>
          <w:marBottom w:val="0"/>
          <w:divBdr>
            <w:top w:val="none" w:sz="0" w:space="0" w:color="auto"/>
            <w:left w:val="none" w:sz="0" w:space="0" w:color="auto"/>
            <w:bottom w:val="none" w:sz="0" w:space="0" w:color="auto"/>
            <w:right w:val="none" w:sz="0" w:space="0" w:color="auto"/>
          </w:divBdr>
        </w:div>
        <w:div w:id="674453408">
          <w:marLeft w:val="0"/>
          <w:marRight w:val="0"/>
          <w:marTop w:val="0"/>
          <w:marBottom w:val="0"/>
          <w:divBdr>
            <w:top w:val="none" w:sz="0" w:space="0" w:color="auto"/>
            <w:left w:val="none" w:sz="0" w:space="0" w:color="auto"/>
            <w:bottom w:val="none" w:sz="0" w:space="0" w:color="auto"/>
            <w:right w:val="none" w:sz="0" w:space="0" w:color="auto"/>
          </w:divBdr>
        </w:div>
        <w:div w:id="674453423">
          <w:marLeft w:val="0"/>
          <w:marRight w:val="0"/>
          <w:marTop w:val="0"/>
          <w:marBottom w:val="0"/>
          <w:divBdr>
            <w:top w:val="none" w:sz="0" w:space="0" w:color="auto"/>
            <w:left w:val="none" w:sz="0" w:space="0" w:color="auto"/>
            <w:bottom w:val="none" w:sz="0" w:space="0" w:color="auto"/>
            <w:right w:val="none" w:sz="0" w:space="0" w:color="auto"/>
          </w:divBdr>
        </w:div>
        <w:div w:id="674453431">
          <w:marLeft w:val="0"/>
          <w:marRight w:val="0"/>
          <w:marTop w:val="0"/>
          <w:marBottom w:val="0"/>
          <w:divBdr>
            <w:top w:val="none" w:sz="0" w:space="0" w:color="auto"/>
            <w:left w:val="none" w:sz="0" w:space="0" w:color="auto"/>
            <w:bottom w:val="none" w:sz="0" w:space="0" w:color="auto"/>
            <w:right w:val="none" w:sz="0" w:space="0" w:color="auto"/>
          </w:divBdr>
        </w:div>
        <w:div w:id="674453452">
          <w:marLeft w:val="0"/>
          <w:marRight w:val="0"/>
          <w:marTop w:val="0"/>
          <w:marBottom w:val="0"/>
          <w:divBdr>
            <w:top w:val="none" w:sz="0" w:space="0" w:color="auto"/>
            <w:left w:val="none" w:sz="0" w:space="0" w:color="auto"/>
            <w:bottom w:val="none" w:sz="0" w:space="0" w:color="auto"/>
            <w:right w:val="none" w:sz="0" w:space="0" w:color="auto"/>
          </w:divBdr>
        </w:div>
        <w:div w:id="674453453">
          <w:marLeft w:val="0"/>
          <w:marRight w:val="0"/>
          <w:marTop w:val="0"/>
          <w:marBottom w:val="0"/>
          <w:divBdr>
            <w:top w:val="none" w:sz="0" w:space="0" w:color="auto"/>
            <w:left w:val="none" w:sz="0" w:space="0" w:color="auto"/>
            <w:bottom w:val="none" w:sz="0" w:space="0" w:color="auto"/>
            <w:right w:val="none" w:sz="0" w:space="0" w:color="auto"/>
          </w:divBdr>
        </w:div>
        <w:div w:id="674453464">
          <w:marLeft w:val="0"/>
          <w:marRight w:val="0"/>
          <w:marTop w:val="0"/>
          <w:marBottom w:val="0"/>
          <w:divBdr>
            <w:top w:val="none" w:sz="0" w:space="0" w:color="auto"/>
            <w:left w:val="none" w:sz="0" w:space="0" w:color="auto"/>
            <w:bottom w:val="none" w:sz="0" w:space="0" w:color="auto"/>
            <w:right w:val="none" w:sz="0" w:space="0" w:color="auto"/>
          </w:divBdr>
        </w:div>
        <w:div w:id="674453487">
          <w:marLeft w:val="0"/>
          <w:marRight w:val="0"/>
          <w:marTop w:val="0"/>
          <w:marBottom w:val="0"/>
          <w:divBdr>
            <w:top w:val="none" w:sz="0" w:space="0" w:color="auto"/>
            <w:left w:val="none" w:sz="0" w:space="0" w:color="auto"/>
            <w:bottom w:val="none" w:sz="0" w:space="0" w:color="auto"/>
            <w:right w:val="none" w:sz="0" w:space="0" w:color="auto"/>
          </w:divBdr>
        </w:div>
      </w:divsChild>
    </w:div>
    <w:div w:id="674453447">
      <w:marLeft w:val="0"/>
      <w:marRight w:val="0"/>
      <w:marTop w:val="0"/>
      <w:marBottom w:val="0"/>
      <w:divBdr>
        <w:top w:val="none" w:sz="0" w:space="0" w:color="auto"/>
        <w:left w:val="none" w:sz="0" w:space="0" w:color="auto"/>
        <w:bottom w:val="none" w:sz="0" w:space="0" w:color="auto"/>
        <w:right w:val="none" w:sz="0" w:space="0" w:color="auto"/>
      </w:divBdr>
      <w:divsChild>
        <w:div w:id="674453374">
          <w:marLeft w:val="0"/>
          <w:marRight w:val="0"/>
          <w:marTop w:val="0"/>
          <w:marBottom w:val="0"/>
          <w:divBdr>
            <w:top w:val="none" w:sz="0" w:space="0" w:color="auto"/>
            <w:left w:val="none" w:sz="0" w:space="0" w:color="auto"/>
            <w:bottom w:val="none" w:sz="0" w:space="0" w:color="auto"/>
            <w:right w:val="none" w:sz="0" w:space="0" w:color="auto"/>
          </w:divBdr>
        </w:div>
        <w:div w:id="67445338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674453410">
          <w:marLeft w:val="0"/>
          <w:marRight w:val="0"/>
          <w:marTop w:val="0"/>
          <w:marBottom w:val="0"/>
          <w:divBdr>
            <w:top w:val="none" w:sz="0" w:space="0" w:color="auto"/>
            <w:left w:val="none" w:sz="0" w:space="0" w:color="auto"/>
            <w:bottom w:val="none" w:sz="0" w:space="0" w:color="auto"/>
            <w:right w:val="none" w:sz="0" w:space="0" w:color="auto"/>
          </w:divBdr>
        </w:div>
        <w:div w:id="674453445">
          <w:marLeft w:val="0"/>
          <w:marRight w:val="0"/>
          <w:marTop w:val="0"/>
          <w:marBottom w:val="0"/>
          <w:divBdr>
            <w:top w:val="none" w:sz="0" w:space="0" w:color="auto"/>
            <w:left w:val="none" w:sz="0" w:space="0" w:color="auto"/>
            <w:bottom w:val="none" w:sz="0" w:space="0" w:color="auto"/>
            <w:right w:val="none" w:sz="0" w:space="0" w:color="auto"/>
          </w:divBdr>
        </w:div>
        <w:div w:id="674453465">
          <w:marLeft w:val="0"/>
          <w:marRight w:val="0"/>
          <w:marTop w:val="0"/>
          <w:marBottom w:val="0"/>
          <w:divBdr>
            <w:top w:val="none" w:sz="0" w:space="0" w:color="auto"/>
            <w:left w:val="none" w:sz="0" w:space="0" w:color="auto"/>
            <w:bottom w:val="none" w:sz="0" w:space="0" w:color="auto"/>
            <w:right w:val="none" w:sz="0" w:space="0" w:color="auto"/>
          </w:divBdr>
        </w:div>
      </w:divsChild>
    </w:div>
    <w:div w:id="674453449">
      <w:marLeft w:val="0"/>
      <w:marRight w:val="0"/>
      <w:marTop w:val="0"/>
      <w:marBottom w:val="0"/>
      <w:divBdr>
        <w:top w:val="none" w:sz="0" w:space="0" w:color="auto"/>
        <w:left w:val="none" w:sz="0" w:space="0" w:color="auto"/>
        <w:bottom w:val="none" w:sz="0" w:space="0" w:color="auto"/>
        <w:right w:val="none" w:sz="0" w:space="0" w:color="auto"/>
      </w:divBdr>
    </w:div>
    <w:div w:id="674453451">
      <w:marLeft w:val="0"/>
      <w:marRight w:val="0"/>
      <w:marTop w:val="0"/>
      <w:marBottom w:val="0"/>
      <w:divBdr>
        <w:top w:val="none" w:sz="0" w:space="0" w:color="auto"/>
        <w:left w:val="none" w:sz="0" w:space="0" w:color="auto"/>
        <w:bottom w:val="none" w:sz="0" w:space="0" w:color="auto"/>
        <w:right w:val="none" w:sz="0" w:space="0" w:color="auto"/>
      </w:divBdr>
      <w:divsChild>
        <w:div w:id="674453386">
          <w:marLeft w:val="0"/>
          <w:marRight w:val="0"/>
          <w:marTop w:val="0"/>
          <w:marBottom w:val="0"/>
          <w:divBdr>
            <w:top w:val="none" w:sz="0" w:space="0" w:color="auto"/>
            <w:left w:val="none" w:sz="0" w:space="0" w:color="auto"/>
            <w:bottom w:val="none" w:sz="0" w:space="0" w:color="auto"/>
            <w:right w:val="none" w:sz="0" w:space="0" w:color="auto"/>
          </w:divBdr>
        </w:div>
        <w:div w:id="674453394">
          <w:marLeft w:val="0"/>
          <w:marRight w:val="0"/>
          <w:marTop w:val="0"/>
          <w:marBottom w:val="0"/>
          <w:divBdr>
            <w:top w:val="none" w:sz="0" w:space="0" w:color="auto"/>
            <w:left w:val="none" w:sz="0" w:space="0" w:color="auto"/>
            <w:bottom w:val="none" w:sz="0" w:space="0" w:color="auto"/>
            <w:right w:val="none" w:sz="0" w:space="0" w:color="auto"/>
          </w:divBdr>
        </w:div>
        <w:div w:id="674453422">
          <w:marLeft w:val="0"/>
          <w:marRight w:val="0"/>
          <w:marTop w:val="0"/>
          <w:marBottom w:val="0"/>
          <w:divBdr>
            <w:top w:val="none" w:sz="0" w:space="0" w:color="auto"/>
            <w:left w:val="none" w:sz="0" w:space="0" w:color="auto"/>
            <w:bottom w:val="none" w:sz="0" w:space="0" w:color="auto"/>
            <w:right w:val="none" w:sz="0" w:space="0" w:color="auto"/>
          </w:divBdr>
        </w:div>
        <w:div w:id="674453440">
          <w:marLeft w:val="0"/>
          <w:marRight w:val="0"/>
          <w:marTop w:val="0"/>
          <w:marBottom w:val="0"/>
          <w:divBdr>
            <w:top w:val="none" w:sz="0" w:space="0" w:color="auto"/>
            <w:left w:val="none" w:sz="0" w:space="0" w:color="auto"/>
            <w:bottom w:val="none" w:sz="0" w:space="0" w:color="auto"/>
            <w:right w:val="none" w:sz="0" w:space="0" w:color="auto"/>
          </w:divBdr>
        </w:div>
        <w:div w:id="674453442">
          <w:marLeft w:val="0"/>
          <w:marRight w:val="0"/>
          <w:marTop w:val="0"/>
          <w:marBottom w:val="0"/>
          <w:divBdr>
            <w:top w:val="none" w:sz="0" w:space="0" w:color="auto"/>
            <w:left w:val="none" w:sz="0" w:space="0" w:color="auto"/>
            <w:bottom w:val="none" w:sz="0" w:space="0" w:color="auto"/>
            <w:right w:val="none" w:sz="0" w:space="0" w:color="auto"/>
          </w:divBdr>
        </w:div>
      </w:divsChild>
    </w:div>
    <w:div w:id="674453460">
      <w:marLeft w:val="0"/>
      <w:marRight w:val="0"/>
      <w:marTop w:val="0"/>
      <w:marBottom w:val="0"/>
      <w:divBdr>
        <w:top w:val="none" w:sz="0" w:space="0" w:color="auto"/>
        <w:left w:val="none" w:sz="0" w:space="0" w:color="auto"/>
        <w:bottom w:val="none" w:sz="0" w:space="0" w:color="auto"/>
        <w:right w:val="none" w:sz="0" w:space="0" w:color="auto"/>
      </w:divBdr>
      <w:divsChild>
        <w:div w:id="674453369">
          <w:marLeft w:val="0"/>
          <w:marRight w:val="0"/>
          <w:marTop w:val="0"/>
          <w:marBottom w:val="0"/>
          <w:divBdr>
            <w:top w:val="none" w:sz="0" w:space="0" w:color="auto"/>
            <w:left w:val="none" w:sz="0" w:space="0" w:color="auto"/>
            <w:bottom w:val="none" w:sz="0" w:space="0" w:color="auto"/>
            <w:right w:val="none" w:sz="0" w:space="0" w:color="auto"/>
          </w:divBdr>
        </w:div>
        <w:div w:id="674453380">
          <w:marLeft w:val="0"/>
          <w:marRight w:val="0"/>
          <w:marTop w:val="0"/>
          <w:marBottom w:val="0"/>
          <w:divBdr>
            <w:top w:val="none" w:sz="0" w:space="0" w:color="auto"/>
            <w:left w:val="none" w:sz="0" w:space="0" w:color="auto"/>
            <w:bottom w:val="none" w:sz="0" w:space="0" w:color="auto"/>
            <w:right w:val="none" w:sz="0" w:space="0" w:color="auto"/>
          </w:divBdr>
        </w:div>
        <w:div w:id="674453383">
          <w:marLeft w:val="0"/>
          <w:marRight w:val="0"/>
          <w:marTop w:val="0"/>
          <w:marBottom w:val="0"/>
          <w:divBdr>
            <w:top w:val="none" w:sz="0" w:space="0" w:color="auto"/>
            <w:left w:val="none" w:sz="0" w:space="0" w:color="auto"/>
            <w:bottom w:val="none" w:sz="0" w:space="0" w:color="auto"/>
            <w:right w:val="none" w:sz="0" w:space="0" w:color="auto"/>
          </w:divBdr>
        </w:div>
        <w:div w:id="674453398">
          <w:marLeft w:val="0"/>
          <w:marRight w:val="0"/>
          <w:marTop w:val="0"/>
          <w:marBottom w:val="0"/>
          <w:divBdr>
            <w:top w:val="none" w:sz="0" w:space="0" w:color="auto"/>
            <w:left w:val="none" w:sz="0" w:space="0" w:color="auto"/>
            <w:bottom w:val="none" w:sz="0" w:space="0" w:color="auto"/>
            <w:right w:val="none" w:sz="0" w:space="0" w:color="auto"/>
          </w:divBdr>
        </w:div>
        <w:div w:id="674453448">
          <w:marLeft w:val="0"/>
          <w:marRight w:val="0"/>
          <w:marTop w:val="0"/>
          <w:marBottom w:val="0"/>
          <w:divBdr>
            <w:top w:val="none" w:sz="0" w:space="0" w:color="auto"/>
            <w:left w:val="none" w:sz="0" w:space="0" w:color="auto"/>
            <w:bottom w:val="none" w:sz="0" w:space="0" w:color="auto"/>
            <w:right w:val="none" w:sz="0" w:space="0" w:color="auto"/>
          </w:divBdr>
        </w:div>
        <w:div w:id="674453455">
          <w:marLeft w:val="0"/>
          <w:marRight w:val="0"/>
          <w:marTop w:val="0"/>
          <w:marBottom w:val="0"/>
          <w:divBdr>
            <w:top w:val="none" w:sz="0" w:space="0" w:color="auto"/>
            <w:left w:val="none" w:sz="0" w:space="0" w:color="auto"/>
            <w:bottom w:val="none" w:sz="0" w:space="0" w:color="auto"/>
            <w:right w:val="none" w:sz="0" w:space="0" w:color="auto"/>
          </w:divBdr>
        </w:div>
        <w:div w:id="674453473">
          <w:marLeft w:val="0"/>
          <w:marRight w:val="0"/>
          <w:marTop w:val="0"/>
          <w:marBottom w:val="0"/>
          <w:divBdr>
            <w:top w:val="none" w:sz="0" w:space="0" w:color="auto"/>
            <w:left w:val="none" w:sz="0" w:space="0" w:color="auto"/>
            <w:bottom w:val="none" w:sz="0" w:space="0" w:color="auto"/>
            <w:right w:val="none" w:sz="0" w:space="0" w:color="auto"/>
          </w:divBdr>
        </w:div>
      </w:divsChild>
    </w:div>
    <w:div w:id="674453462">
      <w:marLeft w:val="0"/>
      <w:marRight w:val="0"/>
      <w:marTop w:val="0"/>
      <w:marBottom w:val="0"/>
      <w:divBdr>
        <w:top w:val="none" w:sz="0" w:space="0" w:color="auto"/>
        <w:left w:val="none" w:sz="0" w:space="0" w:color="auto"/>
        <w:bottom w:val="none" w:sz="0" w:space="0" w:color="auto"/>
        <w:right w:val="none" w:sz="0" w:space="0" w:color="auto"/>
      </w:divBdr>
      <w:divsChild>
        <w:div w:id="674453382">
          <w:marLeft w:val="0"/>
          <w:marRight w:val="0"/>
          <w:marTop w:val="0"/>
          <w:marBottom w:val="0"/>
          <w:divBdr>
            <w:top w:val="none" w:sz="0" w:space="0" w:color="auto"/>
            <w:left w:val="none" w:sz="0" w:space="0" w:color="auto"/>
            <w:bottom w:val="none" w:sz="0" w:space="0" w:color="auto"/>
            <w:right w:val="none" w:sz="0" w:space="0" w:color="auto"/>
          </w:divBdr>
        </w:div>
        <w:div w:id="674453416">
          <w:marLeft w:val="0"/>
          <w:marRight w:val="0"/>
          <w:marTop w:val="0"/>
          <w:marBottom w:val="0"/>
          <w:divBdr>
            <w:top w:val="none" w:sz="0" w:space="0" w:color="auto"/>
            <w:left w:val="none" w:sz="0" w:space="0" w:color="auto"/>
            <w:bottom w:val="none" w:sz="0" w:space="0" w:color="auto"/>
            <w:right w:val="none" w:sz="0" w:space="0" w:color="auto"/>
          </w:divBdr>
        </w:div>
        <w:div w:id="674453426">
          <w:marLeft w:val="0"/>
          <w:marRight w:val="0"/>
          <w:marTop w:val="0"/>
          <w:marBottom w:val="0"/>
          <w:divBdr>
            <w:top w:val="none" w:sz="0" w:space="0" w:color="auto"/>
            <w:left w:val="none" w:sz="0" w:space="0" w:color="auto"/>
            <w:bottom w:val="none" w:sz="0" w:space="0" w:color="auto"/>
            <w:right w:val="none" w:sz="0" w:space="0" w:color="auto"/>
          </w:divBdr>
        </w:div>
        <w:div w:id="674453427">
          <w:marLeft w:val="0"/>
          <w:marRight w:val="0"/>
          <w:marTop w:val="0"/>
          <w:marBottom w:val="0"/>
          <w:divBdr>
            <w:top w:val="none" w:sz="0" w:space="0" w:color="auto"/>
            <w:left w:val="none" w:sz="0" w:space="0" w:color="auto"/>
            <w:bottom w:val="none" w:sz="0" w:space="0" w:color="auto"/>
            <w:right w:val="none" w:sz="0" w:space="0" w:color="auto"/>
          </w:divBdr>
        </w:div>
        <w:div w:id="674453439">
          <w:marLeft w:val="0"/>
          <w:marRight w:val="0"/>
          <w:marTop w:val="0"/>
          <w:marBottom w:val="0"/>
          <w:divBdr>
            <w:top w:val="none" w:sz="0" w:space="0" w:color="auto"/>
            <w:left w:val="none" w:sz="0" w:space="0" w:color="auto"/>
            <w:bottom w:val="none" w:sz="0" w:space="0" w:color="auto"/>
            <w:right w:val="none" w:sz="0" w:space="0" w:color="auto"/>
          </w:divBdr>
        </w:div>
        <w:div w:id="674453467">
          <w:marLeft w:val="0"/>
          <w:marRight w:val="0"/>
          <w:marTop w:val="0"/>
          <w:marBottom w:val="0"/>
          <w:divBdr>
            <w:top w:val="none" w:sz="0" w:space="0" w:color="auto"/>
            <w:left w:val="none" w:sz="0" w:space="0" w:color="auto"/>
            <w:bottom w:val="none" w:sz="0" w:space="0" w:color="auto"/>
            <w:right w:val="none" w:sz="0" w:space="0" w:color="auto"/>
          </w:divBdr>
        </w:div>
        <w:div w:id="674453481">
          <w:marLeft w:val="0"/>
          <w:marRight w:val="0"/>
          <w:marTop w:val="0"/>
          <w:marBottom w:val="0"/>
          <w:divBdr>
            <w:top w:val="none" w:sz="0" w:space="0" w:color="auto"/>
            <w:left w:val="none" w:sz="0" w:space="0" w:color="auto"/>
            <w:bottom w:val="none" w:sz="0" w:space="0" w:color="auto"/>
            <w:right w:val="none" w:sz="0" w:space="0" w:color="auto"/>
          </w:divBdr>
        </w:div>
      </w:divsChild>
    </w:div>
    <w:div w:id="674453466">
      <w:marLeft w:val="0"/>
      <w:marRight w:val="0"/>
      <w:marTop w:val="0"/>
      <w:marBottom w:val="0"/>
      <w:divBdr>
        <w:top w:val="none" w:sz="0" w:space="0" w:color="auto"/>
        <w:left w:val="none" w:sz="0" w:space="0" w:color="auto"/>
        <w:bottom w:val="none" w:sz="0" w:space="0" w:color="auto"/>
        <w:right w:val="none" w:sz="0" w:space="0" w:color="auto"/>
      </w:divBdr>
      <w:divsChild>
        <w:div w:id="674453388">
          <w:marLeft w:val="0"/>
          <w:marRight w:val="0"/>
          <w:marTop w:val="0"/>
          <w:marBottom w:val="0"/>
          <w:divBdr>
            <w:top w:val="none" w:sz="0" w:space="0" w:color="auto"/>
            <w:left w:val="none" w:sz="0" w:space="0" w:color="auto"/>
            <w:bottom w:val="none" w:sz="0" w:space="0" w:color="auto"/>
            <w:right w:val="none" w:sz="0" w:space="0" w:color="auto"/>
          </w:divBdr>
        </w:div>
        <w:div w:id="674453409">
          <w:marLeft w:val="0"/>
          <w:marRight w:val="0"/>
          <w:marTop w:val="0"/>
          <w:marBottom w:val="0"/>
          <w:divBdr>
            <w:top w:val="none" w:sz="0" w:space="0" w:color="auto"/>
            <w:left w:val="none" w:sz="0" w:space="0" w:color="auto"/>
            <w:bottom w:val="none" w:sz="0" w:space="0" w:color="auto"/>
            <w:right w:val="none" w:sz="0" w:space="0" w:color="auto"/>
          </w:divBdr>
        </w:div>
        <w:div w:id="674453412">
          <w:marLeft w:val="0"/>
          <w:marRight w:val="0"/>
          <w:marTop w:val="0"/>
          <w:marBottom w:val="0"/>
          <w:divBdr>
            <w:top w:val="none" w:sz="0" w:space="0" w:color="auto"/>
            <w:left w:val="none" w:sz="0" w:space="0" w:color="auto"/>
            <w:bottom w:val="none" w:sz="0" w:space="0" w:color="auto"/>
            <w:right w:val="none" w:sz="0" w:space="0" w:color="auto"/>
          </w:divBdr>
        </w:div>
        <w:div w:id="674453419">
          <w:marLeft w:val="0"/>
          <w:marRight w:val="0"/>
          <w:marTop w:val="0"/>
          <w:marBottom w:val="0"/>
          <w:divBdr>
            <w:top w:val="none" w:sz="0" w:space="0" w:color="auto"/>
            <w:left w:val="none" w:sz="0" w:space="0" w:color="auto"/>
            <w:bottom w:val="none" w:sz="0" w:space="0" w:color="auto"/>
            <w:right w:val="none" w:sz="0" w:space="0" w:color="auto"/>
          </w:divBdr>
        </w:div>
        <w:div w:id="674453433">
          <w:marLeft w:val="0"/>
          <w:marRight w:val="0"/>
          <w:marTop w:val="0"/>
          <w:marBottom w:val="0"/>
          <w:divBdr>
            <w:top w:val="none" w:sz="0" w:space="0" w:color="auto"/>
            <w:left w:val="none" w:sz="0" w:space="0" w:color="auto"/>
            <w:bottom w:val="none" w:sz="0" w:space="0" w:color="auto"/>
            <w:right w:val="none" w:sz="0" w:space="0" w:color="auto"/>
          </w:divBdr>
        </w:div>
        <w:div w:id="674453437">
          <w:marLeft w:val="0"/>
          <w:marRight w:val="0"/>
          <w:marTop w:val="0"/>
          <w:marBottom w:val="0"/>
          <w:divBdr>
            <w:top w:val="none" w:sz="0" w:space="0" w:color="auto"/>
            <w:left w:val="none" w:sz="0" w:space="0" w:color="auto"/>
            <w:bottom w:val="none" w:sz="0" w:space="0" w:color="auto"/>
            <w:right w:val="none" w:sz="0" w:space="0" w:color="auto"/>
          </w:divBdr>
        </w:div>
        <w:div w:id="674453495">
          <w:marLeft w:val="0"/>
          <w:marRight w:val="0"/>
          <w:marTop w:val="0"/>
          <w:marBottom w:val="0"/>
          <w:divBdr>
            <w:top w:val="none" w:sz="0" w:space="0" w:color="auto"/>
            <w:left w:val="none" w:sz="0" w:space="0" w:color="auto"/>
            <w:bottom w:val="none" w:sz="0" w:space="0" w:color="auto"/>
            <w:right w:val="none" w:sz="0" w:space="0" w:color="auto"/>
          </w:divBdr>
        </w:div>
      </w:divsChild>
    </w:div>
    <w:div w:id="674453469">
      <w:marLeft w:val="0"/>
      <w:marRight w:val="0"/>
      <w:marTop w:val="0"/>
      <w:marBottom w:val="0"/>
      <w:divBdr>
        <w:top w:val="none" w:sz="0" w:space="0" w:color="auto"/>
        <w:left w:val="none" w:sz="0" w:space="0" w:color="auto"/>
        <w:bottom w:val="none" w:sz="0" w:space="0" w:color="auto"/>
        <w:right w:val="none" w:sz="0" w:space="0" w:color="auto"/>
      </w:divBdr>
    </w:div>
    <w:div w:id="674453472">
      <w:marLeft w:val="0"/>
      <w:marRight w:val="0"/>
      <w:marTop w:val="0"/>
      <w:marBottom w:val="0"/>
      <w:divBdr>
        <w:top w:val="none" w:sz="0" w:space="0" w:color="auto"/>
        <w:left w:val="none" w:sz="0" w:space="0" w:color="auto"/>
        <w:bottom w:val="none" w:sz="0" w:space="0" w:color="auto"/>
        <w:right w:val="none" w:sz="0" w:space="0" w:color="auto"/>
      </w:divBdr>
      <w:divsChild>
        <w:div w:id="674453391">
          <w:marLeft w:val="0"/>
          <w:marRight w:val="0"/>
          <w:marTop w:val="0"/>
          <w:marBottom w:val="0"/>
          <w:divBdr>
            <w:top w:val="none" w:sz="0" w:space="0" w:color="auto"/>
            <w:left w:val="none" w:sz="0" w:space="0" w:color="auto"/>
            <w:bottom w:val="none" w:sz="0" w:space="0" w:color="auto"/>
            <w:right w:val="none" w:sz="0" w:space="0" w:color="auto"/>
          </w:divBdr>
          <w:divsChild>
            <w:div w:id="674453373">
              <w:marLeft w:val="0"/>
              <w:marRight w:val="0"/>
              <w:marTop w:val="0"/>
              <w:marBottom w:val="0"/>
              <w:divBdr>
                <w:top w:val="none" w:sz="0" w:space="0" w:color="auto"/>
                <w:left w:val="none" w:sz="0" w:space="0" w:color="auto"/>
                <w:bottom w:val="none" w:sz="0" w:space="0" w:color="auto"/>
                <w:right w:val="none" w:sz="0" w:space="0" w:color="auto"/>
              </w:divBdr>
            </w:div>
            <w:div w:id="674453384">
              <w:marLeft w:val="0"/>
              <w:marRight w:val="0"/>
              <w:marTop w:val="0"/>
              <w:marBottom w:val="0"/>
              <w:divBdr>
                <w:top w:val="none" w:sz="0" w:space="0" w:color="auto"/>
                <w:left w:val="none" w:sz="0" w:space="0" w:color="auto"/>
                <w:bottom w:val="none" w:sz="0" w:space="0" w:color="auto"/>
                <w:right w:val="none" w:sz="0" w:space="0" w:color="auto"/>
              </w:divBdr>
            </w:div>
            <w:div w:id="674453414">
              <w:marLeft w:val="0"/>
              <w:marRight w:val="0"/>
              <w:marTop w:val="0"/>
              <w:marBottom w:val="0"/>
              <w:divBdr>
                <w:top w:val="none" w:sz="0" w:space="0" w:color="auto"/>
                <w:left w:val="none" w:sz="0" w:space="0" w:color="auto"/>
                <w:bottom w:val="none" w:sz="0" w:space="0" w:color="auto"/>
                <w:right w:val="none" w:sz="0" w:space="0" w:color="auto"/>
              </w:divBdr>
            </w:div>
            <w:div w:id="674453424">
              <w:marLeft w:val="0"/>
              <w:marRight w:val="0"/>
              <w:marTop w:val="0"/>
              <w:marBottom w:val="0"/>
              <w:divBdr>
                <w:top w:val="none" w:sz="0" w:space="0" w:color="auto"/>
                <w:left w:val="none" w:sz="0" w:space="0" w:color="auto"/>
                <w:bottom w:val="none" w:sz="0" w:space="0" w:color="auto"/>
                <w:right w:val="none" w:sz="0" w:space="0" w:color="auto"/>
              </w:divBdr>
            </w:div>
            <w:div w:id="674453425">
              <w:marLeft w:val="0"/>
              <w:marRight w:val="0"/>
              <w:marTop w:val="0"/>
              <w:marBottom w:val="0"/>
              <w:divBdr>
                <w:top w:val="none" w:sz="0" w:space="0" w:color="auto"/>
                <w:left w:val="none" w:sz="0" w:space="0" w:color="auto"/>
                <w:bottom w:val="none" w:sz="0" w:space="0" w:color="auto"/>
                <w:right w:val="none" w:sz="0" w:space="0" w:color="auto"/>
              </w:divBdr>
            </w:div>
            <w:div w:id="674453441">
              <w:marLeft w:val="0"/>
              <w:marRight w:val="0"/>
              <w:marTop w:val="0"/>
              <w:marBottom w:val="0"/>
              <w:divBdr>
                <w:top w:val="none" w:sz="0" w:space="0" w:color="auto"/>
                <w:left w:val="none" w:sz="0" w:space="0" w:color="auto"/>
                <w:bottom w:val="none" w:sz="0" w:space="0" w:color="auto"/>
                <w:right w:val="none" w:sz="0" w:space="0" w:color="auto"/>
              </w:divBdr>
            </w:div>
            <w:div w:id="674453450">
              <w:marLeft w:val="0"/>
              <w:marRight w:val="0"/>
              <w:marTop w:val="0"/>
              <w:marBottom w:val="0"/>
              <w:divBdr>
                <w:top w:val="none" w:sz="0" w:space="0" w:color="auto"/>
                <w:left w:val="none" w:sz="0" w:space="0" w:color="auto"/>
                <w:bottom w:val="none" w:sz="0" w:space="0" w:color="auto"/>
                <w:right w:val="none" w:sz="0" w:space="0" w:color="auto"/>
              </w:divBdr>
            </w:div>
            <w:div w:id="674453468">
              <w:marLeft w:val="0"/>
              <w:marRight w:val="0"/>
              <w:marTop w:val="0"/>
              <w:marBottom w:val="0"/>
              <w:divBdr>
                <w:top w:val="none" w:sz="0" w:space="0" w:color="auto"/>
                <w:left w:val="none" w:sz="0" w:space="0" w:color="auto"/>
                <w:bottom w:val="none" w:sz="0" w:space="0" w:color="auto"/>
                <w:right w:val="none" w:sz="0" w:space="0" w:color="auto"/>
              </w:divBdr>
            </w:div>
            <w:div w:id="674453471">
              <w:marLeft w:val="0"/>
              <w:marRight w:val="0"/>
              <w:marTop w:val="0"/>
              <w:marBottom w:val="0"/>
              <w:divBdr>
                <w:top w:val="none" w:sz="0" w:space="0" w:color="auto"/>
                <w:left w:val="none" w:sz="0" w:space="0" w:color="auto"/>
                <w:bottom w:val="none" w:sz="0" w:space="0" w:color="auto"/>
                <w:right w:val="none" w:sz="0" w:space="0" w:color="auto"/>
              </w:divBdr>
            </w:div>
            <w:div w:id="674453477">
              <w:marLeft w:val="0"/>
              <w:marRight w:val="0"/>
              <w:marTop w:val="0"/>
              <w:marBottom w:val="0"/>
              <w:divBdr>
                <w:top w:val="none" w:sz="0" w:space="0" w:color="auto"/>
                <w:left w:val="none" w:sz="0" w:space="0" w:color="auto"/>
                <w:bottom w:val="none" w:sz="0" w:space="0" w:color="auto"/>
                <w:right w:val="none" w:sz="0" w:space="0" w:color="auto"/>
              </w:divBdr>
            </w:div>
            <w:div w:id="674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474">
      <w:marLeft w:val="0"/>
      <w:marRight w:val="0"/>
      <w:marTop w:val="0"/>
      <w:marBottom w:val="0"/>
      <w:divBdr>
        <w:top w:val="none" w:sz="0" w:space="0" w:color="auto"/>
        <w:left w:val="none" w:sz="0" w:space="0" w:color="auto"/>
        <w:bottom w:val="none" w:sz="0" w:space="0" w:color="auto"/>
        <w:right w:val="none" w:sz="0" w:space="0" w:color="auto"/>
      </w:divBdr>
      <w:divsChild>
        <w:div w:id="674453378">
          <w:marLeft w:val="0"/>
          <w:marRight w:val="0"/>
          <w:marTop w:val="0"/>
          <w:marBottom w:val="0"/>
          <w:divBdr>
            <w:top w:val="none" w:sz="0" w:space="0" w:color="auto"/>
            <w:left w:val="none" w:sz="0" w:space="0" w:color="auto"/>
            <w:bottom w:val="none" w:sz="0" w:space="0" w:color="auto"/>
            <w:right w:val="none" w:sz="0" w:space="0" w:color="auto"/>
          </w:divBdr>
        </w:div>
        <w:div w:id="674453393">
          <w:marLeft w:val="0"/>
          <w:marRight w:val="0"/>
          <w:marTop w:val="0"/>
          <w:marBottom w:val="0"/>
          <w:divBdr>
            <w:top w:val="none" w:sz="0" w:space="0" w:color="auto"/>
            <w:left w:val="none" w:sz="0" w:space="0" w:color="auto"/>
            <w:bottom w:val="none" w:sz="0" w:space="0" w:color="auto"/>
            <w:right w:val="none" w:sz="0" w:space="0" w:color="auto"/>
          </w:divBdr>
        </w:div>
        <w:div w:id="674453396">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674453406">
          <w:marLeft w:val="0"/>
          <w:marRight w:val="0"/>
          <w:marTop w:val="0"/>
          <w:marBottom w:val="0"/>
          <w:divBdr>
            <w:top w:val="none" w:sz="0" w:space="0" w:color="auto"/>
            <w:left w:val="none" w:sz="0" w:space="0" w:color="auto"/>
            <w:bottom w:val="none" w:sz="0" w:space="0" w:color="auto"/>
            <w:right w:val="none" w:sz="0" w:space="0" w:color="auto"/>
          </w:divBdr>
        </w:div>
        <w:div w:id="674453413">
          <w:marLeft w:val="0"/>
          <w:marRight w:val="0"/>
          <w:marTop w:val="0"/>
          <w:marBottom w:val="0"/>
          <w:divBdr>
            <w:top w:val="none" w:sz="0" w:space="0" w:color="auto"/>
            <w:left w:val="none" w:sz="0" w:space="0" w:color="auto"/>
            <w:bottom w:val="none" w:sz="0" w:space="0" w:color="auto"/>
            <w:right w:val="none" w:sz="0" w:space="0" w:color="auto"/>
          </w:divBdr>
        </w:div>
        <w:div w:id="674453418">
          <w:marLeft w:val="0"/>
          <w:marRight w:val="0"/>
          <w:marTop w:val="0"/>
          <w:marBottom w:val="0"/>
          <w:divBdr>
            <w:top w:val="none" w:sz="0" w:space="0" w:color="auto"/>
            <w:left w:val="none" w:sz="0" w:space="0" w:color="auto"/>
            <w:bottom w:val="none" w:sz="0" w:space="0" w:color="auto"/>
            <w:right w:val="none" w:sz="0" w:space="0" w:color="auto"/>
          </w:divBdr>
        </w:div>
        <w:div w:id="674453435">
          <w:marLeft w:val="0"/>
          <w:marRight w:val="0"/>
          <w:marTop w:val="0"/>
          <w:marBottom w:val="0"/>
          <w:divBdr>
            <w:top w:val="none" w:sz="0" w:space="0" w:color="auto"/>
            <w:left w:val="none" w:sz="0" w:space="0" w:color="auto"/>
            <w:bottom w:val="none" w:sz="0" w:space="0" w:color="auto"/>
            <w:right w:val="none" w:sz="0" w:space="0" w:color="auto"/>
          </w:divBdr>
        </w:div>
        <w:div w:id="674453446">
          <w:marLeft w:val="0"/>
          <w:marRight w:val="0"/>
          <w:marTop w:val="0"/>
          <w:marBottom w:val="0"/>
          <w:divBdr>
            <w:top w:val="none" w:sz="0" w:space="0" w:color="auto"/>
            <w:left w:val="none" w:sz="0" w:space="0" w:color="auto"/>
            <w:bottom w:val="none" w:sz="0" w:space="0" w:color="auto"/>
            <w:right w:val="none" w:sz="0" w:space="0" w:color="auto"/>
          </w:divBdr>
        </w:div>
        <w:div w:id="674453456">
          <w:marLeft w:val="0"/>
          <w:marRight w:val="0"/>
          <w:marTop w:val="0"/>
          <w:marBottom w:val="0"/>
          <w:divBdr>
            <w:top w:val="none" w:sz="0" w:space="0" w:color="auto"/>
            <w:left w:val="none" w:sz="0" w:space="0" w:color="auto"/>
            <w:bottom w:val="none" w:sz="0" w:space="0" w:color="auto"/>
            <w:right w:val="none" w:sz="0" w:space="0" w:color="auto"/>
          </w:divBdr>
        </w:div>
        <w:div w:id="674453458">
          <w:marLeft w:val="0"/>
          <w:marRight w:val="0"/>
          <w:marTop w:val="0"/>
          <w:marBottom w:val="0"/>
          <w:divBdr>
            <w:top w:val="none" w:sz="0" w:space="0" w:color="auto"/>
            <w:left w:val="none" w:sz="0" w:space="0" w:color="auto"/>
            <w:bottom w:val="none" w:sz="0" w:space="0" w:color="auto"/>
            <w:right w:val="none" w:sz="0" w:space="0" w:color="auto"/>
          </w:divBdr>
        </w:div>
        <w:div w:id="674453463">
          <w:marLeft w:val="0"/>
          <w:marRight w:val="0"/>
          <w:marTop w:val="0"/>
          <w:marBottom w:val="0"/>
          <w:divBdr>
            <w:top w:val="none" w:sz="0" w:space="0" w:color="auto"/>
            <w:left w:val="none" w:sz="0" w:space="0" w:color="auto"/>
            <w:bottom w:val="none" w:sz="0" w:space="0" w:color="auto"/>
            <w:right w:val="none" w:sz="0" w:space="0" w:color="auto"/>
          </w:divBdr>
        </w:div>
        <w:div w:id="674453476">
          <w:marLeft w:val="0"/>
          <w:marRight w:val="0"/>
          <w:marTop w:val="0"/>
          <w:marBottom w:val="0"/>
          <w:divBdr>
            <w:top w:val="none" w:sz="0" w:space="0" w:color="auto"/>
            <w:left w:val="none" w:sz="0" w:space="0" w:color="auto"/>
            <w:bottom w:val="none" w:sz="0" w:space="0" w:color="auto"/>
            <w:right w:val="none" w:sz="0" w:space="0" w:color="auto"/>
          </w:divBdr>
        </w:div>
        <w:div w:id="674453480">
          <w:marLeft w:val="0"/>
          <w:marRight w:val="0"/>
          <w:marTop w:val="0"/>
          <w:marBottom w:val="0"/>
          <w:divBdr>
            <w:top w:val="none" w:sz="0" w:space="0" w:color="auto"/>
            <w:left w:val="none" w:sz="0" w:space="0" w:color="auto"/>
            <w:bottom w:val="none" w:sz="0" w:space="0" w:color="auto"/>
            <w:right w:val="none" w:sz="0" w:space="0" w:color="auto"/>
          </w:divBdr>
        </w:div>
        <w:div w:id="674453489">
          <w:marLeft w:val="0"/>
          <w:marRight w:val="0"/>
          <w:marTop w:val="0"/>
          <w:marBottom w:val="0"/>
          <w:divBdr>
            <w:top w:val="none" w:sz="0" w:space="0" w:color="auto"/>
            <w:left w:val="none" w:sz="0" w:space="0" w:color="auto"/>
            <w:bottom w:val="none" w:sz="0" w:space="0" w:color="auto"/>
            <w:right w:val="none" w:sz="0" w:space="0" w:color="auto"/>
          </w:divBdr>
        </w:div>
      </w:divsChild>
    </w:div>
    <w:div w:id="674453485">
      <w:marLeft w:val="0"/>
      <w:marRight w:val="0"/>
      <w:marTop w:val="0"/>
      <w:marBottom w:val="0"/>
      <w:divBdr>
        <w:top w:val="none" w:sz="0" w:space="0" w:color="auto"/>
        <w:left w:val="none" w:sz="0" w:space="0" w:color="auto"/>
        <w:bottom w:val="none" w:sz="0" w:space="0" w:color="auto"/>
        <w:right w:val="none" w:sz="0" w:space="0" w:color="auto"/>
      </w:divBdr>
      <w:divsChild>
        <w:div w:id="674453376">
          <w:marLeft w:val="0"/>
          <w:marRight w:val="0"/>
          <w:marTop w:val="0"/>
          <w:marBottom w:val="0"/>
          <w:divBdr>
            <w:top w:val="none" w:sz="0" w:space="0" w:color="auto"/>
            <w:left w:val="none" w:sz="0" w:space="0" w:color="auto"/>
            <w:bottom w:val="none" w:sz="0" w:space="0" w:color="auto"/>
            <w:right w:val="none" w:sz="0" w:space="0" w:color="auto"/>
          </w:divBdr>
        </w:div>
        <w:div w:id="674453438">
          <w:marLeft w:val="0"/>
          <w:marRight w:val="0"/>
          <w:marTop w:val="0"/>
          <w:marBottom w:val="0"/>
          <w:divBdr>
            <w:top w:val="none" w:sz="0" w:space="0" w:color="auto"/>
            <w:left w:val="none" w:sz="0" w:space="0" w:color="auto"/>
            <w:bottom w:val="none" w:sz="0" w:space="0" w:color="auto"/>
            <w:right w:val="none" w:sz="0" w:space="0" w:color="auto"/>
          </w:divBdr>
        </w:div>
      </w:divsChild>
    </w:div>
    <w:div w:id="674453488">
      <w:marLeft w:val="0"/>
      <w:marRight w:val="0"/>
      <w:marTop w:val="0"/>
      <w:marBottom w:val="0"/>
      <w:divBdr>
        <w:top w:val="none" w:sz="0" w:space="0" w:color="auto"/>
        <w:left w:val="none" w:sz="0" w:space="0" w:color="auto"/>
        <w:bottom w:val="none" w:sz="0" w:space="0" w:color="auto"/>
        <w:right w:val="none" w:sz="0" w:space="0" w:color="auto"/>
      </w:divBdr>
      <w:divsChild>
        <w:div w:id="674453402">
          <w:marLeft w:val="0"/>
          <w:marRight w:val="0"/>
          <w:marTop w:val="0"/>
          <w:marBottom w:val="0"/>
          <w:divBdr>
            <w:top w:val="none" w:sz="0" w:space="0" w:color="auto"/>
            <w:left w:val="none" w:sz="0" w:space="0" w:color="auto"/>
            <w:bottom w:val="none" w:sz="0" w:space="0" w:color="auto"/>
            <w:right w:val="none" w:sz="0" w:space="0" w:color="auto"/>
          </w:divBdr>
        </w:div>
        <w:div w:id="674453428">
          <w:marLeft w:val="0"/>
          <w:marRight w:val="0"/>
          <w:marTop w:val="0"/>
          <w:marBottom w:val="0"/>
          <w:divBdr>
            <w:top w:val="none" w:sz="0" w:space="0" w:color="auto"/>
            <w:left w:val="none" w:sz="0" w:space="0" w:color="auto"/>
            <w:bottom w:val="none" w:sz="0" w:space="0" w:color="auto"/>
            <w:right w:val="none" w:sz="0" w:space="0" w:color="auto"/>
          </w:divBdr>
        </w:div>
        <w:div w:id="674453429">
          <w:marLeft w:val="0"/>
          <w:marRight w:val="0"/>
          <w:marTop w:val="0"/>
          <w:marBottom w:val="0"/>
          <w:divBdr>
            <w:top w:val="none" w:sz="0" w:space="0" w:color="auto"/>
            <w:left w:val="none" w:sz="0" w:space="0" w:color="auto"/>
            <w:bottom w:val="none" w:sz="0" w:space="0" w:color="auto"/>
            <w:right w:val="none" w:sz="0" w:space="0" w:color="auto"/>
          </w:divBdr>
        </w:div>
      </w:divsChild>
    </w:div>
    <w:div w:id="674453493">
      <w:marLeft w:val="0"/>
      <w:marRight w:val="0"/>
      <w:marTop w:val="0"/>
      <w:marBottom w:val="0"/>
      <w:divBdr>
        <w:top w:val="none" w:sz="0" w:space="0" w:color="auto"/>
        <w:left w:val="none" w:sz="0" w:space="0" w:color="auto"/>
        <w:bottom w:val="none" w:sz="0" w:space="0" w:color="auto"/>
        <w:right w:val="none" w:sz="0" w:space="0" w:color="auto"/>
      </w:divBdr>
      <w:divsChild>
        <w:div w:id="674453390">
          <w:marLeft w:val="0"/>
          <w:marRight w:val="0"/>
          <w:marTop w:val="0"/>
          <w:marBottom w:val="0"/>
          <w:divBdr>
            <w:top w:val="none" w:sz="0" w:space="0" w:color="auto"/>
            <w:left w:val="none" w:sz="0" w:space="0" w:color="auto"/>
            <w:bottom w:val="none" w:sz="0" w:space="0" w:color="auto"/>
            <w:right w:val="none" w:sz="0" w:space="0" w:color="auto"/>
          </w:divBdr>
        </w:div>
        <w:div w:id="674453415">
          <w:marLeft w:val="0"/>
          <w:marRight w:val="0"/>
          <w:marTop w:val="0"/>
          <w:marBottom w:val="0"/>
          <w:divBdr>
            <w:top w:val="none" w:sz="0" w:space="0" w:color="auto"/>
            <w:left w:val="none" w:sz="0" w:space="0" w:color="auto"/>
            <w:bottom w:val="none" w:sz="0" w:space="0" w:color="auto"/>
            <w:right w:val="none" w:sz="0" w:space="0" w:color="auto"/>
          </w:divBdr>
        </w:div>
        <w:div w:id="674453479">
          <w:marLeft w:val="0"/>
          <w:marRight w:val="0"/>
          <w:marTop w:val="0"/>
          <w:marBottom w:val="0"/>
          <w:divBdr>
            <w:top w:val="none" w:sz="0" w:space="0" w:color="auto"/>
            <w:left w:val="none" w:sz="0" w:space="0" w:color="auto"/>
            <w:bottom w:val="none" w:sz="0" w:space="0" w:color="auto"/>
            <w:right w:val="none" w:sz="0" w:space="0" w:color="auto"/>
          </w:divBdr>
        </w:div>
        <w:div w:id="674453483">
          <w:marLeft w:val="0"/>
          <w:marRight w:val="0"/>
          <w:marTop w:val="0"/>
          <w:marBottom w:val="0"/>
          <w:divBdr>
            <w:top w:val="none" w:sz="0" w:space="0" w:color="auto"/>
            <w:left w:val="none" w:sz="0" w:space="0" w:color="auto"/>
            <w:bottom w:val="none" w:sz="0" w:space="0" w:color="auto"/>
            <w:right w:val="none" w:sz="0" w:space="0" w:color="auto"/>
          </w:divBdr>
        </w:div>
        <w:div w:id="674453492">
          <w:marLeft w:val="0"/>
          <w:marRight w:val="0"/>
          <w:marTop w:val="0"/>
          <w:marBottom w:val="0"/>
          <w:divBdr>
            <w:top w:val="none" w:sz="0" w:space="0" w:color="auto"/>
            <w:left w:val="none" w:sz="0" w:space="0" w:color="auto"/>
            <w:bottom w:val="none" w:sz="0" w:space="0" w:color="auto"/>
            <w:right w:val="none" w:sz="0" w:space="0" w:color="auto"/>
          </w:divBdr>
        </w:div>
      </w:divsChild>
    </w:div>
    <w:div w:id="7440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emf"/><Relationship Id="rId18" Type="http://schemas.openxmlformats.org/officeDocument/2006/relationships/hyperlink" Target="http://en.wikipedia.org/wiki/Salmonella" TargetMode="External"/><Relationship Id="rId26" Type="http://schemas.openxmlformats.org/officeDocument/2006/relationships/hyperlink" Target="http://www.fda.gov/downloads/ICECI/ComplianceManuals/CompliancePolicyGuidanceManual/UCM361105.pdf" TargetMode="External"/><Relationship Id="rId3" Type="http://schemas.openxmlformats.org/officeDocument/2006/relationships/customXml" Target="../customXml/item3.xml"/><Relationship Id="rId21" Type="http://schemas.openxmlformats.org/officeDocument/2006/relationships/hyperlink" Target="http://www.efsa.europa.eu/en/efsajournal/doc/720.pdf" TargetMode="External"/><Relationship Id="rId7"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hyperlink" Target="http://www.hs-owl.de/fb4/ldzbase/index.pl" TargetMode="External"/><Relationship Id="rId25" Type="http://schemas.openxmlformats.org/officeDocument/2006/relationships/hyperlink" Target="http://www.gmaonline.org/downloads/technical-guidance-and-tools/SalmonellaControlGuidance.pdf" TargetMode="External"/><Relationship Id="rId2" Type="http://schemas.openxmlformats.org/officeDocument/2006/relationships/customXml" Target="../customXml/item2.xml"/><Relationship Id="rId16" Type="http://schemas.openxmlformats.org/officeDocument/2006/relationships/hyperlink" Target="http://www.efisc.eu/web/sector%20document%20for%20the%20vegetable%20oil%20and%20protein%20meal%20industry/1011306087/list1187970088/f1.html" TargetMode="External"/><Relationship Id="rId20" Type="http://schemas.openxmlformats.org/officeDocument/2006/relationships/hyperlink" Target="http://www.efsa.europa.eu/en/efsajournal/doc/72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ucfoodsafety.ucdavis.edu/files/172958.pdf" TargetMode="External"/><Relationship Id="rId5" Type="http://schemas.openxmlformats.org/officeDocument/2006/relationships/numbering" Target="numbering.xml"/><Relationship Id="rId15" Type="http://schemas.openxmlformats.org/officeDocument/2006/relationships/hyperlink" Target="http://www.efisc.eu/web/efisc%20documents/1011306087/list1187970068/f1.html" TargetMode="External"/><Relationship Id="rId23" Type="http://schemas.openxmlformats.org/officeDocument/2006/relationships/hyperlink" Target="http://ec.europa.eu/food/fs/sc/scv/out66_en.pdf" TargetMode="External"/><Relationship Id="rId28" Type="http://schemas.openxmlformats.org/officeDocument/2006/relationships/hyperlink" Target="http://www.ngfa.org/wp-content/uploads/NGFAIndustryGuidanceonTestingAnimalFeedsforSalmonella-Feb2013.pdf" TargetMode="External"/><Relationship Id="rId10" Type="http://schemas.openxmlformats.org/officeDocument/2006/relationships/footnotes" Target="footnotes.xml"/><Relationship Id="rId19" Type="http://schemas.openxmlformats.org/officeDocument/2006/relationships/hyperlink" Target="http://www.fda.gov/downloads/Food/FoodborneIllnessContaminants/UCM297627.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emf"/><Relationship Id="rId22" Type="http://schemas.openxmlformats.org/officeDocument/2006/relationships/hyperlink" Target="http://www.efsa.europa.eu/en/efsajournal/doc/720.pdf" TargetMode="External"/><Relationship Id="rId27" Type="http://schemas.openxmlformats.org/officeDocument/2006/relationships/hyperlink" Target="http://www.dtu.dk/~/media/Institutter/Foedevareinstituttet/Publikationer/Pub-2013/Report-Assessment-of-the-human-health-impact-of-Salmonella-in-animal-feed.ash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fr.bund.de/cm/343/4_sitzung_der_bfr_kommission_fuer_zusatzstoffe_erzeugnisse_und_stoffe_in_der_tierernaehrung.pdf" TargetMode="External"/><Relationship Id="rId7" Type="http://schemas.openxmlformats.org/officeDocument/2006/relationships/hyperlink" Target="http://www.fao.org/docrep/005/y1579e/y1579e04.htm" TargetMode="External"/><Relationship Id="rId2" Type="http://schemas.openxmlformats.org/officeDocument/2006/relationships/hyperlink" Target="http://www.dtu.dk/english/~/media/Institutter/Foedevareinstituttet/Publikationer/Pub-2013/Report-Assessment-of-the-human-health-impact-of-Salmonella-in-animal-feed.ashx,%20s.%2022,%2037" TargetMode="External"/><Relationship Id="rId1" Type="http://schemas.openxmlformats.org/officeDocument/2006/relationships/hyperlink" Target="http://eur-lex.europa.eu/LexUriServ/LexUriServ.do?uri=OJ:L:2003:325:0001:0015:FI:PDF" TargetMode="External"/><Relationship Id="rId6" Type="http://schemas.openxmlformats.org/officeDocument/2006/relationships/hyperlink" Target="http://www.efsa.europa.eu/en/efsajournal/doc/720.pdf-%20Luku%208.%20Strategiat%20salmonellan%20valvomiseksi%20elintarvikeketjussa" TargetMode="External"/><Relationship Id="rId5" Type="http://schemas.openxmlformats.org/officeDocument/2006/relationships/hyperlink" Target="http://www.fao.org/docrep/005/y1579e/y1579e04.htm" TargetMode="External"/><Relationship Id="rId4" Type="http://schemas.openxmlformats.org/officeDocument/2006/relationships/hyperlink" Target="http://online.liebertpub.com/doi/pdfplus/10.1089/fpd.2004.1.20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EFF71C33B0445B00DCA23667F3098" ma:contentTypeVersion="0" ma:contentTypeDescription="Create a new document." ma:contentTypeScope="" ma:versionID="3614b8d0b00c98c97d3d7cc51031ab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DD61F-ABEF-4345-B2D3-1CC063815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241A65-D23A-4029-92AA-8E395B390D3B}">
  <ds:schemaRefs>
    <ds:schemaRef ds:uri="http://schemas.microsoft.com/office/2006/metadata/properties"/>
  </ds:schemaRefs>
</ds:datastoreItem>
</file>

<file path=customXml/itemProps3.xml><?xml version="1.0" encoding="utf-8"?>
<ds:datastoreItem xmlns:ds="http://schemas.openxmlformats.org/officeDocument/2006/customXml" ds:itemID="{78B2C850-AD5D-44B7-BAAD-B2AAABFBE215}">
  <ds:schemaRefs>
    <ds:schemaRef ds:uri="http://schemas.microsoft.com/sharepoint/v3/contenttype/forms"/>
  </ds:schemaRefs>
</ds:datastoreItem>
</file>

<file path=customXml/itemProps4.xml><?xml version="1.0" encoding="utf-8"?>
<ds:datastoreItem xmlns:ds="http://schemas.openxmlformats.org/officeDocument/2006/customXml" ds:itemID="{1F355ECC-7C46-487A-8580-9486FC32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2610</Words>
  <Characters>23022</Characters>
  <Application>Microsoft Office Word</Application>
  <DocSecurity>0</DocSecurity>
  <Lines>418</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Food</Company>
  <LinksUpToDate>false</LinksUpToDate>
  <CharactersWithSpaces>25476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Taieb</dc:creator>
  <cp:lastModifiedBy>KOSKI Ismo (DGT-EXT)</cp:lastModifiedBy>
  <cp:revision>18</cp:revision>
  <cp:lastPrinted>2014-09-30T15:32:00Z</cp:lastPrinted>
  <dcterms:created xsi:type="dcterms:W3CDTF">2015-11-30T10:58:00Z</dcterms:created>
  <dcterms:modified xsi:type="dcterms:W3CDTF">2015-12-11T10:42:00Z</dcterms:modified>
</cp:coreProperties>
</file>